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t xml:space="preserve">Rue Saint-Louis Jeanty #14, Route de Frère, Port-au-Prince, Haiti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CMMB Haiti Recruitment Team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Catholic Medical Mission Board — Haiti, Autoroute de Delmas, Delmas 71, Port-au-Prince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Application for the position of Monitoring &amp; Evaluation Officer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apply for the position of Monitoring and Evaluation Officer at CMMB Haiti. For</w:t>
      </w:r>
      <w:r>
        <w:t xml:space="preserve"> </w:t>
      </w:r>
      <w:r>
        <w:t xml:space="preserve">three years I was M&amp;E Officer on an HIV program at Caris Foundation International, where I ran</w:t>
      </w:r>
      <w:r>
        <w:t xml:space="preserve"> </w:t>
      </w:r>
      <w:r>
        <w:t xml:space="preserve">the routine reporting of multi-site clinics and reported MER indicators to USAID through DATIM,</w:t>
      </w:r>
      <w:r>
        <w:t xml:space="preserve"> </w:t>
      </w:r>
      <w:r>
        <w:t xml:space="preserve">PEPFAR’s DHIS2-based platform. Alongside that I work as a data engineer, administering the</w:t>
      </w:r>
      <w:r>
        <w:t xml:space="preserve"> </w:t>
      </w:r>
      <w:r>
        <w:t xml:space="preserve">databases and collection systems that this kind of reporting rests on. The posting asks for both</w:t>
      </w:r>
      <w:r>
        <w:t xml:space="preserve"> </w:t>
      </w:r>
      <w:r>
        <w:t xml:space="preserve">halves of that, and I can offer both. I live in Port-au-Prince, I work in French, English, and</w:t>
      </w:r>
      <w:r>
        <w:t xml:space="preserve"> </w:t>
      </w:r>
      <w:r>
        <w:t xml:space="preserve">Haitian Creole every day, and I am available to travel for site visits to health facilities.</w:t>
      </w:r>
    </w:p>
    <w:p>
      <w:pPr>
        <w:pStyle w:val="BodyText"/>
      </w:pPr>
      <w:r>
        <w:t xml:space="preserve">The monitoring half is work I have already done on the schedule you describe. At Caris I</w:t>
      </w:r>
      <w:r>
        <w:t xml:space="preserve"> </w:t>
      </w:r>
      <w:r>
        <w:t xml:space="preserve">consolidated facility data on a fixed reporting calendar, and what made those figures defensible</w:t>
      </w:r>
      <w:r>
        <w:t xml:space="preserve"> </w:t>
      </w:r>
      <w:r>
        <w:t xml:space="preserve">was Data Quality Assessment: take an indicator, walk it back from the published report to the</w:t>
      </w:r>
      <w:r>
        <w:t xml:space="preserve"> </w:t>
      </w:r>
      <w:r>
        <w:t xml:space="preserve">source register, confirm it reconstitutes, then follow the corrective action until it is closed</w:t>
      </w:r>
      <w:r>
        <w:t xml:space="preserve"> </w:t>
      </w:r>
      <w:r>
        <w:t xml:space="preserve">rather than merely recorded. I established and supervised those protocols on MySQL-integrated</w:t>
      </w:r>
      <w:r>
        <w:t xml:space="preserve"> </w:t>
      </w:r>
      <w:r>
        <w:t xml:space="preserve">data across sites — the same discipline I would bring to your monthly, quarterly, semiannual and</w:t>
      </w:r>
      <w:r>
        <w:t xml:space="preserve"> </w:t>
      </w:r>
      <w:r>
        <w:t xml:space="preserve">annual cycles.</w:t>
      </w:r>
    </w:p>
    <w:p>
      <w:pPr>
        <w:pStyle w:val="BodyText"/>
      </w:pPr>
      <w:r>
        <w:t xml:space="preserve">One lesson from that work shapes how I would handle facility reporting here. Early in my career</w:t>
      </w:r>
      <w:r>
        <w:t xml:space="preserve"> </w:t>
      </w:r>
      <w:r>
        <w:t xml:space="preserve">I produced a regional average that treated non-reporting sites as zeros. The number was</w:t>
      </w:r>
      <w:r>
        <w:t xml:space="preserve"> </w:t>
      </w:r>
      <w:r>
        <w:t xml:space="preserve">plausible, it triggered no alert, and it was badly wrong. Since then I have applied two rules</w:t>
      </w:r>
      <w:r>
        <w:t xml:space="preserve"> </w:t>
      </w:r>
      <w:r>
        <w:t xml:space="preserve">without exception: a missing value is never a zero, and no indicator is published without the</w:t>
      </w:r>
      <w:r>
        <w:t xml:space="preserve"> </w:t>
      </w:r>
      <w:r>
        <w:t xml:space="preserve">completeness rate it rests on. Writing that an indicator stands at seventy-six percent,</w:t>
      </w:r>
      <w:r>
        <w:t xml:space="preserve"> </w:t>
      </w:r>
      <w:r>
        <w:t xml:space="preserve">calculated on three hundred and fifty-three of three hundred and sixty expected reports, costs</w:t>
      </w:r>
      <w:r>
        <w:t xml:space="preserve"> </w:t>
      </w:r>
      <w:r>
        <w:t xml:space="preserve">five words and changes what a facility manager can actually do with the figure.</w:t>
      </w:r>
    </w:p>
    <w:p>
      <w:pPr>
        <w:pStyle w:val="BodyText"/>
      </w:pPr>
      <w:r>
        <w:t xml:space="preserve">The HMIS half is where I expect to be genuinely useful rather than merely adequate. Supporting</w:t>
      </w:r>
      <w:r>
        <w:t xml:space="preserve"> </w:t>
      </w:r>
      <w:r>
        <w:t xml:space="preserve">IT infrastructure for data-management tools, pushing the current version out to every site,</w:t>
      </w:r>
      <w:r>
        <w:t xml:space="preserve"> </w:t>
      </w:r>
      <w:r>
        <w:t xml:space="preserve">reporting bugs, documenting the technical failures that leave a facility unable to reach its</w:t>
      </w:r>
      <w:r>
        <w:t xml:space="preserve"> </w:t>
      </w:r>
      <w:r>
        <w:t xml:space="preserve">system and its reporting in backlog — these are engineering problems, and they are the ones I</w:t>
      </w:r>
      <w:r>
        <w:t xml:space="preserve"> </w:t>
      </w:r>
      <w:r>
        <w:t xml:space="preserve">solve professionally. I have administered relational databases under concurrent access, resolved</w:t>
      </w:r>
      <w:r>
        <w:t xml:space="preserve"> </w:t>
      </w:r>
      <w:r>
        <w:t xml:space="preserve">the failures that make a system unusable in the field, and built the secure services and</w:t>
      </w:r>
      <w:r>
        <w:t xml:space="preserve"> </w:t>
      </w:r>
      <w:r>
        <w:t xml:space="preserve">role-based access controls around them. I know what the national system is: SISNU, on DHIS2,</w:t>
      </w:r>
      <w:r>
        <w:t xml:space="preserve"> </w:t>
      </w:r>
      <w:r>
        <w:t xml:space="preserve">across the ten departments and more than eight hundred facilities. Keeping a database deployed,</w:t>
      </w:r>
      <w:r>
        <w:t xml:space="preserve"> </w:t>
      </w:r>
      <w:r>
        <w:t xml:space="preserve">enhanced and functioning is not an aspiration for me; it is my other job.</w:t>
      </w:r>
    </w:p>
    <w:p>
      <w:pPr>
        <w:pStyle w:val="BodyText"/>
      </w:pPr>
      <w:r>
        <w:t xml:space="preserve">Those halves meet in the part of the posting I find most interesting: building data culture at</w:t>
      </w:r>
      <w:r>
        <w:t xml:space="preserve"> </w:t>
      </w:r>
      <w:r>
        <w:t xml:space="preserve">the facilities themselves. I have trained field agents on ODK, KoboToolbox and CommCare,</w:t>
      </w:r>
      <w:r>
        <w:t xml:space="preserve"> </w:t>
      </w:r>
      <w:r>
        <w:t xml:space="preserve">administered the systems behind them, written the technical guides that outlast the training,</w:t>
      </w:r>
      <w:r>
        <w:t xml:space="preserve"> </w:t>
      </w:r>
      <w:r>
        <w:t xml:space="preserve">and automated quality checks in Python and SQL — because a control redone by hand every month</w:t>
      </w:r>
      <w:r>
        <w:t xml:space="preserve"> </w:t>
      </w:r>
      <w:r>
        <w:t xml:space="preserve">eventually stops being done at all. As an Applied Economist by training I can also carry an</w:t>
      </w:r>
      <w:r>
        <w:t xml:space="preserve"> </w:t>
      </w:r>
      <w:r>
        <w:t xml:space="preserve">analysis from sampling through to a trend, then state plainly to a facility team what it means,</w:t>
      </w:r>
      <w:r>
        <w:t xml:space="preserve"> </w:t>
      </w:r>
      <w:r>
        <w:t xml:space="preserve">what remains uncertain, and what decision it should prompt.</w:t>
      </w:r>
    </w:p>
    <w:p>
      <w:pPr>
        <w:pStyle w:val="BodyText"/>
      </w:pPr>
      <w:r>
        <w:t xml:space="preserve">I am drawn to CMMB because it has been present in Haiti since 1912, because Haiti is its largest</w:t>
      </w:r>
      <w:r>
        <w:t xml:space="preserve"> </w:t>
      </w:r>
      <w:r>
        <w:t xml:space="preserve">country office, and because it works alongside the MSPP and the departmental health directorates</w:t>
      </w:r>
      <w:r>
        <w:t xml:space="preserve"> </w:t>
      </w:r>
      <w:r>
        <w:t xml:space="preserve">rather than around them. My own sector experience sits close to yours: Caris Foundation led the</w:t>
      </w:r>
      <w:r>
        <w:t xml:space="preserve"> </w:t>
      </w:r>
      <w:r>
        <w:t xml:space="preserve">consortium in which CMMB delivered Projet Santé in the North, and the HIV reporting I handled</w:t>
      </w:r>
      <w:r>
        <w:t xml:space="preserve"> </w:t>
      </w:r>
      <w:r>
        <w:t xml:space="preserve">there is the same reporting your PEPFAR-supported services generate. I would be glad to bring</w:t>
      </w:r>
      <w:r>
        <w:t xml:space="preserve"> </w:t>
      </w:r>
      <w:r>
        <w:t xml:space="preserve">that to a faith-based organization whose stated purpose is bringing healthcare closer to home.</w:t>
      </w:r>
      <w:r>
        <w:t xml:space="preserve"> </w:t>
      </w:r>
      <w:r>
        <w:t xml:space="preserve">Thank you for considering my application; I would welcome the opportunity to discuss it with you.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Alexandro Disla</w:t>
      </w:r>
    </w:p>
    <w:p>
      <w:pPr>
        <w:pStyle w:val="BodyText"/>
      </w:pPr>
      <w:r>
        <w:rPr>
          <w:i/>
          <w:iCs/>
        </w:rPr>
        <w:t xml:space="preserve">Attached: Curriculum Vitae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2026-08-29T17:00:06Z</dcterms:created>
  <dcterms:modified xsi:type="dcterms:W3CDTF">2026-08-29T17:00:06Z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