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:</w:t>
      </w:r>
      <w:r>
        <w:t xml:space="preserve"> </w:t>
      </w:r>
      <w:r>
        <w:t xml:space="preserve">Équipe de Recrutement de CMMB Haïti</w:t>
      </w:r>
      <w:r>
        <w:t xml:space="preserve"> </w:t>
      </w:r>
      <w:r>
        <w:rPr>
          <w:b/>
          <w:bCs/>
        </w:rPr>
        <w:t xml:space="preserve">Adresse :</w:t>
      </w:r>
      <w:r>
        <w:t xml:space="preserve"> </w:t>
      </w:r>
      <w:r>
        <w:t xml:space="preserve">Catholic Medical Mission Board — Haïti, Autoroute de Delmas, Delmas 71, Port-au-Prince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Candidature au poste d’Officier de Suivi &amp; Évaluation (M&amp;E Officer)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C’est avec un vif intérêt que je vous adresse ma candidature au poste d’Officier de Suivi &amp;</w:t>
      </w:r>
      <w:r>
        <w:t xml:space="preserve"> </w:t>
      </w:r>
      <w:r>
        <w:t xml:space="preserve">Évaluation au sein de CMMB Haïti. Pendant trois ans, j’ai occupé ce poste sur un programme VIH à</w:t>
      </w:r>
      <w:r>
        <w:t xml:space="preserve"> </w:t>
      </w:r>
      <w:r>
        <w:t xml:space="preserve">la Caris Foundation International, où je conduisais le rapportage de routine de cliniques</w:t>
      </w:r>
      <w:r>
        <w:t xml:space="preserve"> </w:t>
      </w:r>
      <w:r>
        <w:t xml:space="preserve">multi-sites et rapportais les indicateurs MER à l’USAID via DATIM, la plateforme du PEPFAR bâtie</w:t>
      </w:r>
      <w:r>
        <w:t xml:space="preserve"> </w:t>
      </w:r>
      <w:r>
        <w:t xml:space="preserve">sur DHIS2. En parallèle, je travaille comme ingénieur de données et j’administre les bases et les</w:t>
      </w:r>
      <w:r>
        <w:t xml:space="preserve"> </w:t>
      </w:r>
      <w:r>
        <w:t xml:space="preserve">systèmes de collecte sur lesquels ce rapportage repose. Votre annonce demande ces deux volets ;</w:t>
      </w:r>
      <w:r>
        <w:t xml:space="preserve"> </w:t>
      </w:r>
      <w:r>
        <w:t xml:space="preserve">je peux offrir les deux. Je réside à Port-au-Prince, je travaille quotidiennement en français, en</w:t>
      </w:r>
      <w:r>
        <w:t xml:space="preserve"> </w:t>
      </w:r>
      <w:r>
        <w:t xml:space="preserve">anglais et en créole haïtien, et je suis disponible pour les visites de terrain.</w:t>
      </w:r>
    </w:p>
    <w:p>
      <w:pPr>
        <w:pStyle w:val="BodyText"/>
      </w:pPr>
      <w:r>
        <w:t xml:space="preserve">Le volet suivi-évaluation correspond au travail que j’ai déjà mené, selon votre calendrier. À la</w:t>
      </w:r>
      <w:r>
        <w:t xml:space="preserve"> </w:t>
      </w:r>
      <w:r>
        <w:t xml:space="preserve">Caris Foundation, je consolidais les données des sites à échéances fixes, et ce</w:t>
      </w:r>
      <w:r>
        <w:t xml:space="preserve"> </w:t>
      </w:r>
      <w:r>
        <w:t xml:space="preserve">qui rendait ces chiffres défendables tenait à l’assurance qualité des données : prendre un</w:t>
      </w:r>
      <w:r>
        <w:t xml:space="preserve"> </w:t>
      </w:r>
      <w:r>
        <w:t xml:space="preserve">indicateur, le remonter du rapport publié jusqu’au registre source, vérifier qu’il se</w:t>
      </w:r>
      <w:r>
        <w:t xml:space="preserve"> </w:t>
      </w:r>
      <w:r>
        <w:t xml:space="preserve">reconstitue, puis suivre l’action corrective jusqu’à sa clôture plutôt que jusqu’à sa simple</w:t>
      </w:r>
      <w:r>
        <w:t xml:space="preserve"> </w:t>
      </w:r>
      <w:r>
        <w:t xml:space="preserve">consignation. J’ai établi et supervisé ces protocoles sur des données intégrées MySQL — la</w:t>
      </w:r>
      <w:r>
        <w:t xml:space="preserve"> </w:t>
      </w:r>
      <w:r>
        <w:t xml:space="preserve">discipline même que j’apporterais à vos cycles mensuels, trimestriels, semestriels et annuels.</w:t>
      </w:r>
    </w:p>
    <w:p>
      <w:pPr>
        <w:pStyle w:val="BodyText"/>
      </w:pPr>
      <w:r>
        <w:t xml:space="preserve">Une leçon tirée de ce travail conditionne la manière dont j’aborderais le rapportage des</w:t>
      </w:r>
      <w:r>
        <w:t xml:space="preserve"> </w:t>
      </w:r>
      <w:r>
        <w:t xml:space="preserve">institutions sanitaires. Au début de ma pratique, j’ai produit une moyenne régionale en traitant</w:t>
      </w:r>
      <w:r>
        <w:t xml:space="preserve"> </w:t>
      </w:r>
      <w:r>
        <w:t xml:space="preserve">comme des zéros des sites qui n’avaient simplement pas remonté leurs données. Le chiffre était</w:t>
      </w:r>
      <w:r>
        <w:t xml:space="preserve"> </w:t>
      </w:r>
      <w:r>
        <w:t xml:space="preserve">plausible, il ne déclenchait aucune alerte, et il était nettement faux. Depuis, j’applique deux</w:t>
      </w:r>
      <w:r>
        <w:t xml:space="preserve"> </w:t>
      </w:r>
      <w:r>
        <w:t xml:space="preserve">règles sans exception : une absence de donnée n’est jamais un zéro, et je ne publie jamais un</w:t>
      </w:r>
      <w:r>
        <w:t xml:space="preserve"> </w:t>
      </w:r>
      <w:r>
        <w:t xml:space="preserve">indicateur sans le taux de complétude sur lequel il repose. Écrire qu’un indicateur s’établit à</w:t>
      </w:r>
      <w:r>
        <w:t xml:space="preserve"> </w:t>
      </w:r>
      <w:r>
        <w:t xml:space="preserve">soixante-seize pour cent, calculé sur trois cent cinquante-trois des trois cent soixante</w:t>
      </w:r>
      <w:r>
        <w:t xml:space="preserve"> </w:t>
      </w:r>
      <w:r>
        <w:t xml:space="preserve">remontées attendues, coûte cinq mots et change ce qu’on peut réellement en faire.</w:t>
      </w:r>
    </w:p>
    <w:p>
      <w:pPr>
        <w:pStyle w:val="BodyText"/>
      </w:pPr>
      <w:r>
        <w:t xml:space="preserve">Le volet système d’information sanitaire est celui où je serai véritablement utile plutôt que</w:t>
      </w:r>
      <w:r>
        <w:t xml:space="preserve"> </w:t>
      </w:r>
      <w:r>
        <w:t xml:space="preserve">simplement adéquat. Appuyer l’infrastructure informatique des outils de gestion des données,</w:t>
      </w:r>
      <w:r>
        <w:t xml:space="preserve"> </w:t>
      </w:r>
      <w:r>
        <w:t xml:space="preserve">déployer la version courante sur tous les sites, signaler les anomalies, documenter les</w:t>
      </w:r>
      <w:r>
        <w:t xml:space="preserve"> </w:t>
      </w:r>
      <w:r>
        <w:t xml:space="preserve">défaillances techniques qui privent une institution de l’accès à son système et transforment son</w:t>
      </w:r>
      <w:r>
        <w:t xml:space="preserve"> </w:t>
      </w:r>
      <w:r>
        <w:t xml:space="preserve">rapportage en arriéré : ce sont des problèmes d’ingénierie, et ceux que je résous</w:t>
      </w:r>
      <w:r>
        <w:t xml:space="preserve"> </w:t>
      </w:r>
      <w:r>
        <w:t xml:space="preserve">professionnellement. J’ai administré des bases relationnelles en accès concurrent, résolu les</w:t>
      </w:r>
      <w:r>
        <w:t xml:space="preserve"> </w:t>
      </w:r>
      <w:r>
        <w:t xml:space="preserve">défaillances qui rendent un système inutilisable sur le terrain, et construit autour d’elles les</w:t>
      </w:r>
      <w:r>
        <w:t xml:space="preserve"> </w:t>
      </w:r>
      <w:r>
        <w:t xml:space="preserve">contrôles d’accès par rôle. Je sais quel est le système national : le SISNU, sur DHIS2, déployé</w:t>
      </w:r>
      <w:r>
        <w:t xml:space="preserve"> </w:t>
      </w:r>
      <w:r>
        <w:t xml:space="preserve">sur les dix départements et plus de huit cents institutions. Maintenir une base déployée, améliorée et fonctionnelle n’est pas pour moi une intention : c’est mon autre</w:t>
      </w:r>
      <w:r>
        <w:t xml:space="preserve"> </w:t>
      </w:r>
      <w:r>
        <w:t xml:space="preserve">métier.</w:t>
      </w:r>
    </w:p>
    <w:p>
      <w:pPr>
        <w:pStyle w:val="BodyText"/>
      </w:pPr>
      <w:r>
        <w:t xml:space="preserve">Ces deux volets se rejoignent dans la partie de l’annonce qui m’intéresse le plus : construire la</w:t>
      </w:r>
      <w:r>
        <w:t xml:space="preserve"> </w:t>
      </w:r>
      <w:r>
        <w:t xml:space="preserve">culture de la donnée dans les institutions elles-mêmes. J’ai formé des agents de terrain à ODK,</w:t>
      </w:r>
      <w:r>
        <w:t xml:space="preserve"> </w:t>
      </w:r>
      <w:r>
        <w:t xml:space="preserve">KoboToolbox et CommCare, administré les systèmes correspondants, rédigé les guides techniques qui</w:t>
      </w:r>
      <w:r>
        <w:t xml:space="preserve"> </w:t>
      </w:r>
      <w:r>
        <w:t xml:space="preserve">survivent à la formation, et automatisé les contrôles qualité en Python et SQL — parce qu’un</w:t>
      </w:r>
      <w:r>
        <w:t xml:space="preserve"> </w:t>
      </w:r>
      <w:r>
        <w:t xml:space="preserve">contrôle refait à la main chaque mois finit par ne plus être fait du tout. Économiste appliqué de</w:t>
      </w:r>
      <w:r>
        <w:t xml:space="preserve"> </w:t>
      </w:r>
      <w:r>
        <w:t xml:space="preserve">formation, je sais également mener une analyse jusqu’à la tendance, puis énoncer clairement ce</w:t>
      </w:r>
      <w:r>
        <w:t xml:space="preserve"> </w:t>
      </w:r>
      <w:r>
        <w:t xml:space="preserve">qu’elle signifie, ce qui y demeure incertain et quelle décision elle appelle.</w:t>
      </w:r>
    </w:p>
    <w:p>
      <w:pPr>
        <w:pStyle w:val="BodyText"/>
      </w:pPr>
      <w:r>
        <w:t xml:space="preserve">CMMB m’attire parce que l’organisation est présente en Haïti depuis 1912, parce qu’Haïti</w:t>
      </w:r>
      <w:r>
        <w:t xml:space="preserve"> </w:t>
      </w:r>
      <w:r>
        <w:t xml:space="preserve">constitue son plus grand bureau pays, et parce qu’elle travaille avec le MSPP et les directions</w:t>
      </w:r>
      <w:r>
        <w:t xml:space="preserve"> </w:t>
      </w:r>
      <w:r>
        <w:t xml:space="preserve">sanitaires départementales plutôt qu’à côté d’eux. Mon expérience sectorielle est proche de la</w:t>
      </w:r>
      <w:r>
        <w:t xml:space="preserve"> </w:t>
      </w:r>
      <w:r>
        <w:t xml:space="preserve">vôtre : la Caris Foundation dirigeait le consortium au sein duquel CMMB a mis en œuvre le Projet</w:t>
      </w:r>
      <w:r>
        <w:t xml:space="preserve"> </w:t>
      </w:r>
      <w:r>
        <w:t xml:space="preserve">Santé dans le Nord, et le rapportage VIH dont j’avais la charge est celui que génèrent vos</w:t>
      </w:r>
      <w:r>
        <w:t xml:space="preserve"> </w:t>
      </w:r>
      <w:r>
        <w:t xml:space="preserve">services appuyés par le PEPFAR. Je serais heureux d’apporter cela à une organisation</w:t>
      </w:r>
      <w:r>
        <w:t xml:space="preserve"> </w:t>
      </w:r>
      <w:r>
        <w:t xml:space="preserve">confessionnelle dont la vocation déclarée est de rapprocher les soins de santé des populations,</w:t>
      </w:r>
      <w:r>
        <w:t xml:space="preserve"> </w:t>
      </w:r>
      <w:r>
        <w:t xml:space="preserve">et je reste à votre disposition pour un entretien.</w:t>
      </w:r>
    </w:p>
    <w:p>
      <w:pPr>
        <w:pStyle w:val="BodyText"/>
      </w:pPr>
      <w:r>
        <w:t xml:space="preserve">Je vous prie d’agréer, Madame, Monsieur, l’expression de mes salutations distinguées,</w:t>
      </w:r>
    </w:p>
    <w:p>
      <w:pPr>
        <w:pStyle w:val="BodyText"/>
      </w:pPr>
      <w:r>
        <w:rPr>
          <w:b/>
          <w:bCs/>
        </w:rP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2026-08-29T17:00:06Z</dcterms:created>
  <dcterms:modified xsi:type="dcterms:W3CDTF">2026-08-29T17:00:06Z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