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alexandro-disla"/>
    <w:p>
      <w:pPr>
        <w:pStyle w:val="Heading1"/>
      </w:pPr>
      <w:r>
        <w:t xml:space="preserve">Alexandro Disla</w:t>
      </w:r>
    </w:p>
    <w:p>
      <w:pPr>
        <w:pStyle w:val="FirstParagraph"/>
      </w:pPr>
      <w:r>
        <w:rPr>
          <w:b/>
          <w:bCs/>
        </w:rPr>
        <w:t xml:space="preserve">Spécialiste MEAL | Data Analyst &amp; Ingénieur Logiciel</w:t>
      </w:r>
    </w:p>
    <w:p>
      <w:pPr>
        <w:pStyle w:val="BodyText"/>
      </w:pPr>
      <w:r>
        <w:t xml:space="preserve">Rue Saint-Louis Jeanty #14, Route de Frère</w:t>
      </w:r>
      <w:r>
        <w:br/>
      </w:r>
      <w:r>
        <w:t xml:space="preserve">(+509) 4148-3700 | alexandrodisla@hotmail.com</w:t>
      </w:r>
      <w:r>
        <w:br/>
      </w:r>
      <w:r>
        <w:t xml:space="preserve">GitHub:</w:t>
      </w:r>
      <w:r>
        <w:t xml:space="preserve"> </w:t>
      </w:r>
      <w:hyperlink r:id="rId20">
        <w:r>
          <w:rPr>
            <w:rStyle w:val="Hyperlink"/>
          </w:rPr>
          <w:t xml:space="preserve">https://github.com/AD0791</w:t>
        </w:r>
      </w:hyperlink>
    </w:p>
    <w:p>
      <w:r>
        <w:pict>
          <v:rect style="width:0;height:1.5pt" o:hralign="center" o:hrstd="t" o:hr="t"/>
        </w:pict>
      </w:r>
    </w:p>
    <w:bookmarkStart w:id="21" w:name="profil-professionnel"/>
    <w:p>
      <w:pPr>
        <w:pStyle w:val="Heading2"/>
      </w:pPr>
      <w:r>
        <w:t xml:space="preserve">Profil Professionnel</w:t>
      </w:r>
    </w:p>
    <w:p>
      <w:pPr>
        <w:pStyle w:val="FirstParagraph"/>
      </w:pPr>
      <w:r>
        <w:t xml:space="preserve">Professionnel multidisciplinaire avec plus de 5 ans d’expérience faisant le pont entre le MEAL (Suivi, Évaluation, Redevabilité et Apprentissage) et l’ingénierie logicielle. Expert dans la conception de systèmes de données numériques pour les programmes humanitaires et de développement en Haïti. Je propose un profil hybride unique : la rigueur analytique d’un économiste appliqué et la capacité technique d’un développeur backend. Je me spécialise dans l’automatisation des pipelines de données, la création de tableaux de bord en temps réel (Power BI/Azure) et l’optimisation des outils de collecte numérique (CommCare/ODK).</w:t>
      </w:r>
    </w:p>
    <w:bookmarkEnd w:id="21"/>
    <w:bookmarkStart w:id="22" w:name="compétences-clés"/>
    <w:p>
      <w:pPr>
        <w:pStyle w:val="Heading2"/>
      </w:pPr>
      <w:r>
        <w:t xml:space="preserve">Compétences Clés</w:t>
      </w:r>
    </w:p>
    <w:p>
      <w:pPr>
        <w:pStyle w:val="Compact"/>
        <w:numPr>
          <w:ilvl w:val="0"/>
          <w:numId w:val="1001"/>
        </w:numPr>
      </w:pPr>
      <w:r>
        <w:rPr>
          <w:b/>
          <w:bCs/>
        </w:rPr>
        <w:t xml:space="preserve">MEAL &amp; Transformation Numérique :</w:t>
      </w:r>
      <w:r>
        <w:t xml:space="preserve"> </w:t>
      </w:r>
      <w:r>
        <w:t xml:space="preserve">Expertise dans les cadres logiques, les ITT et la transition des programmes vers des systèmes de données numériques.</w:t>
      </w:r>
    </w:p>
    <w:p>
      <w:pPr>
        <w:pStyle w:val="Compact"/>
        <w:numPr>
          <w:ilvl w:val="0"/>
          <w:numId w:val="1001"/>
        </w:numPr>
      </w:pPr>
      <w:r>
        <w:rPr>
          <w:b/>
          <w:bCs/>
        </w:rPr>
        <w:t xml:space="preserve">Infrastructure de Données :</w:t>
      </w:r>
      <w:r>
        <w:t xml:space="preserve"> </w:t>
      </w:r>
      <w:r>
        <w:t xml:space="preserve">Maîtrise de l’architecture Azure, des bases de données SQL/PostgreSQL et de l’automatisation via Python.</w:t>
      </w:r>
    </w:p>
    <w:p>
      <w:pPr>
        <w:pStyle w:val="Compact"/>
        <w:numPr>
          <w:ilvl w:val="0"/>
          <w:numId w:val="1001"/>
        </w:numPr>
      </w:pPr>
      <w:r>
        <w:rPr>
          <w:b/>
          <w:bCs/>
        </w:rPr>
        <w:t xml:space="preserve">Outils de Collecte Numérique :</w:t>
      </w:r>
      <w:r>
        <w:t xml:space="preserve"> </w:t>
      </w:r>
      <w:r>
        <w:t xml:space="preserve">Mise en œuvre avancée de CommCare, mWater, KoboToolbox et des standards XLSForm/ODK.</w:t>
      </w:r>
    </w:p>
    <w:p>
      <w:pPr>
        <w:pStyle w:val="Compact"/>
        <w:numPr>
          <w:ilvl w:val="0"/>
          <w:numId w:val="1001"/>
        </w:numPr>
      </w:pPr>
      <w:r>
        <w:rPr>
          <w:b/>
          <w:bCs/>
        </w:rPr>
        <w:t xml:space="preserve">Visualisation &amp; Reporting :</w:t>
      </w:r>
      <w:r>
        <w:t xml:space="preserve"> </w:t>
      </w:r>
      <w:r>
        <w:t xml:space="preserve">Expert Power BI, Looker Studio et Quarto pour des analyses de crise en temps réel prêtes pour les bailleurs.</w:t>
      </w:r>
    </w:p>
    <w:p>
      <w:pPr>
        <w:pStyle w:val="Compact"/>
        <w:numPr>
          <w:ilvl w:val="0"/>
          <w:numId w:val="1001"/>
        </w:numPr>
      </w:pPr>
      <w:r>
        <w:rPr>
          <w:b/>
          <w:bCs/>
        </w:rPr>
        <w:t xml:space="preserve">Coordination :</w:t>
      </w:r>
      <w:r>
        <w:t xml:space="preserve"> </w:t>
      </w:r>
      <w:r>
        <w:t xml:space="preserve">Expérience dans l’alignement des outils techniques avec les standards gouvernementaux (DINEPA, MSPP) et les clusters interagences.</w:t>
      </w:r>
    </w:p>
    <w:bookmarkEnd w:id="22"/>
    <w:bookmarkStart w:id="28" w:name="expériences-professionnelles"/>
    <w:p>
      <w:pPr>
        <w:pStyle w:val="Heading2"/>
      </w:pPr>
      <w:r>
        <w:t xml:space="preserve">Expériences Professionnelles</w:t>
      </w:r>
    </w:p>
    <w:bookmarkStart w:id="23" w:name="ingénieur-logiciel-tekkod-llc"/>
    <w:p>
      <w:pPr>
        <w:pStyle w:val="Heading3"/>
      </w:pPr>
      <w:r>
        <w:t xml:space="preserve">Ingénieur Logiciel | Tekkod LLC</w:t>
      </w:r>
    </w:p>
    <w:p>
      <w:pPr>
        <w:pStyle w:val="FirstParagraph"/>
      </w:pPr>
      <w:r>
        <w:rPr>
          <w:i/>
          <w:iCs/>
        </w:rPr>
        <w:t xml:space="preserve">Févr 2026 – Présent | Télétravail</w:t>
      </w:r>
      <w:r>
        <w:t xml:space="preserve"> </w:t>
      </w:r>
      <w:r>
        <w:t xml:space="preserve">* Direction de la modernisation de l’infrastructure mobile pour assurer la sécurité des données et la fiabilité hors ligne.</w:t>
      </w:r>
      <w:r>
        <w:t xml:space="preserve"> </w:t>
      </w:r>
      <w:r>
        <w:t xml:space="preserve">* Migration de l’architecture vers Java 17/Gradle 8.8, optimisant les systèmes pour le traitement de données haute performance.</w:t>
      </w:r>
      <w:r>
        <w:t xml:space="preserve"> </w:t>
      </w:r>
      <w:r>
        <w:t xml:space="preserve">* Amélioration de la visibilité opérationnelle via des tableaux de bord avancés sur Looker Studio.</w:t>
      </w:r>
    </w:p>
    <w:bookmarkEnd w:id="23"/>
    <w:bookmarkStart w:id="24" w:name="Xcf47855008509e3444f42f1737754392c7c2cb6"/>
    <w:p>
      <w:pPr>
        <w:pStyle w:val="Heading3"/>
      </w:pPr>
      <w:r>
        <w:t xml:space="preserve">Data Analyst &amp; MEAL Consultant | Anseye Pou Ayiti</w:t>
      </w:r>
    </w:p>
    <w:p>
      <w:pPr>
        <w:pStyle w:val="FirstParagraph"/>
      </w:pPr>
      <w:r>
        <w:rPr>
          <w:i/>
          <w:iCs/>
        </w:rPr>
        <w:t xml:space="preserve">Jan 2026 – Mars 2026 | Télétravail</w:t>
      </w:r>
      <w:r>
        <w:t xml:space="preserve"> </w:t>
      </w:r>
      <w:r>
        <w:t xml:space="preserve">* Mise en œuvre d’indicateurs de performance (KPI) pour le suivi du leadership multisectoriel.</w:t>
      </w:r>
      <w:r>
        <w:t xml:space="preserve"> </w:t>
      </w:r>
      <w:r>
        <w:t xml:space="preserve">* Conception de stratégies de collecte de données via ODK et Google Forms, avec protocoles de validation rigoureux.</w:t>
      </w:r>
      <w:r>
        <w:t xml:space="preserve"> </w:t>
      </w:r>
      <w:r>
        <w:t xml:space="preserve">* Maintenance des scripts déployés sur AWS pour garantir l’intégrité des données à l’échelle du système.</w:t>
      </w:r>
    </w:p>
    <w:bookmarkEnd w:id="24"/>
    <w:bookmarkStart w:id="25" w:name="Xa96c225bbf15021c854d9c956f58e6feb4e1a77"/>
    <w:p>
      <w:pPr>
        <w:pStyle w:val="Heading3"/>
      </w:pPr>
      <w:r>
        <w:t xml:space="preserve">Consultant mWater &amp; Analyste de Données | HANWASH</w:t>
      </w:r>
    </w:p>
    <w:p>
      <w:pPr>
        <w:pStyle w:val="FirstParagraph"/>
      </w:pPr>
      <w:r>
        <w:rPr>
          <w:i/>
          <w:iCs/>
        </w:rPr>
        <w:t xml:space="preserve">Oct 2023 – Jan 2026 | Télétravail</w:t>
      </w:r>
      <w:r>
        <w:t xml:space="preserve"> </w:t>
      </w:r>
      <w:r>
        <w:t xml:space="preserve">*</w:t>
      </w:r>
      <w:r>
        <w:t xml:space="preserve"> </w:t>
      </w:r>
      <w:r>
        <w:rPr>
          <w:b/>
          <w:bCs/>
        </w:rPr>
        <w:t xml:space="preserve">Conception MEAL :</w:t>
      </w:r>
      <w:r>
        <w:t xml:space="preserve"> </w:t>
      </w:r>
      <w:r>
        <w:t xml:space="preserve">Raffinement des plans MEAL et des tableaux de suivi des indicateurs (ITT) pour les programmes WASH.</w:t>
      </w:r>
      <w:r>
        <w:t xml:space="preserve"> </w:t>
      </w:r>
      <w:r>
        <w:t xml:space="preserve">*</w:t>
      </w:r>
      <w:r>
        <w:t xml:space="preserve"> </w:t>
      </w:r>
      <w:r>
        <w:rPr>
          <w:b/>
          <w:bCs/>
        </w:rPr>
        <w:t xml:space="preserve">Enquêtes Numériques :</w:t>
      </w:r>
      <w:r>
        <w:t xml:space="preserve"> </w:t>
      </w:r>
      <w:r>
        <w:t xml:space="preserve">Déploiement d’enquêtes complexes et résolution des problèmes de collecte sur le terrain.</w:t>
      </w:r>
      <w:r>
        <w:t xml:space="preserve"> </w:t>
      </w:r>
      <w:r>
        <w:t xml:space="preserve">*</w:t>
      </w:r>
      <w:r>
        <w:t xml:space="preserve"> </w:t>
      </w:r>
      <w:r>
        <w:rPr>
          <w:b/>
          <w:bCs/>
        </w:rPr>
        <w:t xml:space="preserve">Automatisation :</w:t>
      </w:r>
      <w:r>
        <w:t xml:space="preserve"> </w:t>
      </w:r>
      <w:r>
        <w:t xml:space="preserve">Création de tableaux de bord automatisés sur mWater et Power BI pour le reporting en temps réel.</w:t>
      </w:r>
    </w:p>
    <w:bookmarkEnd w:id="25"/>
    <w:bookmarkStart w:id="26" w:name="X4e31c734713af031787ce76c6406dffaf65f683"/>
    <w:p>
      <w:pPr>
        <w:pStyle w:val="Heading3"/>
      </w:pPr>
      <w:r>
        <w:t xml:space="preserve">Monitoring &amp; Evaluation Officer | Caris Foundation International</w:t>
      </w:r>
    </w:p>
    <w:p>
      <w:pPr>
        <w:pStyle w:val="FirstParagraph"/>
      </w:pPr>
      <w:r>
        <w:rPr>
          <w:i/>
          <w:iCs/>
        </w:rPr>
        <w:t xml:space="preserve">Oct 2021 – Août 2024</w:t>
      </w:r>
      <w:r>
        <w:t xml:space="preserve"> </w:t>
      </w:r>
      <w:r>
        <w:t xml:space="preserve">*</w:t>
      </w:r>
      <w:r>
        <w:t xml:space="preserve"> </w:t>
      </w:r>
      <w:r>
        <w:rPr>
          <w:b/>
          <w:bCs/>
        </w:rPr>
        <w:t xml:space="preserve">Conception de Système :</w:t>
      </w:r>
      <w:r>
        <w:t xml:space="preserve"> </w:t>
      </w:r>
      <w:r>
        <w:t xml:space="preserve">Mise en place de systèmes de collecte via CommCare, optimisant les flux de données pour les programmes de santé multi-sites.</w:t>
      </w:r>
      <w:r>
        <w:t xml:space="preserve"> </w:t>
      </w:r>
      <w:r>
        <w:t xml:space="preserve">*</w:t>
      </w:r>
      <w:r>
        <w:t xml:space="preserve"> </w:t>
      </w:r>
      <w:r>
        <w:rPr>
          <w:b/>
          <w:bCs/>
        </w:rPr>
        <w:t xml:space="preserve">Reporting Automatisé :</w:t>
      </w:r>
      <w:r>
        <w:t xml:space="preserve"> </w:t>
      </w:r>
      <w:r>
        <w:t xml:space="preserve">Développement de rapports d’activité automatisés (Python, SQL), réduisant le temps de traitement manuel de 40%.</w:t>
      </w:r>
      <w:r>
        <w:t xml:space="preserve"> </w:t>
      </w:r>
      <w:r>
        <w:t xml:space="preserve">*</w:t>
      </w:r>
      <w:r>
        <w:t xml:space="preserve"> </w:t>
      </w:r>
      <w:r>
        <w:rPr>
          <w:b/>
          <w:bCs/>
        </w:rPr>
        <w:t xml:space="preserve">Protocoles DQA :</w:t>
      </w:r>
      <w:r>
        <w:t xml:space="preserve"> </w:t>
      </w:r>
      <w:r>
        <w:t xml:space="preserve">Établissement et supervision des protocoles de Data Quality Assessment pour les données intégrées MySQL.</w:t>
      </w:r>
    </w:p>
    <w:bookmarkEnd w:id="26"/>
    <w:bookmarkStart w:id="27" w:name="X18e50b2611da5e2febc9778a742dbb8e86c5715"/>
    <w:p>
      <w:pPr>
        <w:pStyle w:val="Heading3"/>
      </w:pPr>
      <w:r>
        <w:t xml:space="preserve">Consultant en Développement Logiciel &amp; Spécialiste Données | CassionSoft (Projet UNOPS)</w:t>
      </w:r>
    </w:p>
    <w:p>
      <w:pPr>
        <w:pStyle w:val="FirstParagraph"/>
      </w:pPr>
      <w:r>
        <w:rPr>
          <w:i/>
          <w:iCs/>
        </w:rPr>
        <w:t xml:space="preserve">Nov 2015 – Mars 2021</w:t>
      </w:r>
      <w:r>
        <w:t xml:space="preserve"> </w:t>
      </w:r>
      <w:r>
        <w:t xml:space="preserve">* Implémentation d’authentification sécurisée et d’APIs REST pour des projets d’intégration de données à grande échelle.</w:t>
      </w:r>
      <w:r>
        <w:t xml:space="preserve"> </w:t>
      </w:r>
      <w:r>
        <w:t xml:space="preserve">* Validation de la logique technique via des tests unitaires pour les flux de données critiques.</w:t>
      </w:r>
    </w:p>
    <w:bookmarkEnd w:id="27"/>
    <w:bookmarkEnd w:id="28"/>
    <w:bookmarkStart w:id="29" w:name="compétences-techniques"/>
    <w:p>
      <w:pPr>
        <w:pStyle w:val="Heading2"/>
      </w:pPr>
      <w:r>
        <w:t xml:space="preserve">Compétences Techniques</w:t>
      </w:r>
    </w:p>
    <w:p>
      <w:pPr>
        <w:pStyle w:val="Compact"/>
        <w:numPr>
          <w:ilvl w:val="0"/>
          <w:numId w:val="1002"/>
        </w:numPr>
      </w:pPr>
      <w:r>
        <w:rPr>
          <w:b/>
          <w:bCs/>
        </w:rPr>
        <w:t xml:space="preserve">Outils Numériques :</w:t>
      </w:r>
      <w:r>
        <w:t xml:space="preserve"> </w:t>
      </w:r>
      <w:r>
        <w:t xml:space="preserve">CommCare, ODK, XLSForm, KoboToolbox, mWater, HIVHaiti</w:t>
      </w:r>
    </w:p>
    <w:p>
      <w:pPr>
        <w:pStyle w:val="Compact"/>
        <w:numPr>
          <w:ilvl w:val="0"/>
          <w:numId w:val="1002"/>
        </w:numPr>
      </w:pPr>
      <w:r>
        <w:rPr>
          <w:b/>
          <w:bCs/>
        </w:rPr>
        <w:t xml:space="preserve">Data Science :</w:t>
      </w:r>
      <w:r>
        <w:t xml:space="preserve"> </w:t>
      </w:r>
      <w:r>
        <w:t xml:space="preserve">Power BI (Expert), Looker Studio, RMarkdown, Quarto, Python, SQL</w:t>
      </w:r>
    </w:p>
    <w:p>
      <w:pPr>
        <w:pStyle w:val="Compact"/>
        <w:numPr>
          <w:ilvl w:val="0"/>
          <w:numId w:val="1002"/>
        </w:numPr>
      </w:pPr>
      <w:r>
        <w:rPr>
          <w:b/>
          <w:bCs/>
        </w:rPr>
        <w:t xml:space="preserve">Infrastructure :</w:t>
      </w:r>
      <w:r>
        <w:t xml:space="preserve"> </w:t>
      </w:r>
      <w:r>
        <w:t xml:space="preserve">Microsoft Azure, AWS, Google Cloud, Docker, Git, BigQuery, SQL Server</w:t>
      </w:r>
    </w:p>
    <w:p>
      <w:pPr>
        <w:pStyle w:val="Compact"/>
        <w:numPr>
          <w:ilvl w:val="0"/>
          <w:numId w:val="1002"/>
        </w:numPr>
      </w:pPr>
      <w:r>
        <w:rPr>
          <w:b/>
          <w:bCs/>
        </w:rPr>
        <w:t xml:space="preserve">Langues :</w:t>
      </w:r>
      <w:r>
        <w:t xml:space="preserve"> </w:t>
      </w:r>
      <w:r>
        <w:t xml:space="preserve">Français (Maternel), Anglais (Courant), Créole Haïtien (Maternel)</w:t>
      </w:r>
    </w:p>
    <w:bookmarkEnd w:id="29"/>
    <w:bookmarkStart w:id="30" w:name="formation"/>
    <w:p>
      <w:pPr>
        <w:pStyle w:val="Heading2"/>
      </w:pPr>
      <w:r>
        <w:t xml:space="preserve">Formation</w:t>
      </w:r>
    </w:p>
    <w:p>
      <w:pPr>
        <w:pStyle w:val="Compact"/>
        <w:numPr>
          <w:ilvl w:val="0"/>
          <w:numId w:val="1003"/>
        </w:numPr>
      </w:pPr>
      <w:r>
        <w:rPr>
          <w:b/>
          <w:bCs/>
        </w:rPr>
        <w:t xml:space="preserve">2010–2014 :</w:t>
      </w:r>
      <w:r>
        <w:t xml:space="preserve"> </w:t>
      </w:r>
      <w:r>
        <w:t xml:space="preserve">Diplôme d’Études Supérieures en Économie Appliquée, C.T.P.E.A</w:t>
      </w:r>
    </w:p>
    <w:p>
      <w:pPr>
        <w:pStyle w:val="Compact"/>
        <w:numPr>
          <w:ilvl w:val="0"/>
          <w:numId w:val="1003"/>
        </w:numPr>
      </w:pPr>
      <w:r>
        <w:rPr>
          <w:b/>
          <w:bCs/>
        </w:rPr>
        <w:t xml:space="preserve">2009–2010 :</w:t>
      </w:r>
      <w:r>
        <w:t xml:space="preserve"> </w:t>
      </w:r>
      <w:r>
        <w:t xml:space="preserve">Baccalauréat (Mention), Institution Saint-Louis de Gonzague</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AD0791"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AD07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2026-04-24T19:18:20Z</dcterms:created>
  <dcterms:modified xsi:type="dcterms:W3CDTF">2026-04-24T19:18:20Z</dcterms:modified>
</cp:coreProperties>
</file>

<file path=docProps/custom.xml><?xml version="1.0" encoding="utf-8"?>
<Properties xmlns="http://schemas.openxmlformats.org/officeDocument/2006/custom-properties" xmlns:vt="http://schemas.openxmlformats.org/officeDocument/2006/docPropsVTypes"/>
</file>