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lexandro-disla"/>
    <w:p>
      <w:pPr>
        <w:pStyle w:val="Heading1"/>
      </w:pPr>
      <w:r>
        <w:t xml:space="preserve">Alexandro Disla</w:t>
      </w:r>
    </w:p>
    <w:p>
      <w:pPr>
        <w:pStyle w:val="FirstParagraph"/>
      </w:pPr>
      <w:r>
        <w:rPr>
          <w:b/>
          <w:bCs/>
        </w:rPr>
        <w:t xml:space="preserve">Économiste Appliqué | Statisticien | Spécialiste en Suivi et Évaluation</w:t>
      </w:r>
    </w:p>
    <w:p>
      <w:pPr>
        <w:pStyle w:val="BodyText"/>
      </w:pPr>
      <w:r>
        <w:t xml:space="preserve">14, rue Saint-Louis Jeanty, Route de Frère — Port-au-Prince, Haïti</w:t>
      </w:r>
      <w:r>
        <w:t xml:space="preserve"> </w:t>
      </w:r>
      <w:r>
        <w:t xml:space="preserve">(+509) 4148-3700 | (+509) 4630-7530 | alexandrodisla@hotmail.com</w:t>
      </w:r>
      <w:r>
        <w:t xml:space="preserve"> </w:t>
      </w:r>
      <w:r>
        <w:t xml:space="preserve">Né le 10 juillet 1991 à Port-au-Prince — Nationalité haïtienne</w:t>
      </w:r>
      <w:r>
        <w:t xml:space="preserve"> </w:t>
      </w:r>
      <w:r>
        <w:t xml:space="preserve">GitHub :</w:t>
      </w:r>
      <w:r>
        <w:t xml:space="preserve"> </w:t>
      </w:r>
      <w:hyperlink r:id="rId9">
        <w:r>
          <w:rPr>
            <w:rStyle w:val="Hyperlink"/>
          </w:rPr>
          <w:t xml:space="preserve">https://github.com/AD0791</w:t>
        </w:r>
      </w:hyperlink>
    </w:p>
    <w:p>
      <w:r>
        <w:pict>
          <v:rect style="width:0;height:1.5pt" o:hralign="center" o:hrstd="t" o:hr="t"/>
        </w:pict>
      </w:r>
    </w:p>
    <w:bookmarkStart w:id="10" w:name="profil-professionnel"/>
    <w:p>
      <w:pPr>
        <w:pStyle w:val="Heading2"/>
      </w:pPr>
      <w:r>
        <w:t xml:space="preserve">Profil Professionnel</w:t>
      </w:r>
    </w:p>
    <w:p>
      <w:pPr>
        <w:pStyle w:val="FirstParagraph"/>
      </w:pPr>
      <w:r>
        <w:t xml:space="preserve">Économiste appliqué formé au CTPEA sur un cycle de quatre ans en économie et statistique, avec plus</w:t>
      </w:r>
      <w:r>
        <w:t xml:space="preserve"> </w:t>
      </w:r>
      <w:r>
        <w:t xml:space="preserve">de dix ans de pratique répartie entre l’</w:t>
      </w:r>
      <w:r>
        <w:rPr>
          <w:b/>
          <w:bCs/>
        </w:rPr>
        <w:t xml:space="preserve">administration publique haïtienne</w:t>
      </w:r>
      <w:r>
        <w:t xml:space="preserve"> </w:t>
      </w:r>
      <w:r>
        <w:t xml:space="preserve">et les</w:t>
      </w:r>
      <w:r>
        <w:t xml:space="preserve"> </w:t>
      </w:r>
      <w:r>
        <w:rPr>
          <w:b/>
          <w:bCs/>
        </w:rPr>
        <w:t xml:space="preserve">programmes</w:t>
      </w:r>
      <w:r>
        <w:rPr>
          <w:b/>
          <w:bCs/>
        </w:rPr>
        <w:t xml:space="preserve"> </w:t>
      </w:r>
      <w:r>
        <w:rPr>
          <w:b/>
          <w:bCs/>
        </w:rPr>
        <w:t xml:space="preserve">financés par des bailleurs internationaux</w:t>
      </w:r>
      <w:r>
        <w:t xml:space="preserve">. Près de huit ans au Ministère de la Planification et</w:t>
      </w:r>
      <w:r>
        <w:t xml:space="preserve"> </w:t>
      </w:r>
      <w:r>
        <w:t xml:space="preserve">de la Coopération Externe — suivi de l’exécution du Plan Triennal d’Investissement, puis</w:t>
      </w:r>
      <w:r>
        <w:t xml:space="preserve"> </w:t>
      </w:r>
      <w:r>
        <w:t xml:space="preserve">modélisation de prévision, de simulation et d’analyse d’impact des politiques publiques — suivis de</w:t>
      </w:r>
      <w:r>
        <w:t xml:space="preserve"> </w:t>
      </w:r>
      <w:r>
        <w:t xml:space="preserve">mandats de suivi-évaluation en santé, en eau et assainissement et en éducation. Je couvre la chaîne</w:t>
      </w:r>
      <w:r>
        <w:t xml:space="preserve"> </w:t>
      </w:r>
      <w:r>
        <w:t xml:space="preserve">complète d’une évaluation :</w:t>
      </w:r>
      <w:r>
        <w:t xml:space="preserve"> </w:t>
      </w:r>
      <w:r>
        <w:rPr>
          <w:b/>
          <w:bCs/>
        </w:rPr>
        <w:t xml:space="preserve">conception</w:t>
      </w:r>
      <w:r>
        <w:t xml:space="preserve"> </w:t>
      </w:r>
      <w:r>
        <w:t xml:space="preserve">du dispositif de suivi et des indicateurs,</w:t>
      </w:r>
      <w:r>
        <w:t xml:space="preserve"> </w:t>
      </w:r>
      <w:r>
        <w:rPr>
          <w:b/>
          <w:bCs/>
        </w:rPr>
        <w:t xml:space="preserve">collecte</w:t>
      </w:r>
      <w:r>
        <w:t xml:space="preserve"> </w:t>
      </w:r>
      <w:r>
        <w:t xml:space="preserve">par questionnaires électroniques (ODK, KoboToolbox, CommCare),</w:t>
      </w:r>
      <w:r>
        <w:t xml:space="preserve"> </w:t>
      </w:r>
      <w:r>
        <w:rPr>
          <w:b/>
          <w:bCs/>
        </w:rPr>
        <w:t xml:space="preserve">traitement</w:t>
      </w:r>
      <w:r>
        <w:t xml:space="preserve"> </w:t>
      </w:r>
      <w:r>
        <w:t xml:space="preserve">et apurement des</w:t>
      </w:r>
      <w:r>
        <w:t xml:space="preserve"> </w:t>
      </w:r>
      <w:r>
        <w:t xml:space="preserve">bases,</w:t>
      </w:r>
      <w:r>
        <w:t xml:space="preserve"> </w:t>
      </w:r>
      <w:r>
        <w:rPr>
          <w:b/>
          <w:bCs/>
        </w:rPr>
        <w:t xml:space="preserve">analyse</w:t>
      </w:r>
      <w:r>
        <w:t xml:space="preserve"> </w:t>
      </w:r>
      <w:r>
        <w:t xml:space="preserve">statistique et modélisation, puis</w:t>
      </w:r>
      <w:r>
        <w:t xml:space="preserve"> </w:t>
      </w:r>
      <w:r>
        <w:rPr>
          <w:b/>
          <w:bCs/>
        </w:rPr>
        <w:t xml:space="preserve">restitution</w:t>
      </w:r>
      <w:r>
        <w:t xml:space="preserve"> </w:t>
      </w:r>
      <w:r>
        <w:t xml:space="preserve">pour des lecteurs non</w:t>
      </w:r>
      <w:r>
        <w:t xml:space="preserve"> </w:t>
      </w:r>
      <w:r>
        <w:t xml:space="preserve">techniciens.</w:t>
      </w:r>
    </w:p>
    <w:bookmarkEnd w:id="10"/>
    <w:bookmarkStart w:id="11" w:name="compétences-clés"/>
    <w:p>
      <w:pPr>
        <w:pStyle w:val="Heading2"/>
      </w:pPr>
      <w:r>
        <w:t xml:space="preserve">Compétences Clés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Conception d’indicateurs et de systèmes de suivi :</w:t>
      </w:r>
      <w:r>
        <w:t xml:space="preserve"> </w:t>
      </w:r>
      <w:r>
        <w:t xml:space="preserve">Cadres logiques, chaînes de résultats,</w:t>
      </w:r>
      <w:r>
        <w:t xml:space="preserve"> </w:t>
      </w:r>
      <w:r>
        <w:t xml:space="preserve">tableaux de suivi des indicateurs (ITT) alignés sur les standards des bailleurs, matrices de</w:t>
      </w:r>
      <w:r>
        <w:t xml:space="preserve"> </w:t>
      </w:r>
      <w:r>
        <w:t xml:space="preserve">résultats et indicateurs traceurs, valeurs de référence, cibles et désagrégations exigées.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Collecte et programmation d’enquêtes :</w:t>
      </w:r>
      <w:r>
        <w:t xml:space="preserve"> </w:t>
      </w:r>
      <w:r>
        <w:t xml:space="preserve">Questionnaires électroniques en XLSForm pour</w:t>
      </w:r>
      <w:r>
        <w:t xml:space="preserve"> </w:t>
      </w:r>
      <w:r>
        <w:rPr>
          <w:b/>
          <w:bCs/>
        </w:rPr>
        <w:t xml:space="preserve">ODK,</w:t>
      </w:r>
      <w:r>
        <w:rPr>
          <w:b/>
          <w:bCs/>
        </w:rPr>
        <w:t xml:space="preserve"> </w:t>
      </w:r>
      <w:r>
        <w:rPr>
          <w:b/>
          <w:bCs/>
        </w:rPr>
        <w:t xml:space="preserve">KoboCollect et CommCare</w:t>
      </w:r>
      <w:r>
        <w:t xml:space="preserve"> </w:t>
      </w:r>
      <w:r>
        <w:t xml:space="preserve">— logiques de saut, contraintes de validation, listes en cascade,</w:t>
      </w:r>
      <w:r>
        <w:t xml:space="preserve"> </w:t>
      </w:r>
      <w:r>
        <w:t xml:space="preserve">formulaires multilingues, collecte hors ligne ; masques de saisie et contrôles quotidiens des</w:t>
      </w:r>
      <w:r>
        <w:t xml:space="preserve"> </w:t>
      </w:r>
      <w:r>
        <w:t xml:space="preserve">enquêteurs.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Traitement, apurement et qualité des données :</w:t>
      </w:r>
      <w:r>
        <w:t xml:space="preserve"> </w:t>
      </w:r>
      <w:r>
        <w:t xml:space="preserve">Nettoyage, dédoublonnage, harmonisation et</w:t>
      </w:r>
      <w:r>
        <w:t xml:space="preserve"> </w:t>
      </w:r>
      <w:r>
        <w:t xml:space="preserve">réconciliation de bases multi-sites ; protocoles de Data Quality Assessment établis et</w:t>
      </w:r>
      <w:r>
        <w:t xml:space="preserve"> </w:t>
      </w:r>
      <w:r>
        <w:t xml:space="preserve">supervisés, avec remontée aux registres sources et suivi des actions correctives jusqu’à</w:t>
      </w:r>
      <w:r>
        <w:t xml:space="preserve"> </w:t>
      </w:r>
      <w:r>
        <w:t xml:space="preserve">clôture.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Analyse statistique et modélisation :</w:t>
      </w:r>
      <w:r>
        <w:t xml:space="preserve"> </w:t>
      </w:r>
      <w:r>
        <w:t xml:space="preserve">Statistique descriptive et inférentielle, plans</w:t>
      </w:r>
      <w:r>
        <w:t xml:space="preserve"> </w:t>
      </w:r>
      <w:r>
        <w:t xml:space="preserve">d’échantillonnage probabilistes et non probabilistes, pondération, désagrégation, analyse de</w:t>
      </w:r>
      <w:r>
        <w:t xml:space="preserve"> </w:t>
      </w:r>
      <w:r>
        <w:t xml:space="preserve">tendances et d’écarts ; méthodes qualitatives et triangulation ; prévision, simulation et</w:t>
      </w:r>
      <w:r>
        <w:t xml:space="preserve"> </w:t>
      </w:r>
      <w:r>
        <w:t xml:space="preserve">analyse d’impact de politiques publiques.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Coordination d’équipes, rédaction et restitution :</w:t>
      </w:r>
      <w:r>
        <w:t xml:space="preserve"> </w:t>
      </w:r>
      <w:r>
        <w:t xml:space="preserve">Supervision d’enquêteurs et d’agents de</w:t>
      </w:r>
      <w:r>
        <w:t xml:space="preserve"> </w:t>
      </w:r>
      <w:r>
        <w:t xml:space="preserve">collecte multi-sites, encadrement technique de personnel de suivi-évaluation, modules de</w:t>
      </w:r>
      <w:r>
        <w:t xml:space="preserve"> </w:t>
      </w:r>
      <w:r>
        <w:t xml:space="preserve">formation des équipes de collecte ; rapports de collecte et d’analyse, notes de politique</w:t>
      </w:r>
      <w:r>
        <w:t xml:space="preserve"> </w:t>
      </w:r>
      <w:r>
        <w:t xml:space="preserve">publique, tableaux de bord et présentations PowerPoint de synthèse.</w:t>
      </w:r>
    </w:p>
    <w:bookmarkEnd w:id="11"/>
    <w:bookmarkStart w:id="16" w:name="X03cef61f0217085e33b2ec354a3eb1397871ebc"/>
    <w:p>
      <w:pPr>
        <w:pStyle w:val="Heading2"/>
      </w:pPr>
      <w:r>
        <w:t xml:space="preserve">Suivi-Évaluation, Statistique et Politiques Publiques</w:t>
      </w:r>
    </w:p>
    <w:bookmarkStart w:id="12" w:name="X56be68e48a47e376ef0141ba23e21c2ea06424a"/>
    <w:p>
      <w:pPr>
        <w:pStyle w:val="Heading3"/>
      </w:pPr>
      <w:r>
        <w:t xml:space="preserve">Data Analyst &amp; Consultant MEAL | Anseye Pou Ayiti</w:t>
      </w:r>
    </w:p>
    <w:p>
      <w:pPr>
        <w:pStyle w:val="FirstParagraph"/>
      </w:pPr>
      <w:r>
        <w:rPr>
          <w:i/>
          <w:iCs/>
        </w:rPr>
        <w:t xml:space="preserve">Jan 2026 – Mars 2026 | Télétravail</w:t>
      </w:r>
    </w:p>
    <w:p>
      <w:pPr>
        <w:pStyle w:val="Compact"/>
        <w:numPr>
          <w:ilvl w:val="0"/>
          <w:numId w:val="1002"/>
        </w:numPr>
      </w:pPr>
      <w:r>
        <w:t xml:space="preserve">Définition de la stratégie de collecte et mise en œuvre d’indicateurs de performance pour des</w:t>
      </w:r>
      <w:r>
        <w:t xml:space="preserve"> </w:t>
      </w:r>
      <w:r>
        <w:t xml:space="preserve">programmes de leadership multisectoriels.</w:t>
      </w:r>
    </w:p>
    <w:p>
      <w:pPr>
        <w:pStyle w:val="Compact"/>
        <w:numPr>
          <w:ilvl w:val="0"/>
          <w:numId w:val="1002"/>
        </w:numPr>
      </w:pPr>
      <w:r>
        <w:t xml:space="preserve">Codage des formulaires XLSForm pour ODK et Google Forms avec logiques de saut et contraintes de</w:t>
      </w:r>
      <w:r>
        <w:t xml:space="preserve"> </w:t>
      </w:r>
      <w:r>
        <w:t xml:space="preserve">validation ; maintenance des scripts d’intégration Python sur AWS ; supervision de la qualité</w:t>
      </w:r>
      <w:r>
        <w:t xml:space="preserve"> </w:t>
      </w:r>
      <w:r>
        <w:t xml:space="preserve">des données remontées et formation des agents de collecte.</w:t>
      </w:r>
    </w:p>
    <w:bookmarkEnd w:id="12"/>
    <w:bookmarkStart w:id="13" w:name="X4323d583bf5dc8e3df8a8011e7bb71cd1029487"/>
    <w:p>
      <w:pPr>
        <w:pStyle w:val="Heading3"/>
      </w:pPr>
      <w:r>
        <w:t xml:space="preserve">Consultant Suivi-Évaluation &amp; Analyste de Données | HANWASH</w:t>
      </w:r>
    </w:p>
    <w:p>
      <w:pPr>
        <w:pStyle w:val="FirstParagraph"/>
      </w:pPr>
      <w:r>
        <w:rPr>
          <w:i/>
          <w:iCs/>
        </w:rPr>
        <w:t xml:space="preserve">Oct 2023 – Jan 2026 | Télétravail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Dispositif de suivi :</w:t>
      </w:r>
      <w:r>
        <w:t xml:space="preserve"> </w:t>
      </w:r>
      <w:r>
        <w:t xml:space="preserve">Raffinement des plans de suivi-évaluation et des tableaux de suivi</w:t>
      </w:r>
      <w:r>
        <w:t xml:space="preserve"> </w:t>
      </w:r>
      <w:r>
        <w:t xml:space="preserve">des indicateurs (ITT) alignés sur les normes JMP pour des programmes d’eau et d’assainissement.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Enquêtes de terrain :</w:t>
      </w:r>
      <w:r>
        <w:t xml:space="preserve"> </w:t>
      </w:r>
      <w:r>
        <w:t xml:space="preserve">Déploiement d’enquêtes géospatiales complexes sur mWater,</w:t>
      </w:r>
      <w:r>
        <w:t xml:space="preserve"> </w:t>
      </w:r>
      <w:r>
        <w:t xml:space="preserve">administration et apurement de la base, résolution des problèmes de collecte remontés du</w:t>
      </w:r>
      <w:r>
        <w:t xml:space="preserve"> </w:t>
      </w:r>
      <w:r>
        <w:t xml:space="preserve">terrain.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Restitution et formation :</w:t>
      </w:r>
      <w:r>
        <w:t xml:space="preserve"> </w:t>
      </w:r>
      <w:r>
        <w:t xml:space="preserve">Tableaux de bord automatisés (mWater, Power BI) connectés aux</w:t>
      </w:r>
      <w:r>
        <w:t xml:space="preserve"> </w:t>
      </w:r>
      <w:r>
        <w:t xml:space="preserve">API de collecte ; guides techniques et formation des équipes.</w:t>
      </w:r>
    </w:p>
    <w:bookmarkEnd w:id="13"/>
    <w:bookmarkStart w:id="14" w:name="X1a50165929a81955d0de17b5aa8072d2b36b17b"/>
    <w:p>
      <w:pPr>
        <w:pStyle w:val="Heading3"/>
      </w:pPr>
      <w:r>
        <w:t xml:space="preserve">Officier de Suivi &amp; Évaluation | Impact Youth Project, Caris Foundation International</w:t>
      </w:r>
    </w:p>
    <w:p>
      <w:pPr>
        <w:pStyle w:val="FirstParagraph"/>
      </w:pPr>
      <w:r>
        <w:rPr>
          <w:i/>
          <w:iCs/>
        </w:rPr>
        <w:t xml:space="preserve">Oct 2021 – Août 2024 | Haïti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Systèmes de collecte :</w:t>
      </w:r>
      <w:r>
        <w:t xml:space="preserve"> </w:t>
      </w:r>
      <w:r>
        <w:t xml:space="preserve">Mise en place de systèmes de collecte numérique (CommCare,</w:t>
      </w:r>
      <w:r>
        <w:t xml:space="preserve"> </w:t>
      </w:r>
      <w:r>
        <w:t xml:space="preserve">HIVHaiti) sur des programmes de santé multi-sites, avec standardisation des formulaires et des</w:t>
      </w:r>
      <w:r>
        <w:t xml:space="preserve"> </w:t>
      </w:r>
      <w:r>
        <w:t xml:space="preserve">flux entre sites.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Assurance qualité (DQA) :</w:t>
      </w:r>
      <w:r>
        <w:t xml:space="preserve"> </w:t>
      </w:r>
      <w:r>
        <w:t xml:space="preserve">Établissement et supervision des protocoles de Data Quality</w:t>
      </w:r>
      <w:r>
        <w:t xml:space="preserve"> </w:t>
      </w:r>
      <w:r>
        <w:t xml:space="preserve">Assessment sur des bases MySQL intégrées, avec remontée des chiffres rapportés aux registres</w:t>
      </w:r>
      <w:r>
        <w:t xml:space="preserve"> </w:t>
      </w:r>
      <w:r>
        <w:t xml:space="preserve">sources.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Encadrement :</w:t>
      </w:r>
      <w:r>
        <w:t xml:space="preserve"> </w:t>
      </w:r>
      <w:r>
        <w:t xml:space="preserve">Supervision des agents de collecte sur l’ensemble des sites et encadrement</w:t>
      </w:r>
      <w:r>
        <w:t xml:space="preserve"> </w:t>
      </w:r>
      <w:r>
        <w:t xml:space="preserve">technique du personnel de suivi-évaluation sur les procédures et les contrôles qualité.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Traitement et restitution :</w:t>
      </w:r>
      <w:r>
        <w:t xml:space="preserve"> </w:t>
      </w:r>
      <w:r>
        <w:t xml:space="preserve">Routines Python et SQL remplaçant des exports-imports manuels,</w:t>
      </w:r>
      <w:r>
        <w:t xml:space="preserve"> </w:t>
      </w:r>
      <w:r>
        <w:t xml:space="preserve">réduisant le temps de traitement de 40 % ; tableaux de bord (Power BI, Quarto) pour le suivi</w:t>
      </w:r>
      <w:r>
        <w:t xml:space="preserve"> </w:t>
      </w:r>
      <w:r>
        <w:t xml:space="preserve">hebdomadaire des indicateurs.</w:t>
      </w:r>
    </w:p>
    <w:bookmarkEnd w:id="14"/>
    <w:bookmarkStart w:id="15" w:name="X0edf973c4c4d3c651e1ff7131b3d73463d0e276"/>
    <w:p>
      <w:pPr>
        <w:pStyle w:val="Heading3"/>
      </w:pPr>
      <w:r>
        <w:t xml:space="preserve">Économiste-Planificateur — Direction de Planification Économique et Sociale (DPES) | Ministère de la Planification et de la Coopération Externe (MPCE)</w:t>
      </w:r>
    </w:p>
    <w:p>
      <w:pPr>
        <w:pStyle w:val="FirstParagraph"/>
      </w:pPr>
      <w:r>
        <w:rPr>
          <w:i/>
          <w:iCs/>
        </w:rPr>
        <w:t xml:space="preserve">Nov 2015 – Août 2023 | Port-au-Prince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Suivi de programmes publics :</w:t>
      </w:r>
      <w:r>
        <w:t xml:space="preserve"> </w:t>
      </w:r>
      <w:r>
        <w:t xml:space="preserve">Contribution aux rapports de suivi de l’exécution du Plan</w:t>
      </w:r>
      <w:r>
        <w:t xml:space="preserve"> </w:t>
      </w:r>
      <w:r>
        <w:t xml:space="preserve">Triennal d’Investissement 2014–2016 — écarts entre programmation et réalisation, facteurs de</w:t>
      </w:r>
      <w:r>
        <w:t xml:space="preserve"> </w:t>
      </w:r>
      <w:r>
        <w:t xml:space="preserve">retard.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Modélisation et analyse d’impact :</w:t>
      </w:r>
      <w:r>
        <w:t xml:space="preserve"> </w:t>
      </w:r>
      <w:r>
        <w:t xml:space="preserve">Affecté à l’unité statistique et modélisation,</w:t>
      </w:r>
      <w:r>
        <w:t xml:space="preserve"> </w:t>
      </w:r>
      <w:r>
        <w:t xml:space="preserve">participation à la construction du « Modèle de Planification du Développement », outil de</w:t>
      </w:r>
      <w:r>
        <w:t xml:space="preserve"> </w:t>
      </w:r>
      <w:r>
        <w:t xml:space="preserve">prévision, de simulation et d’analyse d’impact des politiques publiques, sous la supervision de</w:t>
      </w:r>
      <w:r>
        <w:t xml:space="preserve"> </w:t>
      </w:r>
      <w:r>
        <w:t xml:space="preserve">Dr. Edouard Nsimba, expert international en modélisation.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Cadrage et rédaction :</w:t>
      </w:r>
      <w:r>
        <w:t xml:space="preserve"> </w:t>
      </w:r>
      <w:r>
        <w:t xml:space="preserve">Réunions de cadrage macroéconomique avec le Ministère de l’Économie</w:t>
      </w:r>
      <w:r>
        <w:t xml:space="preserve"> </w:t>
      </w:r>
      <w:r>
        <w:t xml:space="preserve">et des Finances (MEF), suivi des indicateurs macroéconomiques et rédaction pour des rapports de</w:t>
      </w:r>
      <w:r>
        <w:t xml:space="preserve"> </w:t>
      </w:r>
      <w:r>
        <w:t xml:space="preserve">politiques publiques.</w:t>
      </w:r>
    </w:p>
    <w:bookmarkEnd w:id="15"/>
    <w:bookmarkEnd w:id="16"/>
    <w:bookmarkStart w:id="20" w:name="ingénierie-de-données-et-systèmes"/>
    <w:p>
      <w:pPr>
        <w:pStyle w:val="Heading2"/>
      </w:pPr>
      <w:r>
        <w:t xml:space="preserve">Ingénierie de Données et Systèmes</w:t>
      </w:r>
    </w:p>
    <w:bookmarkStart w:id="17" w:name="ingénieur-logiciel-fullstack-tekkod-llc"/>
    <w:p>
      <w:pPr>
        <w:pStyle w:val="Heading3"/>
      </w:pPr>
      <w:r>
        <w:t xml:space="preserve">Ingénieur Logiciel (Fullstack) | Tekkod LLC</w:t>
      </w:r>
    </w:p>
    <w:p>
      <w:pPr>
        <w:pStyle w:val="FirstParagraph"/>
      </w:pPr>
      <w:r>
        <w:rPr>
          <w:i/>
          <w:iCs/>
        </w:rPr>
        <w:t xml:space="preserve">Févr 2026 – Présent | Télétravail</w:t>
      </w:r>
    </w:p>
    <w:p>
      <w:pPr>
        <w:pStyle w:val="Compact"/>
        <w:numPr>
          <w:ilvl w:val="0"/>
          <w:numId w:val="1006"/>
        </w:numPr>
      </w:pPr>
      <w:r>
        <w:t xml:space="preserve">Responsable de l’analyse de données, de la visualisation, des tableaux de bord et de</w:t>
      </w:r>
      <w:r>
        <w:t xml:space="preserve"> </w:t>
      </w:r>
      <w:r>
        <w:t xml:space="preserve">l’ingénierie de données au sein des projets.</w:t>
      </w:r>
    </w:p>
    <w:bookmarkEnd w:id="17"/>
    <w:bookmarkStart w:id="18" w:name="Xee43da1ccee9389eb75a41af050acb5b3741142"/>
    <w:p>
      <w:pPr>
        <w:pStyle w:val="Heading3"/>
      </w:pPr>
      <w:r>
        <w:t xml:space="preserve">Développeur Backend &amp; Ingénieur de Données | Tekkod LLC</w:t>
      </w:r>
    </w:p>
    <w:p>
      <w:pPr>
        <w:pStyle w:val="FirstParagraph"/>
      </w:pPr>
      <w:r>
        <w:rPr>
          <w:i/>
          <w:iCs/>
        </w:rPr>
        <w:t xml:space="preserve">Mars 2021 – Mai 2024 | Télétravail</w:t>
      </w:r>
    </w:p>
    <w:p>
      <w:pPr>
        <w:pStyle w:val="Compact"/>
        <w:numPr>
          <w:ilvl w:val="0"/>
          <w:numId w:val="1007"/>
        </w:numPr>
      </w:pPr>
      <w:r>
        <w:t xml:space="preserve">Pipelines de traitement de données (ETL, Apache Beam) migrant des données MongoDB vers</w:t>
      </w:r>
      <w:r>
        <w:t xml:space="preserve"> </w:t>
      </w:r>
      <w:r>
        <w:t xml:space="preserve">BigQuery ; administration de bases relationnelles en accès concurrent et optimisation des</w:t>
      </w:r>
      <w:r>
        <w:t xml:space="preserve"> </w:t>
      </w:r>
      <w:r>
        <w:t xml:space="preserve">requêtes.</w:t>
      </w:r>
    </w:p>
    <w:bookmarkEnd w:id="18"/>
    <w:bookmarkStart w:id="19" w:name="X799b7435753c1a631bb7630b26cf7f2bc1bd16c"/>
    <w:p>
      <w:pPr>
        <w:pStyle w:val="Heading3"/>
      </w:pPr>
      <w:r>
        <w:t xml:space="preserve">Consultant Logiciel &amp; Spécialiste Intégration de Données | CassionSoft (Projet UNOPS)</w:t>
      </w:r>
    </w:p>
    <w:p>
      <w:pPr>
        <w:pStyle w:val="FirstParagraph"/>
      </w:pPr>
      <w:r>
        <w:rPr>
          <w:i/>
          <w:iCs/>
        </w:rPr>
        <w:t xml:space="preserve">Nov 2015 – Mars 2021 | Haïti</w:t>
      </w:r>
    </w:p>
    <w:p>
      <w:pPr>
        <w:pStyle w:val="Compact"/>
        <w:numPr>
          <w:ilvl w:val="0"/>
          <w:numId w:val="1008"/>
        </w:numPr>
      </w:pPr>
      <w:r>
        <w:t xml:space="preserve">Intégration de données sur un projet des Nations Unies : conception de schémas relationnels,</w:t>
      </w:r>
      <w:r>
        <w:t xml:space="preserve"> </w:t>
      </w:r>
      <w:r>
        <w:t xml:space="preserve">scripts de migration et validation de la logique d’intégration par tests unitaires.</w:t>
      </w:r>
    </w:p>
    <w:bookmarkEnd w:id="19"/>
    <w:bookmarkEnd w:id="20"/>
    <w:bookmarkStart w:id="21" w:name="formation"/>
    <w:p>
      <w:pPr>
        <w:pStyle w:val="Heading2"/>
      </w:pPr>
      <w:r>
        <w:t xml:space="preserve">Formation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2010–2014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Diplôme d’Études Supérieures en Économie Appliquée</w:t>
      </w:r>
      <w:r>
        <w:t xml:space="preserve"> </w:t>
      </w:r>
      <w:r>
        <w:t xml:space="preserve">(niveau licence, cycle</w:t>
      </w:r>
      <w:r>
        <w:t xml:space="preserve"> </w:t>
      </w:r>
      <w:r>
        <w:t xml:space="preserve">de quatre ans en économie et statistique) — C.T.P.E.A, Centre de Techniques de Planification et</w:t>
      </w:r>
      <w:r>
        <w:t xml:space="preserve"> </w:t>
      </w:r>
      <w:r>
        <w:t xml:space="preserve">d’Économie Appliquée, établissement sous tutelle du MPCE, Port-au-Prince.</w:t>
      </w:r>
      <w:r>
        <w:t xml:space="preserve"> </w:t>
      </w:r>
      <w:r>
        <w:rPr>
          <w:i/>
          <w:iCs/>
        </w:rPr>
        <w:t xml:space="preserve">Lauréat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2009–2010</w:t>
      </w:r>
      <w:r>
        <w:t xml:space="preserve"> </w:t>
      </w:r>
      <w:r>
        <w:t xml:space="preserve">— Baccalauréat, Philo section C, mention Bien — Institution Saint-Louis de</w:t>
      </w:r>
      <w:r>
        <w:t xml:space="preserve"> </w:t>
      </w:r>
      <w:r>
        <w:t xml:space="preserve">Gonzague, Port-au-Prince</w:t>
      </w:r>
    </w:p>
    <w:bookmarkEnd w:id="21"/>
    <w:bookmarkStart w:id="22" w:name="compétences-techniques"/>
    <w:p>
      <w:pPr>
        <w:pStyle w:val="Heading2"/>
      </w:pPr>
      <w:r>
        <w:t xml:space="preserve">Compétences Techniques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Statistique :</w:t>
      </w:r>
      <w:r>
        <w:t xml:space="preserve"> </w:t>
      </w:r>
      <w:r>
        <w:t xml:space="preserve">Stata, R (RMarkdown), Python (Pandas, NumPy), SQL, Excel avancé, Microsoft</w:t>
      </w:r>
      <w:r>
        <w:t xml:space="preserve"> </w:t>
      </w:r>
      <w:r>
        <w:t xml:space="preserve">Access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Collecte :</w:t>
      </w:r>
      <w:r>
        <w:t xml:space="preserve"> </w:t>
      </w:r>
      <w:r>
        <w:t xml:space="preserve">ODK, KoboToolbox, CommCare, XLSForm, mWater, HIVHaiti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Restitution :</w:t>
      </w:r>
      <w:r>
        <w:t xml:space="preserve"> </w:t>
      </w:r>
      <w:r>
        <w:t xml:space="preserve">Power BI (expert), Tableau, Looker Studio, Quarto, PowerPoint ; bases MySQL,</w:t>
      </w:r>
      <w:r>
        <w:t xml:space="preserve"> </w:t>
      </w:r>
      <w:r>
        <w:t xml:space="preserve">PostgreSQL, SQLite, MongoDB, BigQuery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Langues :</w:t>
      </w:r>
      <w:r>
        <w:t xml:space="preserve"> </w:t>
      </w:r>
      <w:r>
        <w:t xml:space="preserve">Créole (maternel), Français (maternel), Anglais (lu et écrit : excellent ;</w:t>
      </w:r>
      <w:r>
        <w:t xml:space="preserve"> </w:t>
      </w:r>
      <w:r>
        <w:t xml:space="preserve">parlé : moyen)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D07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D07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2026-08-22T18:52:11Z</dcterms:created>
  <dcterms:modified xsi:type="dcterms:W3CDTF">2026-08-22T18:52:11Z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