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1a8f8226aa9d2540aadce18e2a00d3bd04468b"/>
      <w:r>
        <w:t xml:space="preserve">Alexandro Disla</w:t>
      </w:r>
      <w:bookmarkEnd w:id="9"/>
    </w:p>
    <w:p>
      <w:pPr>
        <w:pStyle w:val="FirstParagraph"/>
      </w:pPr>
      <w:r>
        <w:rPr>
          <w:b/>
          <w:bCs/>
        </w:rPr>
        <w:t xml:space="preserve">Data Engineer &amp; Spécialiste MEAL</w:t>
      </w:r>
    </w:p>
    <w:p>
      <w:pPr>
        <w:pStyle w:val="BodyText"/>
      </w:pPr>
      <w:r>
        <w:t xml:space="preserve">14, rue Saint-Louis Jeanty, Route de Frère, Port-au-Prince, Haïti</w:t>
      </w:r>
      <w:r>
        <w:t xml:space="preserve"> </w:t>
      </w:r>
      <w:r>
        <w:t xml:space="preserve">Tél : (+509) 4148-3700 | (+509) 4630-7530 | alexandrodisla@hotmail.com</w:t>
      </w:r>
      <w:r>
        <w:t xml:space="preserve"> </w:t>
      </w:r>
      <w:r>
        <w:t xml:space="preserve">Né le 10 juillet 1991 — Nationalité haïtienne — GitHub : https://github.com/AD0791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345794a93652e46197d679d181999e60d42e15d"/>
      <w:r>
        <w:t xml:space="preserve">Profil Professionnel</w:t>
      </w:r>
      <w:bookmarkEnd w:id="10"/>
    </w:p>
    <w:p>
      <w:pPr>
        <w:pStyle w:val="FirstParagraph"/>
      </w:pPr>
      <w:r>
        <w:t xml:space="preserve">Ingénieur de données et spécialiste du suivi-évaluation (MEAL), plus de dix ans entre l’</w:t>
      </w:r>
      <w:r>
        <w:rPr>
          <w:b/>
          <w:bCs/>
        </w:rPr>
        <w:t xml:space="preserve">administration publique haïtienne</w:t>
      </w:r>
      <w:r>
        <w:t xml:space="preserve"> </w:t>
      </w:r>
      <w:r>
        <w:t xml:space="preserve">(MPCE), les</w:t>
      </w:r>
      <w:r>
        <w:t xml:space="preserve"> </w:t>
      </w:r>
      <w:r>
        <w:rPr>
          <w:b/>
          <w:bCs/>
        </w:rPr>
        <w:t xml:space="preserve">programmes financés par des bailleurs internationaux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développement logiciel</w:t>
      </w:r>
      <w:r>
        <w:t xml:space="preserve">. Je construis des chaînes de données complètes pour les programmes de terrain : collecte numérique (</w:t>
      </w:r>
      <w:r>
        <w:rPr>
          <w:b/>
          <w:bCs/>
        </w:rPr>
        <w:t xml:space="preserve">CommCare</w:t>
      </w:r>
      <w:r>
        <w:t xml:space="preserve">, ODK, KoboToolbox, mWater), extraction par API ou par automatisation de navigateur, nettoyage et contrôle qualité en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(Pandas, Polars), chargements idempotents dans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et MySQL, puis</w:t>
      </w:r>
      <w:r>
        <w:t xml:space="preserve"> </w:t>
      </w:r>
      <w:r>
        <w:rPr>
          <w:b/>
          <w:bCs/>
        </w:rPr>
        <w:t xml:space="preserve">tableaux de bord Looker Studio</w:t>
      </w:r>
      <w:r>
        <w:t xml:space="preserve"> </w:t>
      </w:r>
      <w:r>
        <w:t xml:space="preserve">et Power BI pour la décision — le tout déployé sans serveur sur</w:t>
      </w:r>
      <w:r>
        <w:t xml:space="preserve"> </w:t>
      </w:r>
      <w:r>
        <w:rPr>
          <w:b/>
          <w:bCs/>
        </w:rPr>
        <w:t xml:space="preserve">AWS Lambda</w:t>
      </w:r>
      <w:r>
        <w:t xml:space="preserve"> </w:t>
      </w:r>
      <w:r>
        <w:t xml:space="preserve">et S3, documenté et transmis aux équipes en créole comme en français.</w:t>
      </w:r>
    </w:p>
    <w:p>
      <w:pPr>
        <w:pStyle w:val="Heading2"/>
      </w:pPr>
      <w:bookmarkStart w:id="11" w:name="_224b5be182155dbd1da452d43845dbf2be3749e"/>
      <w:r>
        <w:t xml:space="preserve">Compétences Clés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Ingénierie de données :</w:t>
      </w:r>
      <w:r>
        <w:t xml:space="preserve"> </w:t>
      </w:r>
      <w:r>
        <w:t xml:space="preserve">Pipelines ETL planifiés ; extraction par API REST (httpx, httpx2) ou par navigateur sans interface (Playwright) ; chargements incrémentaux et idempotents ; stockage S3 ; fonctions AWS Lambda.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Collecte numérique :</w:t>
      </w:r>
      <w:r>
        <w:t xml:space="preserve"> </w:t>
      </w:r>
      <w:r>
        <w:t xml:space="preserve">Formulaires</w:t>
      </w:r>
      <w:r>
        <w:t xml:space="preserve"> </w:t>
      </w:r>
      <w:r>
        <w:rPr>
          <w:b/>
          <w:bCs/>
        </w:rPr>
        <w:t xml:space="preserve">CommCare, ODK/XLSForm, KoboToolbox et mWater</w:t>
      </w:r>
      <w:r>
        <w:t xml:space="preserve"> </w:t>
      </w:r>
      <w:r>
        <w:t xml:space="preserve">— logiques de saut, contraintes, listes en cascade, collecte hors ligne — déployés sur plusieurs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:</w:t>
      </w:r>
      <w:r>
        <w:t xml:space="preserve"> </w:t>
      </w:r>
      <w:r>
        <w:t xml:space="preserve">Dédoublonnage, contrôles automatisés de complétude, de cohérence et de géolocalisation ; protocoles de Data Quality Assessment et suivi des corrections jusqu’à clôture.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Restitution et transfert :</w:t>
      </w:r>
      <w:r>
        <w:t xml:space="preserve"> </w:t>
      </w:r>
      <w:r>
        <w:t xml:space="preserve">Tableaux de bord</w:t>
      </w:r>
      <w:r>
        <w:t xml:space="preserve"> </w:t>
      </w:r>
      <w:r>
        <w:rPr>
          <w:b/>
          <w:bCs/>
        </w:rPr>
        <w:t xml:space="preserve">Looker Studio</w:t>
      </w:r>
      <w:r>
        <w:t xml:space="preserve"> </w:t>
      </w:r>
      <w:r>
        <w:t xml:space="preserve">(cartes, entonnoirs, filtres de période et de territoire), Power BI et Quarto ; formation des équipes et documentation technique.</w:t>
      </w:r>
    </w:p>
    <w:p>
      <w:pPr>
        <w:pStyle w:val="Heading2"/>
      </w:pPr>
      <w:bookmarkStart w:id="12" w:name="_1c684100231d5149e735352211d2ea31a65d2f0"/>
      <w:r>
        <w:t xml:space="preserve">Ingénierie de Données et Développement</w:t>
      </w:r>
      <w:bookmarkEnd w:id="12"/>
    </w:p>
    <w:p>
      <w:pPr>
        <w:pStyle w:val="Heading3"/>
      </w:pPr>
      <w:bookmarkStart w:id="13" w:name="_d3858959b11c694ad4e018677a0e61f092b0786"/>
      <w:r>
        <w:t xml:space="preserve">Ingénieur Logiciel (Fullstack) &amp; Ingénieur de Données — Tekkod LLC</w:t>
      </w:r>
      <w:bookmarkEnd w:id="13"/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 Looker Studio « EvolveMe » :</w:t>
      </w:r>
      <w:r>
        <w:t xml:space="preserve"> </w:t>
      </w:r>
      <w:r>
        <w:t xml:space="preserve">Conception du rapport trimestriel de Steam The Streets en sept pages — carte de localisation des accès, entonnoir d’utilisateurs et conversions, cycle de vie des défis, analyse d’usage des endpoints de l’API, comparaison des inscriptions par portail (EvolveMe et mobile), couverture géographique — avec filtres de période, pays, région et ville.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des données :</w:t>
      </w:r>
      <w:r>
        <w:t xml:space="preserve"> </w:t>
      </w:r>
      <w:r>
        <w:t xml:space="preserve">Diagnostic et suppression d’un motif de requêtes N+1 en production, ramenant le chargement d’une page d’environ 36 secondes à moins d’une demi-seconde (jointure agrégée et chargement anticipé) ; index composites éliminant la contention de verrous sous écritures concurrentes.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et intégration :</w:t>
      </w:r>
      <w:r>
        <w:t xml:space="preserve"> </w:t>
      </w:r>
      <w:r>
        <w:t xml:space="preserve">Backend</w:t>
      </w:r>
      <w:r>
        <w:t xml:space="preserve"> </w:t>
      </w:r>
      <w:r>
        <w:rPr>
          <w:b/>
          <w:bCs/>
        </w:rPr>
        <w:t xml:space="preserve">Laravel</w:t>
      </w:r>
      <w:r>
        <w:t xml:space="preserve"> </w:t>
      </w:r>
      <w:r>
        <w:t xml:space="preserve">adossé à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sur Google Cloud Run (API, authentification multifacteur, administration, tests PHPUnit) ; service</w:t>
      </w:r>
      <w:r>
        <w:t xml:space="preserve"> </w:t>
      </w:r>
      <w:r>
        <w:rPr>
          <w:b/>
          <w:bCs/>
        </w:rPr>
        <w:t xml:space="preserve">Python/FastAPI</w:t>
      </w:r>
      <w:r>
        <w:t xml:space="preserve"> </w:t>
      </w:r>
      <w:r>
        <w:t xml:space="preserve">d’échange signé avec l’API d’un partenaire ; applications React Native et React publiées sur l’App Store et Google Play.</w:t>
      </w:r>
    </w:p>
    <w:p>
      <w:pPr>
        <w:pStyle w:val="Heading3"/>
      </w:pPr>
      <w:bookmarkStart w:id="14" w:name="_ee43da1ccee9389eb75a41af050acb5b3741142"/>
      <w:r>
        <w:t xml:space="preserve">Développeur Backend &amp; Ingénieur de Données — Tekkod LLC</w:t>
      </w:r>
      <w:bookmarkEnd w:id="14"/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Compact"/>
        <w:numPr>
          <w:ilvl w:val="0"/>
          <w:numId w:val="1003"/>
        </w:numPr>
      </w:pPr>
      <w:r>
        <w:t xml:space="preserve">Pipelines ETL (Apache Beam) migrant des collections MongoDB vers</w:t>
      </w:r>
      <w:r>
        <w:t xml:space="preserve"> </w:t>
      </w:r>
      <w:r>
        <w:rPr>
          <w:b/>
          <w:bCs/>
        </w:rPr>
        <w:t xml:space="preserve">BigQuery</w:t>
      </w:r>
      <w:r>
        <w:t xml:space="preserve">, rendus idempotents : une relance ne duplique aucune donnée.</w:t>
      </w:r>
    </w:p>
    <w:p>
      <w:pPr>
        <w:pStyle w:val="Compact"/>
        <w:numPr>
          <w:ilvl w:val="0"/>
          <w:numId w:val="1003"/>
        </w:numPr>
      </w:pPr>
      <w:r>
        <w:t xml:space="preserve">Services web REST sécurisés (FastAPI, JWT, contrôle d’accès par rôles),</w:t>
      </w:r>
      <w:r>
        <w:t xml:space="preserve"> </w:t>
      </w:r>
      <w:r>
        <w:rPr>
          <w:i/>
          <w:iCs/>
        </w:rPr>
        <w:t xml:space="preserve">repository pattern</w:t>
      </w:r>
      <w:r>
        <w:t xml:space="preserve"> </w:t>
      </w:r>
      <w:r>
        <w:t xml:space="preserve">et documentation OpenAPI complète ; administration de bases relationnelles en accès concurrent.</w:t>
      </w:r>
    </w:p>
    <w:p>
      <w:pPr>
        <w:pStyle w:val="Compact"/>
        <w:numPr>
          <w:ilvl w:val="0"/>
          <w:numId w:val="1003"/>
        </w:numPr>
      </w:pPr>
      <w:r>
        <w:t xml:space="preserve">Infrastructure conteneurisée (Docker), intégration continue et tableaux de bord analytiques sur Looker Studio.</w:t>
      </w:r>
    </w:p>
    <w:p>
      <w:pPr>
        <w:pStyle w:val="Heading3"/>
      </w:pPr>
      <w:bookmarkStart w:id="15" w:name="_799b7435753c1a631bb7630b26cf7f2bc1bd16c"/>
      <w:r>
        <w:t xml:space="preserve">Consultant Logiciel &amp; Spécialiste Intégration de Données — CassionSoft (Projet UNOPS)</w:t>
      </w:r>
      <w:bookmarkEnd w:id="15"/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des Nations Unies : conception de schémas relationnels, scripts de migration et validation de la logique d’intégration par tests unitaires ; systèmes d’authentification et d’autorisation par rôles (OAuth2/JWT) et services REST documentés.</w:t>
      </w:r>
    </w:p>
    <w:p>
      <w:pPr>
        <w:pStyle w:val="Heading2"/>
      </w:pPr>
      <w:bookmarkStart w:id="16" w:name="_701a89ed6c831c65cb92f68ffc874a2c439873f"/>
      <w:r>
        <w:t xml:space="preserve">Suivi-Évaluation et Analyse de Données</w:t>
      </w:r>
      <w:bookmarkEnd w:id="16"/>
    </w:p>
    <w:p>
      <w:pPr>
        <w:pStyle w:val="Heading3"/>
      </w:pPr>
      <w:bookmarkStart w:id="17" w:name="_a96c225bbf15021c854d9c956f58e6feb4e1a77"/>
      <w:r>
        <w:t xml:space="preserve">Consultant mWater &amp; Analyste de Données — HANWASH</w:t>
      </w:r>
      <w:bookmarkEnd w:id="17"/>
    </w:p>
    <w:p>
      <w:pPr>
        <w:pStyle w:val="FirstParagraph"/>
      </w:pPr>
      <w:r>
        <w:rPr>
          <w:i/>
          <w:iCs/>
        </w:rPr>
        <w:t xml:space="preserve">Oct 2023 – Jan 2026 | Télétravail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Enquêtes géospatiales :</w:t>
      </w:r>
      <w:r>
        <w:t xml:space="preserve"> </w:t>
      </w:r>
      <w:r>
        <w:t xml:space="preserve">Déploiement d’enquêtes complexes sur mWater avec relevé et validation de la</w:t>
      </w:r>
      <w:r>
        <w:t xml:space="preserve"> </w:t>
      </w:r>
      <w:r>
        <w:rPr>
          <w:b/>
          <w:bCs/>
        </w:rPr>
        <w:t xml:space="preserve">géolocalisation</w:t>
      </w:r>
      <w:r>
        <w:t xml:space="preserve"> </w:t>
      </w:r>
      <w:r>
        <w:t xml:space="preserve">des points de collecte, et résolution des anomalies remontées du terrain.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Dispositif de suivi :</w:t>
      </w:r>
      <w:r>
        <w:t xml:space="preserve"> </w:t>
      </w:r>
      <w:r>
        <w:t xml:space="preserve">Raffinement du plan de suivi-évaluation et du tableau de suivi des indicateurs (ITT) alignés sur les normes JMP.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Restitution et formation :</w:t>
      </w:r>
      <w:r>
        <w:t xml:space="preserve"> </w:t>
      </w:r>
      <w:r>
        <w:t xml:space="preserve">Tableaux de bord automatisés (mWater, Power BI) connectés aux API de collecte ; guides techniques et renforcement des capacités des équipes.</w:t>
      </w:r>
    </w:p>
    <w:p>
      <w:pPr>
        <w:pStyle w:val="Heading3"/>
      </w:pPr>
      <w:bookmarkStart w:id="18" w:name="_1a50165929a81955d0de17b5aa8072d2b36b17b"/>
      <w:r>
        <w:t xml:space="preserve">Officier de Suivi &amp; Évaluation — Impact Youth Project, Caris Foundation International</w:t>
      </w:r>
      <w:bookmarkEnd w:id="18"/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Collecte multi-sites sur CommCare :</w:t>
      </w:r>
      <w:r>
        <w:t xml:space="preserve"> </w:t>
      </w:r>
      <w:r>
        <w:t xml:space="preserve">Mise en place de formulaires numériques (</w:t>
      </w:r>
      <w:r>
        <w:rPr>
          <w:b/>
          <w:bCs/>
        </w:rPr>
        <w:t xml:space="preserve">CommCare</w:t>
      </w:r>
      <w:r>
        <w:t xml:space="preserve">, HIVHaiti) sur un programme de santé déployé sur plusieurs sites, avec standardisation des formulaires et des flux entre sites.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Automatisation et tableaux de bord :</w:t>
      </w:r>
      <w:r>
        <w:t xml:space="preserve"> </w:t>
      </w:r>
      <w:r>
        <w:t xml:space="preserve">Routines</w:t>
      </w:r>
      <w:r>
        <w:t xml:space="preserve"> </w:t>
      </w:r>
      <w:r>
        <w:rPr>
          <w:b/>
          <w:bCs/>
        </w:rPr>
        <w:t xml:space="preserve">Python et SQL</w:t>
      </w:r>
      <w:r>
        <w:t xml:space="preserve"> </w:t>
      </w:r>
      <w:r>
        <w:t xml:space="preserve">remplaçant des exports-imports manuels, réduisant le temps de traitement de 40 % ; tableaux de bord (Power BI, Quarto) pour le suivi hebdomadaire des indicateurs.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Protocoles de Data Quality Assessment sur des bases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intégrées, avec remontée des chiffres rapportés aux registres sources et suivi des actions correctives.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 vers bailleur :</w:t>
      </w:r>
      <w:r>
        <w:t xml:space="preserve"> </w:t>
      </w:r>
      <w:r>
        <w:t xml:space="preserve">Production et validation d’indicateurs rapportés à l’USAID via la plateforme nationale DATIM/DHIS2, en qualité de producteur de données.</w:t>
      </w:r>
    </w:p>
    <w:p>
      <w:pPr>
        <w:pStyle w:val="Heading3"/>
      </w:pPr>
      <w:bookmarkStart w:id="19" w:name="_0edf973c4c4d3c651e1ff7131b3d73463d0e276"/>
      <w:r>
        <w:t xml:space="preserve">Économiste-Planificateur — Direction de Planification Économique et Sociale (DPES), Ministère de la Planification et de la Coopération Externe (MPCE)</w:t>
      </w:r>
      <w:bookmarkEnd w:id="19"/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Suivi de programmes publics :</w:t>
      </w:r>
      <w:r>
        <w:t xml:space="preserve"> </w:t>
      </w:r>
      <w:r>
        <w:t xml:space="preserve">Contribution aux rapports de suivi de l’exécution du Plan Triennal d’Investissement 2014–2016 — écarts entre programmation et réalisation, facteurs de retard.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Modélisation :</w:t>
      </w:r>
      <w:r>
        <w:t xml:space="preserve"> </w:t>
      </w:r>
      <w:r>
        <w:t xml:space="preserve">Participation à la construction du « Modèle de Planification du Développement », outil de prévision et d’analyse d’impact des politiques publiques.</w:t>
      </w:r>
    </w:p>
    <w:p>
      <w:pPr>
        <w:pStyle w:val="Heading2"/>
      </w:pPr>
      <w:bookmarkStart w:id="20" w:name="_formation"/>
      <w:r>
        <w:t xml:space="preserve">Formation</w:t>
      </w:r>
      <w:bookmarkEnd w:id="20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2010–2014 — Programme du Diplôme d’Études Supérieures en Économie Appliquée</w:t>
      </w:r>
      <w:r>
        <w:t xml:space="preserve">, C.T.P.E.A (Centre de Techniques de Planification et d’Économie Appliquée), établissement sous tutelle du MPCE, Port-au-Prince. Cycle régulier de quatre ans en économie et statistique : scolarité complète et ensemble des examens réussis, attestés par le Secrétariat Général du CTPEA.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2009–2010 —</w:t>
      </w:r>
      <w:r>
        <w:t xml:space="preserve"> </w:t>
      </w:r>
      <w:r>
        <w:t xml:space="preserve">Baccalauréat, Philo section C, mention Bien — Institution Saint-Louis de Gonzague, Port-au-Prince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Formation continue —</w:t>
      </w:r>
      <w:r>
        <w:t xml:space="preserve"> </w:t>
      </w:r>
      <w:r>
        <w:t xml:space="preserve">Flatiron School (Software Engineering) ; formations spécialisées en développement web, bases de données et science des données.</w:t>
      </w:r>
    </w:p>
    <w:p>
      <w:pPr>
        <w:pStyle w:val="Heading2"/>
      </w:pPr>
      <w:bookmarkStart w:id="21" w:name="_172090e8e5ac8c63a6b2b445ed2613371452977"/>
      <w:r>
        <w:t xml:space="preserve">Compétences Techniques</w:t>
      </w:r>
      <w:bookmarkEnd w:id="21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Langages :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(GoogleSQL, MySQL, PostgreSQL),</w:t>
      </w:r>
      <w:r>
        <w:t xml:space="preserve"> </w:t>
      </w:r>
      <w:r>
        <w:rPr>
          <w:b/>
          <w:bCs/>
        </w:rPr>
        <w:t xml:space="preserve">PHP</w:t>
      </w:r>
      <w:r>
        <w:t xml:space="preserve">, JavaScript, TypeScript, R ; Laravel, FastAPI, React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Données &amp; automatisation :</w:t>
      </w:r>
      <w:r>
        <w:t xml:space="preserve"> </w:t>
      </w:r>
      <w:r>
        <w:t xml:space="preserve">Pandas,</w:t>
      </w:r>
      <w:r>
        <w:t xml:space="preserve"> </w:t>
      </w:r>
      <w:r>
        <w:rPr>
          <w:b/>
          <w:bCs/>
        </w:rPr>
        <w:t xml:space="preserve">Polars</w:t>
      </w:r>
      <w:r>
        <w:t xml:space="preserve">,</w:t>
      </w:r>
      <w:r>
        <w:t xml:space="preserve"> </w:t>
      </w:r>
      <w:r>
        <w:rPr>
          <w:b/>
          <w:bCs/>
        </w:rPr>
        <w:t xml:space="preserve">httpx / httpx2</w:t>
      </w:r>
      <w:r>
        <w:t xml:space="preserve">,</w:t>
      </w:r>
      <w:r>
        <w:t xml:space="preserve"> </w:t>
      </w:r>
      <w:r>
        <w:rPr>
          <w:b/>
          <w:bCs/>
        </w:rPr>
        <w:t xml:space="preserve">Playwright</w:t>
      </w:r>
      <w:r>
        <w:t xml:space="preserve">, gspread, Apache Beam, NumPy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&amp; méthodes :</w:t>
      </w:r>
      <w:r>
        <w:t xml:space="preserve"> </w:t>
      </w:r>
      <w:r>
        <w:rPr>
          <w:b/>
          <w:bCs/>
        </w:rPr>
        <w:t xml:space="preserve">AWS (Lambda, S3)</w:t>
      </w:r>
      <w:r>
        <w:t xml:space="preserve">,</w:t>
      </w:r>
      <w:r>
        <w:t xml:space="preserve"> </w:t>
      </w:r>
      <w:r>
        <w:rPr>
          <w:b/>
          <w:bCs/>
        </w:rPr>
        <w:t xml:space="preserve">Google Cloud (BigQuery, Cloud Run)</w:t>
      </w:r>
      <w:r>
        <w:t xml:space="preserve">, Docker, Azure ; Git, Agile, tests (pytest, PHPUnit)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Bases de données :</w:t>
      </w:r>
      <w:r>
        <w:t xml:space="preserve"> </w:t>
      </w:r>
      <w:r>
        <w:rPr>
          <w:b/>
          <w:bCs/>
        </w:rPr>
        <w:t xml:space="preserve">MySQL</w:t>
      </w:r>
      <w:r>
        <w:t xml:space="preserve">,</w:t>
      </w:r>
      <w:r>
        <w:t xml:space="preserve"> </w:t>
      </w:r>
      <w:r>
        <w:rPr>
          <w:b/>
          <w:bCs/>
        </w:rPr>
        <w:t xml:space="preserve">PostgreSQL</w:t>
      </w:r>
      <w:r>
        <w:t xml:space="preserve">,</w:t>
      </w:r>
      <w:r>
        <w:t xml:space="preserve"> </w:t>
      </w:r>
      <w:r>
        <w:rPr>
          <w:b/>
          <w:bCs/>
        </w:rPr>
        <w:t xml:space="preserve">MongoDB</w:t>
      </w:r>
      <w:r>
        <w:t xml:space="preserve">,</w:t>
      </w:r>
      <w:r>
        <w:t xml:space="preserve"> </w:t>
      </w:r>
      <w:r>
        <w:rPr>
          <w:b/>
          <w:bCs/>
        </w:rPr>
        <w:t xml:space="preserve">BigQuery</w:t>
      </w:r>
      <w:r>
        <w:t xml:space="preserve">, SQLite — schémas, migrations, optimisation de requêtes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Collecte de données :</w:t>
      </w:r>
      <w:r>
        <w:t xml:space="preserve"> </w:t>
      </w:r>
      <w:r>
        <w:rPr>
          <w:b/>
          <w:bCs/>
        </w:rPr>
        <w:t xml:space="preserve">CommCare</w:t>
      </w:r>
      <w:r>
        <w:t xml:space="preserve">,</w:t>
      </w:r>
      <w:r>
        <w:t xml:space="preserve"> </w:t>
      </w:r>
      <w:r>
        <w:rPr>
          <w:b/>
          <w:bCs/>
        </w:rPr>
        <w:t xml:space="preserve">ODK / XLSForm</w:t>
      </w:r>
      <w:r>
        <w:t xml:space="preserve">,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 mWater, HIVHaiti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Visualisation :</w:t>
      </w:r>
      <w:r>
        <w:t xml:space="preserve"> </w:t>
      </w:r>
      <w:r>
        <w:rPr>
          <w:b/>
          <w:bCs/>
        </w:rPr>
        <w:t xml:space="preserve">Looker Studio</w:t>
      </w:r>
      <w:r>
        <w:t xml:space="preserve">,</w:t>
      </w:r>
      <w:r>
        <w:t xml:space="preserve"> </w:t>
      </w:r>
      <w:r>
        <w:rPr>
          <w:b/>
          <w:bCs/>
        </w:rPr>
        <w:t xml:space="preserve">Power BI</w:t>
      </w:r>
      <w:r>
        <w:t xml:space="preserve">, Tableau, Quarto, RMarkdown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Langues :</w:t>
      </w:r>
      <w:r>
        <w:t xml:space="preserve"> </w:t>
      </w:r>
      <w:r>
        <w:t xml:space="preserve">Créole haïtien (maternel), Français (maternel), Anglais (excellent à l’écrit et à la lecture, professionnel à l’oral)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2026-10-26T02:37:59Z</dcterms:created>
  <dcterms:modified xsi:type="dcterms:W3CDTF">2026-10-26T02:37:59Z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