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generales"/>
      <w:r>
        <w:t xml:space="preserve">Les Questions D’infrastructures Generales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CaptionedFigure"/>
      </w:pPr>
      <w:r>
        <w:drawing>
          <wp:inline>
            <wp:extent cx="5334000" cy="2890344"/>
            <wp:effectExtent b="0" l="0" r="0" t="0"/>
            <wp:docPr descr="monolithic-microservice" title="" id="1" name="Picture"/>
            <a:graphic>
              <a:graphicData uri="http://schemas.openxmlformats.org/drawingml/2006/picture">
                <pic:pic>
                  <pic:nvPicPr>
                    <pic:cNvPr descr="./assets/mono-micro.png" id="0" name="Picture"/>
                    <pic:cNvPicPr>
                      <a:picLocks noChangeArrowheads="1" noChangeAspect="1"/>
                    </pic:cNvPicPr>
                  </pic:nvPicPr>
                  <pic:blipFill>
                    <a:blip r:embed="rId30"/>
                    <a:stretch>
                      <a:fillRect/>
                    </a:stretch>
                  </pic:blipFill>
                  <pic:spPr bwMode="auto">
                    <a:xfrm>
                      <a:off x="0" y="0"/>
                      <a:ext cx="5334000" cy="2890344"/>
                    </a:xfrm>
                    <a:prstGeom prst="rect">
                      <a:avLst/>
                    </a:prstGeom>
                    <a:noFill/>
                    <a:ln w="9525">
                      <a:noFill/>
                      <a:headEnd/>
                      <a:tailEnd/>
                    </a:ln>
                  </pic:spPr>
                </pic:pic>
              </a:graphicData>
            </a:graphic>
          </wp:inline>
        </w:drawing>
      </w:r>
    </w:p>
    <w:p>
      <w:pPr>
        <w:pStyle w:val="ImageCaption"/>
      </w:pPr>
      <w:r>
        <w:t xml:space="preserve">monolithic-microservice</w:t>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31">
        <w:r>
          <w:rPr>
            <w:rStyle w:val="Hyperlink"/>
          </w:rPr>
          <w:t xml:space="preserve">linkedin</w:t>
        </w:r>
      </w:hyperlink>
      <w:r>
        <w:t xml:space="preserve">.</w:t>
      </w:r>
    </w:p>
    <w:p>
      <w:pPr>
        <w:pStyle w:val="Heading3"/>
      </w:pPr>
      <w:bookmarkStart w:id="32" w:name="Xb26a692f57b6bd51b2740273d1a4b5288939955"/>
      <w:r>
        <w:t xml:space="preserve">L’infrastructure d’une iteration de notre Minimal Viable Product</w:t>
      </w:r>
      <w:bookmarkEnd w:id="32"/>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CaptionedFigure"/>
      </w:pPr>
      <w:r>
        <w:drawing>
          <wp:inline>
            <wp:extent cx="5334000" cy="4116551"/>
            <wp:effectExtent b="0" l="0" r="0" t="0"/>
            <wp:docPr descr="n" title="" id="1" name="Picture"/>
            <a:graphic>
              <a:graphicData uri="http://schemas.openxmlformats.org/drawingml/2006/picture">
                <pic:pic>
                  <pic:nvPicPr>
                    <pic:cNvPr descr="./assets/nuStraAzu-My.png" id="0" name="Picture"/>
                    <pic:cNvPicPr>
                      <a:picLocks noChangeArrowheads="1" noChangeAspect="1"/>
                    </pic:cNvPicPr>
                  </pic:nvPicPr>
                  <pic:blipFill>
                    <a:blip r:embed="rId33"/>
                    <a:stretch>
                      <a:fillRect/>
                    </a:stretch>
                  </pic:blipFill>
                  <pic:spPr bwMode="auto">
                    <a:xfrm>
                      <a:off x="0" y="0"/>
                      <a:ext cx="5334000" cy="4116551"/>
                    </a:xfrm>
                    <a:prstGeom prst="rect">
                      <a:avLst/>
                    </a:prstGeom>
                    <a:noFill/>
                    <a:ln w="9525">
                      <a:noFill/>
                      <a:headEnd/>
                      <a:tailEnd/>
                    </a:ln>
                  </pic:spPr>
                </pic:pic>
              </a:graphicData>
            </a:graphic>
          </wp:inline>
        </w:drawing>
      </w:r>
    </w:p>
    <w:p>
      <w:pPr>
        <w:pStyle w:val="ImageCaption"/>
      </w:pPr>
      <w:r>
        <w:t xml:space="preserve">n</w:t>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p>
      <w:pPr>
        <w:pStyle w:val="Heading3"/>
      </w:pPr>
      <w:bookmarkStart w:id="34" w:name="X4bcf9a893a5c7a3982a1ac75ed9da44ab457308"/>
      <w:r>
        <w:t xml:space="preserve">Les differentes Composantes technologiques retenus</w:t>
      </w:r>
      <w:bookmarkEnd w:id="34"/>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r>
        <w:t xml:space="preserve"> </w:t>
      </w:r>
      <w:r>
        <w:rPr>
          <w:rStyle w:val="VerbatimChar"/>
        </w:rPr>
        <w:t xml:space="preserve">&lt;C&gt;</w:t>
      </w:r>
    </w:p>
    <w:p>
      <w:pPr>
        <w:numPr>
          <w:ilvl w:val="1"/>
          <w:numId w:val="1006"/>
        </w:numPr>
      </w:pPr>
      <w:r>
        <w:t xml:space="preserve">Html5</w:t>
      </w:r>
    </w:p>
    <w:p>
      <w:pPr>
        <w:numPr>
          <w:ilvl w:val="1"/>
          <w:numId w:val="1006"/>
        </w:numPr>
      </w:pPr>
      <w:r>
        <w:t xml:space="preserve">Vanilla CSS</w:t>
      </w:r>
    </w:p>
    <w:p>
      <w:pPr>
        <w:numPr>
          <w:ilvl w:val="1"/>
          <w:numId w:val="1006"/>
        </w:numPr>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r>
        <w:t xml:space="preserve"> </w:t>
      </w:r>
      <w:r>
        <w:rPr>
          <w:rStyle w:val="VerbatimChar"/>
        </w:rPr>
        <w:t xml:space="preserve">one more</w:t>
      </w:r>
    </w:p>
    <w:p>
      <w:pPr>
        <w:numPr>
          <w:ilvl w:val="1"/>
          <w:numId w:val="1008"/>
        </w:numPr>
      </w:pPr>
      <w:r>
        <w:t xml:space="preserve">Sass</w:t>
      </w:r>
    </w:p>
    <w:p>
      <w:pPr>
        <w:numPr>
          <w:ilvl w:val="1"/>
          <w:numId w:val="1008"/>
        </w:numPr>
      </w:pPr>
      <w:r>
        <w:t xml:space="preserve">Bulma</w:t>
      </w:r>
    </w:p>
    <w:p>
      <w:pPr>
        <w:numPr>
          <w:ilvl w:val="1"/>
          <w:numId w:val="1008"/>
        </w:numPr>
      </w:pPr>
      <w:r>
        <w:t xml:space="preserve">Tailwind</w:t>
      </w:r>
    </w:p>
    <w:p>
      <w:pPr>
        <w:numPr>
          <w:ilvl w:val="1"/>
          <w:numId w:val="1008"/>
        </w:numPr>
      </w:pPr>
      <w:r>
        <w:t xml:space="preserve">Boostrap</w:t>
      </w:r>
    </w:p>
    <w:p>
      <w:pPr>
        <w:numPr>
          <w:ilvl w:val="1"/>
          <w:numId w:val="1008"/>
        </w:numPr>
      </w:pPr>
      <w:r>
        <w:t xml:space="preserve">material design</w:t>
      </w:r>
      <w:r>
        <w:t xml:space="preserve"> </w:t>
      </w:r>
      <w:r>
        <w:rPr>
          <w:rStyle w:val="VerbatimChar"/>
        </w:rPr>
        <w:t xml:space="preserve">&lt;C&gt;</w:t>
      </w:r>
    </w:p>
    <w:p>
      <w:pPr>
        <w:numPr>
          <w:ilvl w:val="0"/>
          <w:numId w:val="1007"/>
        </w:numPr>
      </w:pPr>
      <w:r>
        <w:t xml:space="preserve">Vers Headless CMS:</w:t>
      </w:r>
      <w:r>
        <w:t xml:space="preserve"> </w:t>
      </w:r>
      <w:r>
        <w:rPr>
          <w:rStyle w:val="VerbatimChar"/>
        </w:rPr>
        <w:t xml:space="preserve">&lt;C&gt;</w:t>
      </w:r>
    </w:p>
    <w:p>
      <w:pPr>
        <w:numPr>
          <w:ilvl w:val="1"/>
          <w:numId w:val="1009"/>
        </w:numPr>
      </w:pPr>
      <w:r>
        <w:t xml:space="preserve">Node</w:t>
      </w:r>
    </w:p>
    <w:p>
      <w:pPr>
        <w:numPr>
          <w:ilvl w:val="1"/>
          <w:numId w:val="1009"/>
        </w:numPr>
      </w:pPr>
      <w:r>
        <w:t xml:space="preserve">Express</w:t>
      </w:r>
    </w:p>
    <w:p>
      <w:pPr>
        <w:numPr>
          <w:ilvl w:val="1"/>
          <w:numId w:val="1009"/>
        </w:numPr>
      </w:pPr>
      <w:r>
        <w:t xml:space="preserve">Strapi</w:t>
      </w:r>
    </w:p>
    <w:p>
      <w:pPr>
        <w:numPr>
          <w:ilvl w:val="1"/>
          <w:numId w:val="1009"/>
        </w:numPr>
      </w:pPr>
      <w:r>
        <w:t xml:space="preserve">REST ou GraphQL</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r>
        <w:t xml:space="preserve"> </w:t>
      </w:r>
      <w:r>
        <w:rPr>
          <w:rStyle w:val="VerbatimChar"/>
        </w:rPr>
        <w:t xml:space="preserve">&lt;C&gt;</w:t>
      </w:r>
    </w:p>
    <w:p>
      <w:pPr>
        <w:numPr>
          <w:ilvl w:val="1"/>
          <w:numId w:val="1011"/>
        </w:numPr>
      </w:pPr>
      <w:r>
        <w:t xml:space="preserve">MySQL / PostgresSQL</w:t>
      </w:r>
    </w:p>
    <w:p>
      <w:pPr>
        <w:numPr>
          <w:ilvl w:val="1"/>
          <w:numId w:val="1011"/>
        </w:numPr>
      </w:pPr>
      <w:r>
        <w:t xml:space="preserve">MongoDB / CoucheDB</w:t>
      </w:r>
      <w:r>
        <w:t xml:space="preserve"> </w:t>
      </w:r>
      <w:r>
        <w:rPr>
          <w:rStyle w:val="VerbatimChar"/>
        </w:rPr>
        <w:t xml:space="preserve">(mention: Redis)</w:t>
      </w:r>
    </w:p>
    <w:p>
      <w:pPr>
        <w:numPr>
          <w:ilvl w:val="0"/>
          <w:numId w:val="1010"/>
        </w:numPr>
      </w:pPr>
      <w:r>
        <w:t xml:space="preserve">Vers Nuxt ou Next</w:t>
      </w:r>
      <w:r>
        <w:t xml:space="preserve"> </w:t>
      </w:r>
      <w:r>
        <w:rPr>
          <w:rStyle w:val="VerbatimChar"/>
        </w:rPr>
        <w:t xml:space="preserve">&lt;C&gt;</w:t>
      </w:r>
    </w:p>
    <w:p>
      <w:pPr>
        <w:numPr>
          <w:ilvl w:val="1"/>
          <w:numId w:val="1012"/>
        </w:numPr>
      </w:pPr>
      <w:r>
        <w:t xml:space="preserve">SPA: React ou Vue</w:t>
      </w:r>
    </w:p>
    <w:p>
      <w:pPr>
        <w:numPr>
          <w:ilvl w:val="1"/>
          <w:numId w:val="1012"/>
        </w:numPr>
      </w:pPr>
      <w:r>
        <w:t xml:space="preserve">State: Redux ou Vuex</w:t>
      </w:r>
    </w:p>
    <w:p>
      <w:pPr>
        <w:numPr>
          <w:ilvl w:val="1"/>
          <w:numId w:val="1012"/>
        </w:numPr>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Pr>
      <w:r>
        <w:t xml:space="preserve">ci/cd: Travis-CI ou Circle-CI</w:t>
      </w:r>
    </w:p>
    <w:p>
      <w:pPr>
        <w:numPr>
          <w:ilvl w:val="1"/>
          <w:numId w:val="1014"/>
        </w:numPr>
      </w:pPr>
      <w:r>
        <w:t xml:space="preserve">Virtualisation: Docker ou Kubernetes</w:t>
      </w:r>
    </w:p>
    <w:p>
      <w:pPr>
        <w:numPr>
          <w:ilvl w:val="1"/>
          <w:numId w:val="1014"/>
        </w:numPr>
      </w:pPr>
      <w:r>
        <w:t xml:space="preserve">Hosting plateforme: Netlify, Azure, AWS et Heroku</w:t>
      </w:r>
      <w:r>
        <w:t xml:space="preserve"> </w:t>
      </w:r>
      <w:r>
        <w:rPr>
          <w:rStyle w:val="VerbatimChar"/>
        </w:rPr>
        <w:t xml:space="preserve">&lt;C&gt;</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numPr>
          <w:ilvl w:val="0"/>
          <w:numId w:val="1015"/>
        </w:numPr>
      </w:pPr>
      <w:r>
        <w:t xml:space="preserve">Version Control System</w:t>
      </w:r>
      <w:r>
        <w:t xml:space="preserve"> </w:t>
      </w:r>
      <w:r>
        <w:rPr>
          <w:rStyle w:val="VerbatimChar"/>
        </w:rPr>
        <w:t xml:space="preserve">&lt;C&gt;</w:t>
      </w:r>
    </w:p>
    <w:p>
      <w:pPr>
        <w:numPr>
          <w:ilvl w:val="1"/>
          <w:numId w:val="1016"/>
        </w:numPr>
      </w:pPr>
      <w:r>
        <w:t xml:space="preserve">Git</w:t>
      </w:r>
    </w:p>
    <w:p>
      <w:pPr>
        <w:numPr>
          <w:ilvl w:val="1"/>
          <w:numId w:val="1016"/>
        </w:numPr>
      </w:pPr>
      <w:r>
        <w:t xml:space="preserve">Github / Gitlab</w:t>
      </w:r>
    </w:p>
    <w:p>
      <w:pPr>
        <w:pStyle w:val="BlockText"/>
      </w:pPr>
      <w:r>
        <w:t xml:space="preserve">Decision:</w:t>
      </w:r>
    </w:p>
    <w:p>
      <w:pPr>
        <w:pStyle w:val="FirstParagraph"/>
      </w:pPr>
      <w:r>
        <w:t xml:space="preserve">Les Composantes technologiques devant permettre a la construction du MVP va demander un certain temps d’apprentissage.</w:t>
      </w:r>
    </w:p>
    <w:p>
      <w:pPr>
        <w:pStyle w:val="BodyText"/>
      </w:pPr>
      <w:r>
        <w:t xml:space="preserve">Il faut toutefois preciser qu’il ne s’agira pas de maitriser en profondeur les differents points soulever. Mais par-contre il y en a certaines qui sont capitales.</w:t>
      </w:r>
    </w:p>
    <w:p>
      <w:pPr>
        <w:pStyle w:val="BodyText"/>
      </w:pPr>
      <w:r>
        <w:t xml:space="preserve">IL faut en plus prendre consideration que nous devrons occuper des roles bien specifiques pour le moment dans l’entreprise. Ce faisant, on peut meme enviseager de considerer l’apprentissage des concepts fodamentaux du Software Architecture</w:t>
      </w:r>
      <w:r>
        <w:t xml:space="preserve"> </w:t>
      </w:r>
      <w:r>
        <w:rPr>
          <w:rStyle w:val="VerbatimChar"/>
        </w:rPr>
        <w:t xml:space="preserve">$course :product.manger/scrumMaster/product.owner</w:t>
      </w:r>
    </w:p>
    <w:p>
      <w:pPr>
        <w:pStyle w:val="Heading2"/>
      </w:pPr>
      <w:bookmarkStart w:id="35" w:name="delai-de-realisation-de-lapplication"/>
      <w:r>
        <w:t xml:space="preserve">Delai de realisation de l’application</w:t>
      </w:r>
      <w:bookmarkEnd w:id="35"/>
    </w:p>
    <w:p>
      <w:pPr>
        <w:pStyle w:val="FirstParagraph"/>
      </w:pPr>
      <w:r>
        <w:t xml:space="preserve">Dans cette section, nous devons nous statuer sur un delai raisonnable pour la mise en production d’une version</w:t>
      </w:r>
      <w:r>
        <w:t xml:space="preserve"> </w:t>
      </w:r>
      <w:r>
        <w:rPr>
          <w:i/>
        </w:rPr>
        <w:t xml:space="preserve">X</w:t>
      </w:r>
      <w:r>
        <w:t xml:space="preserve"> </w:t>
      </w:r>
      <w:r>
        <w:t xml:space="preserve">de notre Minimal Viable Product.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2020-08-29T01:56:51Z</dcterms:created>
  <dcterms:modified xsi:type="dcterms:W3CDTF">2020-08-29T01:56:51Z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