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khwop1crbdl" w:id="0"/>
      <w:bookmarkEnd w:id="0"/>
      <w:r w:rsidDel="00000000" w:rsidR="00000000" w:rsidRPr="00000000">
        <w:rPr>
          <w:rtl w:val="0"/>
        </w:rPr>
        <w:t xml:space="preserve">Model Setup in Google AI Studio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Tuned Model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Selected Structured Prompt layout to provide example prompts and responses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4rcic1c8b6s" w:id="1"/>
      <w:bookmarkEnd w:id="1"/>
      <w:r w:rsidDel="00000000" w:rsidR="00000000" w:rsidRPr="00000000">
        <w:rPr>
          <w:rtl w:val="0"/>
        </w:rPr>
        <w:t xml:space="preserve">Prompting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of the input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sensor/project that the user wants code fore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materials the user is going to use for the project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“Provide Arduino Code to test the DHT11 Temperature and Humidity sensor. My materials are an arduino, the DHT11 Sensor, a breadboard and jumper wires.”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more complex prompts which incorporated existing example prompts and respones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these complex prompts and their newly generated responses back to the prompt examples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oz7agpmrl0y" w:id="2"/>
      <w:bookmarkEnd w:id="2"/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Code through Get Code feature on Google AI Studio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API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Secret (API Key)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code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5o9dvrx843ph" w:id="3"/>
      <w:bookmarkEnd w:id="3"/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 project description as well as all materials used into the user input box.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will then generate Arduino Code for the project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