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BC6B12" w14:textId="77777777" w:rsidR="00D118EF" w:rsidRPr="00B3594B" w:rsidRDefault="00D118EF" w:rsidP="00D118EF">
      <w:pPr>
        <w:pStyle w:val="Heading1"/>
        <w:rPr>
          <w:b/>
          <w:bCs/>
          <w:color w:val="auto"/>
        </w:rPr>
      </w:pPr>
      <w:r w:rsidRPr="00B3594B">
        <w:rPr>
          <w:b/>
          <w:bCs/>
          <w:color w:val="auto"/>
        </w:rPr>
        <w:t>Quantitative and Qualitative Aspects of the Project</w:t>
      </w:r>
    </w:p>
    <w:p w14:paraId="7B649556" w14:textId="77777777" w:rsidR="00D118EF" w:rsidRPr="00B3594B" w:rsidRDefault="00D118EF" w:rsidP="00D118EF">
      <w:pPr>
        <w:rPr>
          <w:b/>
          <w:bCs/>
        </w:rPr>
      </w:pPr>
    </w:p>
    <w:p w14:paraId="5CC1F190" w14:textId="77777777" w:rsidR="00D118EF" w:rsidRPr="00B3594B" w:rsidRDefault="00D118EF" w:rsidP="00D118EF">
      <w:pPr>
        <w:rPr>
          <w:b/>
          <w:bCs/>
        </w:rPr>
      </w:pPr>
      <w:r w:rsidRPr="00B3594B">
        <w:rPr>
          <w:b/>
          <w:bCs/>
        </w:rPr>
        <w:t>Quantitative Analysis:</w:t>
      </w:r>
      <w:bookmarkStart w:id="0" w:name="_GoBack"/>
      <w:bookmarkEnd w:id="0"/>
    </w:p>
    <w:p w14:paraId="175CFBC1" w14:textId="77777777" w:rsidR="00D118EF" w:rsidRDefault="00D118EF" w:rsidP="00D118EF">
      <w:r>
        <w:t>The project will involve several quantitative aspects to evaluate the performance of the federated machine learning implementation for image classification. These include:</w:t>
      </w:r>
    </w:p>
    <w:p w14:paraId="6532D7CE" w14:textId="77777777" w:rsidR="00D118EF" w:rsidRDefault="00D118EF" w:rsidP="00D118EF">
      <w:r w:rsidRPr="00B3594B">
        <w:rPr>
          <w:b/>
          <w:bCs/>
        </w:rPr>
        <w:t>Accuracy Metrics:</w:t>
      </w:r>
      <w:r>
        <w:t xml:space="preserve"> Quantitative measures such as accuracy, precision, recall, and F1 score will be calculated to assess the performance of the federated model in comparison to centralized approaches. These metrics will provide quantitative insights into the model's ability to classify images correctly.</w:t>
      </w:r>
    </w:p>
    <w:p w14:paraId="6A8DD89E" w14:textId="77777777" w:rsidR="00D118EF" w:rsidRDefault="00D118EF" w:rsidP="00D118EF">
      <w:r w:rsidRPr="00B3594B">
        <w:rPr>
          <w:b/>
          <w:bCs/>
        </w:rPr>
        <w:t>Training Time and Convergence:</w:t>
      </w:r>
      <w:r>
        <w:t xml:space="preserve"> The time taken for model training and convergence will be measured to evaluate the efficiency and scalability of the federated learning approach. Comparative analysis will be performed to assess whether federated learning achieves similar convergence rates to centralized training while training on distributed client devices.</w:t>
      </w:r>
    </w:p>
    <w:p w14:paraId="71B0C57D" w14:textId="77777777" w:rsidR="00D118EF" w:rsidRDefault="00D118EF" w:rsidP="00D118EF">
      <w:r w:rsidRPr="00B3594B">
        <w:rPr>
          <w:b/>
          <w:bCs/>
        </w:rPr>
        <w:t>Privacy Preservation:</w:t>
      </w:r>
      <w:r>
        <w:t xml:space="preserve"> Quantitative metrics such as privacy loss or privacy budget consumption will be assessed to evaluate the level of privacy preservation achieved by incorporating techniques like differential privacy or secure aggregation. The quantification of privacy measures will provide insights into the trade-offs between privacy and model accuracy.</w:t>
      </w:r>
    </w:p>
    <w:p w14:paraId="2595335D" w14:textId="77777777" w:rsidR="00D118EF" w:rsidRPr="00B3594B" w:rsidRDefault="00D118EF" w:rsidP="00D118EF">
      <w:pPr>
        <w:rPr>
          <w:b/>
          <w:bCs/>
        </w:rPr>
      </w:pPr>
      <w:r w:rsidRPr="00B3594B">
        <w:rPr>
          <w:b/>
          <w:bCs/>
        </w:rPr>
        <w:t>Qualitative Analysis:</w:t>
      </w:r>
    </w:p>
    <w:p w14:paraId="67E04070" w14:textId="77777777" w:rsidR="00D118EF" w:rsidRDefault="00D118EF" w:rsidP="00D118EF">
      <w:r>
        <w:t>The project will also involve qualitative aspects to gain a deeper understanding of the implementation and impact of federated machine learning for image classification. These include:</w:t>
      </w:r>
    </w:p>
    <w:p w14:paraId="3C70A21E" w14:textId="77777777" w:rsidR="00D118EF" w:rsidRDefault="00D118EF" w:rsidP="00D118EF">
      <w:r w:rsidRPr="00B3594B">
        <w:rPr>
          <w:b/>
          <w:bCs/>
        </w:rPr>
        <w:t xml:space="preserve">Model Interpretability: </w:t>
      </w:r>
      <w:r>
        <w:t>Qualitative analysis will be conducted to understand the interpretability of the federated model. Techniques such as visualization of feature importance, saliency maps, or attention mechanisms may be employed to gain insights into how the federated model makes predictions and identify any potential biases or limitations.</w:t>
      </w:r>
    </w:p>
    <w:p w14:paraId="480822ED" w14:textId="77777777" w:rsidR="00D118EF" w:rsidRDefault="00D118EF" w:rsidP="00D118EF">
      <w:r w:rsidRPr="00B3594B">
        <w:rPr>
          <w:b/>
          <w:bCs/>
        </w:rPr>
        <w:t>Ethical Considerations:</w:t>
      </w:r>
      <w:r>
        <w:t xml:space="preserve"> The qualitative analysis will also involve examining the ethical implications of federated machine learning for image classification. This includes considerations such as the potential impact of biased training data on the federated model and the fairness and equity aspects of the model's predictions.</w:t>
      </w:r>
    </w:p>
    <w:p w14:paraId="19B3A557" w14:textId="77777777" w:rsidR="00D118EF" w:rsidRDefault="00D118EF" w:rsidP="00D118EF">
      <w:r>
        <w:t>The combination of quantitative and qualitative analyses will enable a comprehensive evaluation of the federated machine learning implementation for image classification, taking into account both performance metrics and user-centered perspectives.</w:t>
      </w:r>
    </w:p>
    <w:p w14:paraId="447EEC89" w14:textId="77777777" w:rsidR="00380252" w:rsidRDefault="00380252"/>
    <w:sectPr w:rsidR="003802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8EF"/>
    <w:rsid w:val="00380252"/>
    <w:rsid w:val="00956E5F"/>
    <w:rsid w:val="00D118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60A15"/>
  <w15:chartTrackingRefBased/>
  <w15:docId w15:val="{E410E23A-4EC1-48DB-B3CC-FDDC4EE5C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8EF"/>
  </w:style>
  <w:style w:type="paragraph" w:styleId="Heading1">
    <w:name w:val="heading 1"/>
    <w:basedOn w:val="Normal"/>
    <w:next w:val="Normal"/>
    <w:link w:val="Heading1Char"/>
    <w:uiPriority w:val="9"/>
    <w:qFormat/>
    <w:rsid w:val="00D118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18E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358</Words>
  <Characters>2041</Characters>
  <Application>Microsoft Office Word</Application>
  <DocSecurity>0</DocSecurity>
  <Lines>17</Lines>
  <Paragraphs>4</Paragraphs>
  <ScaleCrop>false</ScaleCrop>
  <Company/>
  <LinksUpToDate>false</LinksUpToDate>
  <CharactersWithSpaces>2395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Asgarov</dc:creator>
  <cp:keywords/>
  <dc:description/>
  <cp:lastModifiedBy>Ali Asgarov</cp:lastModifiedBy>
  <cp:revision>2</cp:revision>
  <cp:lastPrinted>2023-06-01T10:38:00Z</cp:lastPrinted>
  <dcterms:created xsi:type="dcterms:W3CDTF">2023-06-01T10:29:00Z</dcterms:created>
  <dcterms:modified xsi:type="dcterms:W3CDTF">2023-06-01T10:38:00Z</dcterms:modified>
</cp:coreProperties>
</file>