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BE" w:rsidRPr="00021E2D" w:rsidRDefault="00CE1CBE" w:rsidP="00021E2D">
      <w:pPr>
        <w:jc w:val="center"/>
        <w:rPr>
          <w:rStyle w:val="fontstyle01"/>
        </w:rPr>
      </w:pPr>
      <w:r>
        <w:rPr>
          <w:rStyle w:val="fontstyle01"/>
        </w:rPr>
        <w:t xml:space="preserve">A Comparative Study: Monolithic vs. </w:t>
      </w:r>
      <w:proofErr w:type="spellStart"/>
      <w:r>
        <w:rPr>
          <w:rStyle w:val="fontstyle01"/>
        </w:rPr>
        <w:t>Microservices</w:t>
      </w:r>
      <w:proofErr w:type="spellEnd"/>
      <w:r>
        <w:rPr>
          <w:rStyle w:val="fontstyle01"/>
        </w:rPr>
        <w:t xml:space="preserve"> Architectures</w:t>
      </w:r>
      <w:r>
        <w:rPr>
          <w:color w:val="000000"/>
        </w:rPr>
        <w:br/>
      </w:r>
      <w:r>
        <w:rPr>
          <w:rStyle w:val="fontstyle01"/>
          <w:sz w:val="20"/>
          <w:szCs w:val="20"/>
        </w:rPr>
        <w:t xml:space="preserve">Aytan </w:t>
      </w:r>
      <w:proofErr w:type="spellStart"/>
      <w:r>
        <w:rPr>
          <w:rStyle w:val="fontstyle01"/>
          <w:sz w:val="20"/>
          <w:szCs w:val="20"/>
        </w:rPr>
        <w:t>Gurbanova</w:t>
      </w:r>
      <w:proofErr w:type="spellEnd"/>
      <w:r>
        <w:rPr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June 20</w:t>
      </w:r>
      <w:r>
        <w:rPr>
          <w:rStyle w:val="fontstyle01"/>
          <w:sz w:val="20"/>
          <w:szCs w:val="20"/>
        </w:rPr>
        <w:t>23</w:t>
      </w:r>
    </w:p>
    <w:p w:rsidR="006F23C4" w:rsidRPr="006F23C4" w:rsidRDefault="006F23C4" w:rsidP="006F23C4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F23C4">
        <w:rPr>
          <w:rFonts w:ascii="Times New Roman" w:hAnsi="Times New Roman" w:cs="Times New Roman"/>
          <w:color w:val="000000"/>
          <w:sz w:val="20"/>
          <w:szCs w:val="20"/>
        </w:rPr>
        <w:t xml:space="preserve">The purpose of this study is to conduct a comparative analysis of monolithic vs. </w:t>
      </w:r>
      <w:proofErr w:type="spellStart"/>
      <w:r w:rsidRPr="006F23C4">
        <w:rPr>
          <w:rFonts w:ascii="Times New Roman" w:hAnsi="Times New Roman" w:cs="Times New Roman"/>
          <w:color w:val="000000"/>
          <w:sz w:val="20"/>
          <w:szCs w:val="20"/>
        </w:rPr>
        <w:t>microservices</w:t>
      </w:r>
      <w:proofErr w:type="spellEnd"/>
      <w:r w:rsidRPr="006F23C4">
        <w:rPr>
          <w:rFonts w:ascii="Times New Roman" w:hAnsi="Times New Roman" w:cs="Times New Roman"/>
          <w:color w:val="000000"/>
          <w:sz w:val="20"/>
          <w:szCs w:val="20"/>
        </w:rPr>
        <w:t xml:space="preserve"> architecture, with a primary focus on performance. To achieve this goal, a simple e-commerce application has been selected to be built in both architectural styles. The application will consist of five database tables and six main services. For better understanding of the architecture, a diagram has been included</w:t>
      </w:r>
      <w:r w:rsidR="000F79A9">
        <w:rPr>
          <w:rFonts w:ascii="Times New Roman" w:hAnsi="Times New Roman" w:cs="Times New Roman"/>
          <w:color w:val="000000"/>
          <w:sz w:val="20"/>
          <w:szCs w:val="20"/>
        </w:rPr>
        <w:t xml:space="preserve"> below</w:t>
      </w:r>
      <w:r w:rsidRPr="006F23C4">
        <w:rPr>
          <w:rFonts w:ascii="Times New Roman" w:hAnsi="Times New Roman" w:cs="Times New Roman"/>
          <w:color w:val="000000"/>
          <w:sz w:val="20"/>
          <w:szCs w:val="20"/>
        </w:rPr>
        <w:t>. It is important to note that the application will only have a user-side functionality, as the administration-side will be directly controlled through the database for the sake of simplicity.</w:t>
      </w:r>
    </w:p>
    <w:p w:rsidR="006F23C4" w:rsidRDefault="006F23C4" w:rsidP="00A2042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51967" cy="4030251"/>
            <wp:effectExtent l="0" t="0" r="0" b="889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95" cy="40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C4" w:rsidRDefault="006F23C4" w:rsidP="00A2042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F23C4">
        <w:rPr>
          <w:rFonts w:ascii="Times New Roman" w:hAnsi="Times New Roman" w:cs="Times New Roman"/>
          <w:color w:val="000000"/>
          <w:sz w:val="20"/>
          <w:szCs w:val="20"/>
        </w:rPr>
        <w:t xml:space="preserve">Currently, the </w:t>
      </w:r>
      <w:proofErr w:type="spellStart"/>
      <w:r w:rsidRPr="006F23C4">
        <w:rPr>
          <w:rFonts w:ascii="Times New Roman" w:hAnsi="Times New Roman" w:cs="Times New Roman"/>
          <w:color w:val="000000"/>
          <w:sz w:val="20"/>
          <w:szCs w:val="20"/>
        </w:rPr>
        <w:t>microservices</w:t>
      </w:r>
      <w:proofErr w:type="spellEnd"/>
      <w:r w:rsidRPr="006F23C4">
        <w:rPr>
          <w:rFonts w:ascii="Times New Roman" w:hAnsi="Times New Roman" w:cs="Times New Roman"/>
          <w:color w:val="000000"/>
          <w:sz w:val="20"/>
          <w:szCs w:val="20"/>
        </w:rPr>
        <w:t xml:space="preserve"> architecture has not been implemented as the decomposi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tion process has not yet begun. </w:t>
      </w:r>
      <w:r w:rsidR="002915E7" w:rsidRPr="002915E7">
        <w:rPr>
          <w:rFonts w:ascii="Times New Roman" w:hAnsi="Times New Roman" w:cs="Times New Roman"/>
          <w:color w:val="000000"/>
          <w:sz w:val="20"/>
          <w:szCs w:val="20"/>
        </w:rPr>
        <w:t xml:space="preserve">However, I intend to </w:t>
      </w:r>
      <w:r w:rsidR="002915E7">
        <w:rPr>
          <w:rFonts w:ascii="Times New Roman" w:hAnsi="Times New Roman" w:cs="Times New Roman"/>
          <w:color w:val="000000"/>
          <w:sz w:val="20"/>
          <w:szCs w:val="20"/>
        </w:rPr>
        <w:t>start</w:t>
      </w:r>
      <w:r w:rsidR="002915E7" w:rsidRPr="002915E7">
        <w:rPr>
          <w:rFonts w:ascii="Times New Roman" w:hAnsi="Times New Roman" w:cs="Times New Roman"/>
          <w:color w:val="000000"/>
          <w:sz w:val="20"/>
          <w:szCs w:val="20"/>
        </w:rPr>
        <w:t xml:space="preserve"> the decomposition process in a few weeks.</w:t>
      </w:r>
    </w:p>
    <w:p w:rsidR="00867770" w:rsidRDefault="00B91083" w:rsidP="00A2042A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Since, </w:t>
      </w:r>
      <w:r w:rsidR="000F79A9">
        <w:rPr>
          <w:rFonts w:ascii="Times New Roman" w:hAnsi="Times New Roman" w:cs="Times New Roman"/>
          <w:color w:val="000000"/>
          <w:sz w:val="20"/>
          <w:szCs w:val="20"/>
        </w:rPr>
        <w:t xml:space="preserve">the main goal of the study is to conduct performance comparison of two architectures, the research strategy </w:t>
      </w:r>
      <w:r w:rsidR="007E15BA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="000F79A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quantitative. </w:t>
      </w:r>
    </w:p>
    <w:p w:rsidR="00595764" w:rsidRDefault="00167362" w:rsidP="00A2042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Based on the related papers I have analyzed so far, </w:t>
      </w:r>
      <w:r w:rsidR="00867770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E65475">
        <w:rPr>
          <w:rFonts w:ascii="Times New Roman" w:hAnsi="Times New Roman" w:cs="Times New Roman"/>
          <w:color w:val="000000"/>
          <w:sz w:val="20"/>
          <w:szCs w:val="20"/>
        </w:rPr>
        <w:t xml:space="preserve">performance </w:t>
      </w:r>
      <w:r w:rsidR="00867770">
        <w:rPr>
          <w:rFonts w:ascii="Times New Roman" w:hAnsi="Times New Roman" w:cs="Times New Roman"/>
          <w:color w:val="000000"/>
          <w:sz w:val="20"/>
          <w:szCs w:val="20"/>
        </w:rPr>
        <w:t xml:space="preserve">compassion is done </w:t>
      </w:r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>by analyzing metrics such as response time, number of threads, number of requests, and memory usage, among others.</w:t>
      </w:r>
      <w:r w:rsidR="00E65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 xml:space="preserve">For data collection, my plan is to collect similar metrics once the applications are developed and deployed. Currently, I intend to use </w:t>
      </w:r>
      <w:proofErr w:type="spellStart"/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>JMeter</w:t>
      </w:r>
      <w:proofErr w:type="spellEnd"/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 xml:space="preserve"> for this purpose</w:t>
      </w:r>
      <w:r w:rsidR="000318BF">
        <w:rPr>
          <w:rFonts w:ascii="Times New Roman" w:hAnsi="Times New Roman" w:cs="Times New Roman"/>
          <w:color w:val="000000"/>
          <w:sz w:val="20"/>
          <w:szCs w:val="20"/>
        </w:rPr>
        <w:t xml:space="preserve"> along with the service logs</w:t>
      </w:r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 xml:space="preserve">, although I </w:t>
      </w:r>
      <w:r w:rsidR="00A775E7">
        <w:rPr>
          <w:rFonts w:ascii="Times New Roman" w:hAnsi="Times New Roman" w:cs="Times New Roman"/>
          <w:color w:val="000000"/>
          <w:sz w:val="20"/>
          <w:szCs w:val="20"/>
        </w:rPr>
        <w:t>might consider</w:t>
      </w:r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 xml:space="preserve"> alternative tools if a better option is found.</w:t>
      </w:r>
      <w:r w:rsidR="00A775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2252B">
        <w:rPr>
          <w:rFonts w:ascii="Times New Roman" w:hAnsi="Times New Roman" w:cs="Times New Roman"/>
          <w:color w:val="000000"/>
          <w:sz w:val="20"/>
          <w:szCs w:val="20"/>
        </w:rPr>
        <w:t>Up until now, my main focus has been on application development, and data collection</w:t>
      </w:r>
      <w:r w:rsidR="00A775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142A8">
        <w:rPr>
          <w:rFonts w:ascii="Times New Roman" w:hAnsi="Times New Roman" w:cs="Times New Roman"/>
          <w:color w:val="000000"/>
          <w:sz w:val="20"/>
          <w:szCs w:val="20"/>
        </w:rPr>
        <w:t>in my case</w:t>
      </w:r>
      <w:r w:rsidR="0002252B">
        <w:rPr>
          <w:rFonts w:ascii="Times New Roman" w:hAnsi="Times New Roman" w:cs="Times New Roman"/>
          <w:color w:val="000000"/>
          <w:sz w:val="20"/>
          <w:szCs w:val="20"/>
        </w:rPr>
        <w:t xml:space="preserve"> requires both applications up and running, that’s why I </w:t>
      </w:r>
      <w:r w:rsidR="00A775E7">
        <w:rPr>
          <w:rFonts w:ascii="Times New Roman" w:hAnsi="Times New Roman" w:cs="Times New Roman"/>
          <w:color w:val="000000"/>
          <w:sz w:val="20"/>
          <w:szCs w:val="20"/>
        </w:rPr>
        <w:t xml:space="preserve">will </w:t>
      </w:r>
      <w:r w:rsidR="00A775E7" w:rsidRPr="00A775E7">
        <w:rPr>
          <w:rFonts w:ascii="Times New Roman" w:hAnsi="Times New Roman" w:cs="Times New Roman"/>
          <w:color w:val="000000"/>
          <w:sz w:val="20"/>
          <w:szCs w:val="20"/>
        </w:rPr>
        <w:t xml:space="preserve">initiate </w:t>
      </w:r>
      <w:r w:rsidR="00A775E7">
        <w:rPr>
          <w:rFonts w:ascii="Times New Roman" w:hAnsi="Times New Roman" w:cs="Times New Roman"/>
          <w:color w:val="000000"/>
          <w:sz w:val="20"/>
          <w:szCs w:val="20"/>
        </w:rPr>
        <w:t xml:space="preserve">the data collection process </w:t>
      </w:r>
      <w:r w:rsidR="00B142A8">
        <w:rPr>
          <w:rFonts w:ascii="Times New Roman" w:hAnsi="Times New Roman" w:cs="Times New Roman"/>
          <w:color w:val="000000"/>
          <w:sz w:val="20"/>
          <w:szCs w:val="20"/>
        </w:rPr>
        <w:t>after midterm.</w:t>
      </w:r>
      <w:r w:rsidR="007E15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915E7" w:rsidRPr="00D57EF9" w:rsidRDefault="00347737" w:rsidP="00A2042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47737">
        <w:rPr>
          <w:rFonts w:ascii="Times New Roman" w:hAnsi="Times New Roman" w:cs="Times New Roman"/>
          <w:color w:val="000000"/>
          <w:sz w:val="20"/>
          <w:szCs w:val="20"/>
        </w:rPr>
        <w:t>As for data cleansing approaches, since I don't have access to the metrics data yet, I won't be able to provide any specific details. However, I believe that the output of performance measurement tools is typically clean and precise, and can be directly used in the paper. Therefore, I consider this step to be inapplicable in my</w:t>
      </w:r>
      <w:bookmarkStart w:id="0" w:name="_GoBack"/>
      <w:bookmarkEnd w:id="0"/>
      <w:r w:rsidRPr="00347737">
        <w:rPr>
          <w:rFonts w:ascii="Times New Roman" w:hAnsi="Times New Roman" w:cs="Times New Roman"/>
          <w:color w:val="000000"/>
          <w:sz w:val="20"/>
          <w:szCs w:val="20"/>
        </w:rPr>
        <w:t xml:space="preserve"> study.</w:t>
      </w:r>
    </w:p>
    <w:sectPr w:rsidR="002915E7" w:rsidRPr="00D5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BE"/>
    <w:rsid w:val="00021E2D"/>
    <w:rsid w:val="0002252B"/>
    <w:rsid w:val="000318BF"/>
    <w:rsid w:val="0003659F"/>
    <w:rsid w:val="000F79A9"/>
    <w:rsid w:val="00167362"/>
    <w:rsid w:val="002915E7"/>
    <w:rsid w:val="00347737"/>
    <w:rsid w:val="005039AE"/>
    <w:rsid w:val="00595764"/>
    <w:rsid w:val="006F23C4"/>
    <w:rsid w:val="007E15BA"/>
    <w:rsid w:val="00867770"/>
    <w:rsid w:val="0096426A"/>
    <w:rsid w:val="009E0138"/>
    <w:rsid w:val="00A2042A"/>
    <w:rsid w:val="00A3465E"/>
    <w:rsid w:val="00A775E7"/>
    <w:rsid w:val="00B142A8"/>
    <w:rsid w:val="00B91083"/>
    <w:rsid w:val="00C0598C"/>
    <w:rsid w:val="00CE1CBE"/>
    <w:rsid w:val="00D57EF9"/>
    <w:rsid w:val="00E65475"/>
    <w:rsid w:val="00F2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990"/>
  <w15:chartTrackingRefBased/>
  <w15:docId w15:val="{5A435311-481E-4834-A213-53CC2873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1CB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</dc:creator>
  <cp:keywords/>
  <dc:description/>
  <cp:lastModifiedBy>Aytan</cp:lastModifiedBy>
  <cp:revision>16</cp:revision>
  <dcterms:created xsi:type="dcterms:W3CDTF">2023-06-26T09:44:00Z</dcterms:created>
  <dcterms:modified xsi:type="dcterms:W3CDTF">2023-06-26T18:33:00Z</dcterms:modified>
</cp:coreProperties>
</file>