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NOA v1.1 - Neural Orchestrator Agent.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19.May 2025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Written by Google Gemini2.5 Pro after NOA script upload and complete analysis.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Draft for NOA v1.1, focusing on its foundational novelty and potential, designed to be an accessible introduction before presenting the more advanced v1.6.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NOA v1.1: The Genesis of Efficient, Adaptive AI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[adapa360.com]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Rethinking AI: From Massive Models to Intelligent Synergy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AI landscape is often dominated by a "bigger is better" philosophy, leading to LLMs with hundreds of billions of parameters. While powerful, these behemoths are resource-intensive, costly, and slow to adapt. adapa360.com believes the future lies in smarter, more agile AI. NOA v1.1 is our foundational step in this direction.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Introducing NOA v1.1: A Compact LLM Learning with a Neural Brain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NOA (Neural Orchestrator Agent) v1.1 pioneers a novel hybrid AI architecture. At its core, it pairs a remarkably compact Large Language Model (Qwen3 0.6B) with a custom-designed "neural brain" composed of specialized components inspired by neuroscience: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Circuit Policies (NCPs):</w:t>
      </w:r>
      <w:r w:rsidDel="00000000" w:rsidR="00000000" w:rsidRPr="00000000">
        <w:rPr>
          <w:rtl w:val="0"/>
        </w:rPr>
        <w:t xml:space="preserve"> Utilizing Liquid Time-Constant (LTC) cells, these circuits dynamically generate control signals that guide the LLM's reasoning and response generation based on the ongoing interaction.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Learning Module (CLM):</w:t>
      </w:r>
      <w:r w:rsidDel="00000000" w:rsidR="00000000" w:rsidRPr="00000000">
        <w:rPr>
          <w:rtl w:val="0"/>
        </w:rPr>
        <w:t xml:space="preserve"> Employing Closed-form Continuous-time (CfC) cells, this module processes the history of interactions, allowing the system to learn and adapt from experience in real-time.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NOA v1.1 Works: A Dynamic Learning Loop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Understanding:</w:t>
      </w:r>
      <w:r w:rsidDel="00000000" w:rsidR="00000000" w:rsidRPr="00000000">
        <w:rPr>
          <w:rtl w:val="0"/>
        </w:rPr>
        <w:t xml:space="preserve"> NOA's NCP analyzes the user's query, conversation history, and its own performance.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Guidance:</w:t>
      </w:r>
      <w:r w:rsidDel="00000000" w:rsidR="00000000" w:rsidRPr="00000000">
        <w:rPr>
          <w:rtl w:val="0"/>
        </w:rPr>
        <w:t xml:space="preserve"> Based on this context, the NCP generates adaptive control signals.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Reasoning:</w:t>
      </w:r>
      <w:r w:rsidDel="00000000" w:rsidR="00000000" w:rsidRPr="00000000">
        <w:rPr>
          <w:rtl w:val="0"/>
        </w:rPr>
        <w:t xml:space="preserve"> These signals are fed to the compact Qwen3 (0.6B) LLM, influencing its "thought process" (which it can articulate) and final response.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Evaluation:</w:t>
      </w:r>
      <w:r w:rsidDel="00000000" w:rsidR="00000000" w:rsidRPr="00000000">
        <w:rPr>
          <w:rtl w:val="0"/>
        </w:rPr>
        <w:t xml:space="preserve"> The system assesses the quality and relevance of the LLM's output.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Adaptation:</w:t>
      </w:r>
      <w:r w:rsidDel="00000000" w:rsidR="00000000" w:rsidRPr="00000000">
        <w:rPr>
          <w:rtl w:val="0"/>
        </w:rPr>
        <w:t xml:space="preserve"> The NCP and CLM components are updated based on this evaluation and the interaction flow, enabling the system to learn and refine its strategy over time – all without manual retraining.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Novelty &amp; Potential of NOA v1.1: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Groundbreaking Hybridization:</w:t>
      </w:r>
      <w:r w:rsidDel="00000000" w:rsidR="00000000" w:rsidRPr="00000000">
        <w:rPr>
          <w:rtl w:val="0"/>
        </w:rPr>
        <w:t xml:space="preserve"> NOA v1.1 is an early, practical demonstration of synergizing a small, efficient LLM with dynamic neural circuits. This moves beyond static prompting towards an AI that truly adapts its internal processing.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Radical Efficiency:</w:t>
      </w:r>
      <w:r w:rsidDel="00000000" w:rsidR="00000000" w:rsidRPr="00000000">
        <w:rPr>
          <w:rtl w:val="0"/>
        </w:rPr>
        <w:t xml:space="preserve"> By leveraging a 0.6B parameter LLM enhanced by adaptive neural components, NOA v1.1 showcases a path to powerful AI without the need for massive computational overhead. This is a critical differentiator in a world increasingly concerned with AI's energy footprint and accessibility.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Online, Real-Time Learning:</w:t>
      </w:r>
      <w:r w:rsidDel="00000000" w:rsidR="00000000" w:rsidRPr="00000000">
        <w:rPr>
          <w:rtl w:val="0"/>
        </w:rPr>
        <w:t xml:space="preserve"> Unlike models requiring extensive offline retraining, NOA v1.1 learns from every interaction, continuously refining its control mechanisms and understanding.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Inspired by Neural Dynamics:</w:t>
      </w:r>
      <w:r w:rsidDel="00000000" w:rsidR="00000000" w:rsidRPr="00000000">
        <w:rPr>
          <w:rtl w:val="0"/>
        </w:rPr>
        <w:t xml:space="preserve"> The use of LTC and CfC cells, concepts explored in advanced neuroscience-inspired AI research (akin to early explorations at institutions like MIT), allows for more fluid and temporally aware processing than standard artificial neurons.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 for Advanced AI:</w:t>
      </w:r>
      <w:r w:rsidDel="00000000" w:rsidR="00000000" w:rsidRPr="00000000">
        <w:rPr>
          <w:rtl w:val="0"/>
        </w:rPr>
        <w:t xml:space="preserve"> NOA v1.1 lays the essential groundwork for more sophisticated capabilities, including the future integration of quantum-inspired algorithms and autonomous self-improvement seen in later versions.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NOA v1.1 demonstrates that intelligent system design, rather than sheer model size, can unlock new levels of AI performance and efficiency. This approach has the potential to: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Democratize AI:</w:t>
      </w:r>
      <w:r w:rsidDel="00000000" w:rsidR="00000000" w:rsidRPr="00000000">
        <w:rPr>
          <w:rtl w:val="0"/>
        </w:rPr>
        <w:t xml:space="preserve"> Make powerful, adaptive AI accessible beyond large tech companies.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Edge AI:</w:t>
      </w:r>
      <w:r w:rsidDel="00000000" w:rsidR="00000000" w:rsidRPr="00000000">
        <w:rPr>
          <w:rtl w:val="0"/>
        </w:rPr>
        <w:t xml:space="preserve"> Pave the way for sophisticated AI on resource-constrained devices.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More Agile Systems:</w:t>
      </w:r>
      <w:r w:rsidDel="00000000" w:rsidR="00000000" w:rsidRPr="00000000">
        <w:rPr>
          <w:rtl w:val="0"/>
        </w:rPr>
        <w:t xml:space="preserve"> Foster AI that can rapidly adapt to new information and changing environments.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NOA v1.1 is more than a prototype; it's a statement on the future direction of AI – one where intelligence is orchestrated, not just scaled.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see this foundational version as a key stepping stone, proving the core principles of efficient, adaptive hybrid intelligence.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www.adapa360.com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dapa360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