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47306E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11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 w:rsidR="009556A0"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</w:t>
      </w:r>
      <w:r w:rsidR="00A45248">
        <w:rPr>
          <w:lang w:val="sr-Latn-RS"/>
        </w:rPr>
        <w:t xml:space="preserve">intuitivno a nakon toga i </w:t>
      </w:r>
      <w:r>
        <w:rPr>
          <w:lang w:val="sr-Latn-RS"/>
        </w:rPr>
        <w:t xml:space="preserve">koracima algoritma </w:t>
      </w:r>
      <w:r w:rsidR="00A45248">
        <w:rPr>
          <w:lang w:val="sr-Latn-RS"/>
        </w:rPr>
        <w:t xml:space="preserve">pa </w:t>
      </w:r>
      <w:r>
        <w:rPr>
          <w:lang w:val="sr-Latn-RS"/>
        </w:rPr>
        <w:t>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DF07B2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>P</w:t>
      </w:r>
      <w:r w:rsidR="006A2B4A">
        <w:rPr>
          <w:lang w:val="sr-Latn-RS"/>
        </w:rPr>
        <w:t xml:space="preserve">rvi algoritam koji </w:t>
      </w:r>
      <w:r>
        <w:rPr>
          <w:lang w:val="sr-Latn-RS"/>
        </w:rPr>
        <w:t xml:space="preserve">će biti obrađen </w:t>
      </w:r>
      <w:r w:rsidR="006A2B4A">
        <w:rPr>
          <w:lang w:val="sr-Latn-RS"/>
        </w:rPr>
        <w:t>je Bagging</w:t>
      </w:r>
      <w:r>
        <w:rPr>
          <w:lang w:val="sr-Latn-RS"/>
        </w:rPr>
        <w:t xml:space="preserve"> ansambl</w:t>
      </w:r>
      <w:r w:rsidR="006A2B4A">
        <w:rPr>
          <w:lang w:val="sr-Latn-RS"/>
        </w:rPr>
        <w:t xml:space="preserve">. On je jedan od prvenaca i </w:t>
      </w:r>
      <w:r w:rsidR="00FE5FE6">
        <w:rPr>
          <w:lang w:val="sr-Latn-RS"/>
        </w:rPr>
        <w:t>koristi</w:t>
      </w:r>
      <w:r w:rsidR="006A2B4A"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 w:rsidR="006A2B4A">
        <w:rPr>
          <w:lang w:val="sr-Latn-RS"/>
        </w:rPr>
        <w:t>noviji</w:t>
      </w:r>
      <w:r w:rsidR="00FE5FE6">
        <w:rPr>
          <w:lang w:val="sr-Latn-RS"/>
        </w:rPr>
        <w:t>m</w:t>
      </w:r>
      <w:r w:rsidR="006A2B4A"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 w:rsidR="006A2B4A"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1E5F1E" w:rsidRPr="001E5F1E" w:rsidRDefault="009C075D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 xml:space="preserve">Kreirati K </w:t>
      </w:r>
      <w:r w:rsidR="00946949">
        <w:rPr>
          <w:lang w:val="sr-Latn-RS"/>
        </w:rPr>
        <w:t xml:space="preserve">nezavisnih </w:t>
      </w:r>
      <w:r>
        <w:rPr>
          <w:lang w:val="sr-Latn-RS"/>
        </w:rPr>
        <w:t>setova</w:t>
      </w:r>
      <w:r w:rsidR="00016453">
        <w:rPr>
          <w:lang w:val="sr-Latn-RS"/>
        </w:rPr>
        <w:t xml:space="preserve"> podataka</w:t>
      </w:r>
      <w:r>
        <w:rPr>
          <w:lang w:val="sr-Latn-RS"/>
        </w:rPr>
        <w:t xml:space="preserve"> </w:t>
      </w:r>
      <w:r w:rsidR="007D34B1">
        <w:rPr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 w:cs="CMSY9"/>
                    <w:sz w:val="18"/>
                    <w:szCs w:val="18"/>
                  </w:rPr>
                  <m:t>k</m:t>
                </m:r>
              </m:sub>
            </m:sSub>
          </m:e>
        </m:d>
      </m:oMath>
      <w:r w:rsidR="007D34B1"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za treniranje</w:t>
      </w:r>
      <w:r w:rsidR="007D34B1">
        <w:rPr>
          <w:lang w:val="sr-Latn-RS"/>
        </w:rPr>
        <w:t>,</w:t>
      </w:r>
      <w:r w:rsidR="007D34B1">
        <w:rPr>
          <w:rFonts w:eastAsiaTheme="minorEastAsia"/>
          <w:lang w:val="sr-Latn-RS"/>
        </w:rPr>
        <w:t xml:space="preserve"> </w:t>
      </w:r>
      <w:r w:rsidR="00946949">
        <w:rPr>
          <w:rFonts w:eastAsiaTheme="minorEastAsia"/>
          <w:lang w:val="sr-Latn-RS"/>
        </w:rPr>
        <w:t xml:space="preserve">koji se sastoje od N </w:t>
      </w:r>
      <w:r w:rsidR="009D43BA">
        <w:rPr>
          <w:rFonts w:eastAsiaTheme="minorEastAsia"/>
          <w:lang w:val="sr-Latn-RS"/>
        </w:rPr>
        <w:t xml:space="preserve">ukupnog broja </w:t>
      </w:r>
      <w:r w:rsidR="00853D87">
        <w:rPr>
          <w:rFonts w:eastAsiaTheme="minorEastAsia"/>
          <w:lang w:val="sr-Latn-RS"/>
        </w:rPr>
        <w:t>zapisa</w:t>
      </w:r>
      <w:r w:rsidR="00946949">
        <w:rPr>
          <w:rFonts w:eastAsiaTheme="minorEastAsia"/>
          <w:lang w:val="sr-Latn-RS"/>
        </w:rPr>
        <w:t>,</w:t>
      </w:r>
      <w:r>
        <w:rPr>
          <w:lang w:val="sr-Latn-RS"/>
        </w:rPr>
        <w:t xml:space="preserve"> </w:t>
      </w:r>
      <w:r w:rsidR="00D671B7">
        <w:rPr>
          <w:lang w:val="sr-Latn-RS"/>
        </w:rPr>
        <w:t xml:space="preserve">metodom uzorkovanja sa zamenom iz </w:t>
      </w:r>
      <w:r w:rsidR="00C22010">
        <w:rPr>
          <w:lang w:val="sr-Latn-RS"/>
        </w:rPr>
        <w:t xml:space="preserve">početnog </w:t>
      </w:r>
      <w:r w:rsidR="00D671B7">
        <w:rPr>
          <w:lang w:val="sr-Latn-RS"/>
        </w:rPr>
        <w:t>skupa</w:t>
      </w:r>
      <w:r w:rsidR="00C22010">
        <w:rPr>
          <w:lang w:val="sr-Latn-RS"/>
        </w:rPr>
        <w:t xml:space="preserve"> podataka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L</m:t>
        </m:r>
      </m:oMath>
      <w:r w:rsidR="005719B3">
        <w:rPr>
          <w:rFonts w:eastAsiaTheme="minorEastAsia"/>
          <w:lang w:val="sr-Latn-RS"/>
        </w:rPr>
        <w:t xml:space="preserve"> koji </w:t>
      </w:r>
      <w:r w:rsidR="00853D87">
        <w:rPr>
          <w:rFonts w:eastAsiaTheme="minorEastAsia"/>
          <w:lang w:val="sr-Latn-RS"/>
        </w:rPr>
        <w:t>je definisan</w:t>
      </w:r>
      <w:r>
        <w:rPr>
          <w:lang w:val="sr-Latn-RS"/>
        </w:rPr>
        <w:t>:</w:t>
      </w:r>
    </w:p>
    <w:p w:rsidR="001E5F1E" w:rsidRDefault="003D2EF0" w:rsidP="001E5F1E">
      <w:pPr>
        <w:ind w:left="360"/>
        <w:jc w:val="center"/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CMSY9"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 </m:t>
                </m:r>
              </m:e>
            </m:d>
            <m:r>
              <w:rPr>
                <w:rFonts w:ascii="Cambria Math" w:hAnsi="Cambria Math" w:cs="CMSY9"/>
                <w:sz w:val="18"/>
                <w:szCs w:val="18"/>
              </w:rPr>
              <m:t xml:space="preserve">, n=1. ... , N  </m:t>
            </m:r>
          </m:e>
        </m:d>
      </m:oMath>
      <w:r w:rsidR="00633CC5">
        <w:rPr>
          <w:rFonts w:eastAsiaTheme="minorEastAsia"/>
          <w:sz w:val="18"/>
          <w:szCs w:val="18"/>
        </w:rPr>
        <w:t>,</w:t>
      </w:r>
    </w:p>
    <w:p w:rsidR="002829BF" w:rsidRPr="002829BF" w:rsidRDefault="002829BF" w:rsidP="002829BF">
      <w:pPr>
        <w:pStyle w:val="ListParagraph"/>
        <w:jc w:val="both"/>
      </w:pPr>
      <w:proofErr w:type="spellStart"/>
      <w:proofErr w:type="gramStart"/>
      <w:r w:rsidRPr="002829BF">
        <w:rPr>
          <w:rFonts w:eastAsiaTheme="minorEastAsia"/>
        </w:rPr>
        <w:t>gde</w:t>
      </w:r>
      <w:proofErr w:type="spellEnd"/>
      <w:proofErr w:type="gramEnd"/>
      <w:r w:rsidRPr="002829BF">
        <w:rPr>
          <w:rFonts w:eastAsiaTheme="minorEastAsia"/>
        </w:rPr>
        <w:t xml:space="preserve"> je </w:t>
      </w:r>
      <w:r w:rsidRPr="002829BF">
        <w:rPr>
          <w:rFonts w:eastAsiaTheme="minorEastAsia"/>
          <w:i/>
        </w:rPr>
        <w:t>Y</w:t>
      </w:r>
      <w:r w:rsidRPr="002829BF">
        <w:rPr>
          <w:rFonts w:eastAsiaTheme="minorEastAsia"/>
        </w:rPr>
        <w:t xml:space="preserve"> </w:t>
      </w:r>
      <w:proofErr w:type="spellStart"/>
      <w:r w:rsidRPr="002829BF">
        <w:rPr>
          <w:rFonts w:eastAsiaTheme="minorEastAsia"/>
        </w:rPr>
        <w:t>izlazna</w:t>
      </w:r>
      <w:proofErr w:type="spellEnd"/>
      <w:r w:rsidRPr="002829BF">
        <w:rPr>
          <w:rFonts w:eastAsiaTheme="minorEastAsia"/>
        </w:rPr>
        <w:t xml:space="preserve"> </w:t>
      </w:r>
      <w:proofErr w:type="spellStart"/>
      <w:r w:rsidRPr="002829BF">
        <w:rPr>
          <w:rFonts w:eastAsiaTheme="minorEastAsia"/>
        </w:rPr>
        <w:t>klasa</w:t>
      </w:r>
      <w:proofErr w:type="spellEnd"/>
      <w:r w:rsidRPr="002829BF">
        <w:rPr>
          <w:rFonts w:eastAsiaTheme="minorEastAsia"/>
        </w:rPr>
        <w:t xml:space="preserve"> </w:t>
      </w:r>
      <w:proofErr w:type="spellStart"/>
      <w:r w:rsidRPr="002829BF">
        <w:rPr>
          <w:rFonts w:eastAsiaTheme="minorEastAsia"/>
        </w:rPr>
        <w:t>ili</w:t>
      </w:r>
      <w:proofErr w:type="spellEnd"/>
      <w:r w:rsidRPr="002829BF">
        <w:rPr>
          <w:rFonts w:eastAsiaTheme="minorEastAsia"/>
        </w:rPr>
        <w:t xml:space="preserve"> numeri</w:t>
      </w:r>
      <w:r w:rsidRPr="002829BF">
        <w:rPr>
          <w:rFonts w:eastAsiaTheme="minorEastAsia"/>
          <w:lang w:val="sr-Latn-RS"/>
        </w:rPr>
        <w:t xml:space="preserve">čka kolona, a </w:t>
      </w:r>
      <w:r w:rsidRPr="002829BF">
        <w:rPr>
          <w:rFonts w:eastAsiaTheme="minorEastAsia"/>
          <w:i/>
          <w:lang w:val="sr-Latn-RS"/>
        </w:rPr>
        <w:t>X</w:t>
      </w:r>
      <w:r w:rsidRPr="002829BF">
        <w:rPr>
          <w:rFonts w:eastAsiaTheme="minorEastAsia"/>
          <w:lang w:val="sr-Latn-RS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nezavisne</w:t>
      </w:r>
      <w:proofErr w:type="spellEnd"/>
      <w:r w:rsidRPr="002829BF">
        <w:rPr>
          <w:rFonts w:eastAsiaTheme="minorEastAsia"/>
          <w:sz w:val="18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kolone</w:t>
      </w:r>
      <w:proofErr w:type="spellEnd"/>
      <w:r w:rsidRPr="002829BF">
        <w:rPr>
          <w:rFonts w:eastAsiaTheme="minorEastAsia"/>
          <w:szCs w:val="18"/>
        </w:rPr>
        <w:t xml:space="preserve"> (</w:t>
      </w:r>
      <w:proofErr w:type="spellStart"/>
      <w:r w:rsidRPr="002829BF">
        <w:rPr>
          <w:rFonts w:eastAsiaTheme="minorEastAsia"/>
          <w:szCs w:val="18"/>
        </w:rPr>
        <w:t>ukupan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broj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kolona</w:t>
      </w:r>
      <w:proofErr w:type="spellEnd"/>
      <w:r w:rsidRPr="002829BF"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 w:rsidRPr="002829BF">
        <w:rPr>
          <w:rFonts w:eastAsiaTheme="minorEastAsia"/>
          <w:szCs w:val="18"/>
        </w:rPr>
        <w:t xml:space="preserve">) </w:t>
      </w:r>
      <w:proofErr w:type="spellStart"/>
      <w:r w:rsidRPr="002829BF">
        <w:rPr>
          <w:rFonts w:eastAsiaTheme="minorEastAsia"/>
          <w:szCs w:val="18"/>
        </w:rPr>
        <w:t>koje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mogu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biti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kategoričke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ili</w:t>
      </w:r>
      <w:proofErr w:type="spellEnd"/>
      <w:r w:rsidRPr="002829BF">
        <w:rPr>
          <w:rFonts w:eastAsiaTheme="minorEastAsia"/>
          <w:szCs w:val="18"/>
        </w:rPr>
        <w:t xml:space="preserve"> </w:t>
      </w:r>
      <w:proofErr w:type="spellStart"/>
      <w:r w:rsidRPr="002829BF">
        <w:rPr>
          <w:rFonts w:eastAsiaTheme="minorEastAsia"/>
          <w:szCs w:val="18"/>
        </w:rPr>
        <w:t>numeričke</w:t>
      </w:r>
      <w:proofErr w:type="spellEnd"/>
      <w:r w:rsidRPr="002829BF">
        <w:rPr>
          <w:rFonts w:eastAsiaTheme="minorEastAsia"/>
          <w:lang w:val="sr-Latn-RS"/>
        </w:rPr>
        <w:t>.</w:t>
      </w:r>
    </w:p>
    <w:p w:rsidR="00CA5955" w:rsidRPr="00CA5955" w:rsidRDefault="009D43BA" w:rsidP="009D43BA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 w:cs="CMSY9"/>
                    <w:sz w:val="18"/>
                    <w:szCs w:val="18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sr-Latn-RS"/>
        </w:rPr>
        <w:t xml:space="preserve"> uzoraka, trenirati po jedan</w:t>
      </w:r>
      <w:r w:rsidR="000877A8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>model koristeći osnovni algoritam</w:t>
      </w:r>
      <w:r w:rsidR="00664154">
        <w:rPr>
          <w:rFonts w:eastAsiaTheme="minorEastAsia"/>
          <w:lang w:val="sr-Latn-RS"/>
        </w:rPr>
        <w:t xml:space="preserve"> </w:t>
      </w:r>
      <w:r w:rsidR="000877A8"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MSY9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d>
      </m:oMath>
      <w:r w:rsidR="00CA5955">
        <w:rPr>
          <w:rFonts w:eastAsiaTheme="minorEastAsia"/>
          <w:lang w:val="sr-Latn-RS"/>
        </w:rPr>
        <w:t>.</w:t>
      </w:r>
    </w:p>
    <w:p w:rsidR="00B2026B" w:rsidRPr="009D43BA" w:rsidRDefault="00CA5955" w:rsidP="009D43BA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Napraviti predviđanja svih modela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MSY9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d>
      </m:oMath>
      <w:r w:rsidR="000877A8">
        <w:rPr>
          <w:rFonts w:eastAsiaTheme="minorEastAsia"/>
          <w:lang w:val="sr-Latn-RS"/>
        </w:rPr>
        <w:t xml:space="preserve">, gde je X novi set nezavisnih </w:t>
      </w:r>
      <w:r w:rsidR="000877A8">
        <w:rPr>
          <w:rFonts w:eastAsiaTheme="minorEastAsia"/>
          <w:lang w:val="sr-Latn-RS"/>
        </w:rPr>
        <w:lastRenderedPageBreak/>
        <w:t>varijabli za koje modeli prave predviđanja.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A63B17" w:rsidRDefault="00A63B17" w:rsidP="00A63B17">
      <w:pPr>
        <w:jc w:val="both"/>
        <w:rPr>
          <w:lang w:val="sr-Latn-RS"/>
        </w:rPr>
      </w:pPr>
      <w:r>
        <w:rPr>
          <w:lang w:val="sr-Latn-RS"/>
        </w:rPr>
        <w:t>Podaci su definisani:</w:t>
      </w:r>
    </w:p>
    <w:p w:rsidR="00A63B17" w:rsidRDefault="00BD5B72" w:rsidP="00A63B17">
      <w:pPr>
        <w:jc w:val="center"/>
        <w:rPr>
          <w:rFonts w:eastAsiaTheme="minorEastAsia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hAnsi="Cambria Math" w:cs="CMSY9"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CMSY9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CMSY9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CMSY9"/>
                        <w:sz w:val="18"/>
                        <w:szCs w:val="18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MSY9"/>
                    <w:sz w:val="18"/>
                    <w:szCs w:val="18"/>
                  </w:rPr>
                  <m:t xml:space="preserve"> </m:t>
                </m:r>
              </m:e>
            </m:d>
            <m:r>
              <w:rPr>
                <w:rFonts w:ascii="Cambria Math" w:hAnsi="Cambria Math" w:cs="CMSY9"/>
                <w:sz w:val="18"/>
                <w:szCs w:val="18"/>
              </w:rPr>
              <m:t xml:space="preserve">, n=1. ... , N  </m:t>
            </m:r>
          </m:e>
        </m:d>
      </m:oMath>
      <w:r w:rsidR="00A63B17">
        <w:rPr>
          <w:rFonts w:eastAsiaTheme="minorEastAsia"/>
          <w:sz w:val="18"/>
          <w:szCs w:val="18"/>
        </w:rPr>
        <w:t>,</w:t>
      </w:r>
    </w:p>
    <w:p w:rsidR="002829BF" w:rsidRPr="002829BF" w:rsidRDefault="002829BF" w:rsidP="002829BF">
      <w:pPr>
        <w:jc w:val="both"/>
      </w:pPr>
      <w:proofErr w:type="spellStart"/>
      <w:proofErr w:type="gramStart"/>
      <w:r>
        <w:rPr>
          <w:rFonts w:eastAsiaTheme="minorEastAsia"/>
        </w:rPr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</w:t>
      </w:r>
      <w:r w:rsidR="00A63BFC">
        <w:rPr>
          <w:rFonts w:eastAsiaTheme="minorEastAsia"/>
          <w:lang w:val="sr-Latn-RS"/>
        </w:rPr>
        <w:t xml:space="preserve">j osnovnih modela u ansamblu – </w:t>
      </w:r>
      <w:r w:rsidR="001D33F2">
        <w:rPr>
          <w:rFonts w:eastAsiaTheme="minorEastAsia"/>
          <w:i/>
          <w:lang w:val="sr-Latn-RS"/>
        </w:rPr>
        <w:t>K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</w:t>
      </w:r>
      <w:r w:rsidR="00911E3E">
        <w:rPr>
          <w:lang w:val="sr-Latn-RS"/>
        </w:rPr>
        <w:t xml:space="preserve">j atributa koji se </w:t>
      </w:r>
      <w:r w:rsidR="001D33F2">
        <w:rPr>
          <w:lang w:val="sr-Latn-RS"/>
        </w:rPr>
        <w:t xml:space="preserve">nasumično </w:t>
      </w:r>
      <w:r w:rsidR="00911E3E">
        <w:rPr>
          <w:lang w:val="sr-Latn-RS"/>
        </w:rPr>
        <w:t xml:space="preserve">selektuju – </w:t>
      </w:r>
      <w:r w:rsidR="001D33F2">
        <w:rPr>
          <w:lang w:val="sr-Latn-RS"/>
        </w:rPr>
        <w:t>k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</w:t>
      </w:r>
      <w:r w:rsidR="00AA36D1"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Θ</m:t>
        </m:r>
      </m:oMath>
      <w:r>
        <w:rPr>
          <w:lang w:val="sr-Latn-RS"/>
        </w:rPr>
        <w:t xml:space="preserve"> veličine </w:t>
      </w:r>
      <w:r w:rsidR="00AA36D1">
        <w:rPr>
          <w:rFonts w:eastAsiaTheme="minorEastAsia"/>
          <w:lang w:val="sr-Latn-RS"/>
        </w:rPr>
        <w:t xml:space="preserve"> </w:t>
      </w:r>
      <w:r w:rsidR="00AA36D1" w:rsidRPr="00AA36D1">
        <w:rPr>
          <w:rFonts w:eastAsiaTheme="minorEastAsia"/>
          <w:i/>
          <w:lang w:val="sr-Latn-RS"/>
        </w:rPr>
        <w:t>k</w:t>
      </w:r>
      <w:r w:rsidR="00AA36D1">
        <w:rPr>
          <w:rFonts w:eastAsiaTheme="minorEastAsia"/>
          <w:lang w:val="sr-Latn-R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Θ</m:t>
            </m:r>
          </m:e>
          <m:sub>
            <m:r>
              <w:rPr>
                <w:rFonts w:ascii="Cambria Math" w:hAnsi="Cambria Math"/>
                <w:lang w:val="sr-Latn-RS"/>
              </w:rPr>
              <m:t>k</m:t>
            </m:r>
          </m:sub>
        </m:sSub>
      </m:oMath>
      <w:r w:rsidR="00AA36D1">
        <w:rPr>
          <w:rFonts w:eastAsiaTheme="minorEastAsia"/>
          <w:lang w:val="sr-Latn-RS"/>
        </w:rPr>
        <w:t xml:space="preserve">) </w:t>
      </w:r>
      <w:r w:rsidR="00911E3E">
        <w:rPr>
          <w:lang w:val="sr-Latn-RS"/>
        </w:rPr>
        <w:t xml:space="preserve">za </w:t>
      </w:r>
      <w:r w:rsidR="00911E3E" w:rsidRPr="00911E3E">
        <w:rPr>
          <w:i/>
          <w:lang w:val="sr-Latn-RS"/>
        </w:rPr>
        <w:t>K</w:t>
      </w:r>
      <w:r>
        <w:rPr>
          <w:lang w:val="sr-Latn-RS"/>
        </w:rPr>
        <w:t xml:space="preserve">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</w:t>
      </w:r>
      <w:r>
        <w:rPr>
          <w:lang w:val="sr-Latn-RS"/>
        </w:rPr>
        <w:t xml:space="preserve">dodeljen odgovarajući vektor atributa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Θ</m:t>
            </m:r>
          </m:e>
          <m:sub>
            <m:r>
              <w:rPr>
                <w:rFonts w:ascii="Cambria Math" w:hAnsi="Cambria Math"/>
                <w:lang w:val="sr-Latn-RS"/>
              </w:rPr>
              <m:t>k</m:t>
            </m:r>
          </m:sub>
        </m:sSub>
      </m:oMath>
      <w:r w:rsidR="00196D4F">
        <w:rPr>
          <w:lang w:val="sr-Latn-RS"/>
        </w:rPr>
        <w:t xml:space="preserve"> </w:t>
      </w:r>
      <w:r>
        <w:rPr>
          <w:lang w:val="sr-Latn-RS"/>
        </w:rPr>
        <w:t xml:space="preserve">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BC11E8" w:rsidRDefault="00BD5B72" w:rsidP="00BC11E8">
      <w:pPr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SY9"/>
                  <w:sz w:val="18"/>
                  <w:szCs w:val="18"/>
                </w:rPr>
                <m:t xml:space="preserve">, n=1. ... , N  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>,</m:t>
          </m:r>
        </m:oMath>
      </m:oMathPara>
    </w:p>
    <w:p w:rsidR="002829BF" w:rsidRPr="002829BF" w:rsidRDefault="002829BF" w:rsidP="00B63104">
      <w:pPr>
        <w:jc w:val="both"/>
      </w:pPr>
      <w:proofErr w:type="spellStart"/>
      <w:proofErr w:type="gramStart"/>
      <w:r>
        <w:rPr>
          <w:rFonts w:eastAsiaTheme="minorEastAsia"/>
        </w:rPr>
        <w:lastRenderedPageBreak/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BC11E8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Algoritmi ansambla</w:t>
      </w:r>
      <w:r>
        <w:rPr>
          <w:rFonts w:eastAsiaTheme="minorEastAsia"/>
          <w:lang w:val="sr-Latn-RS"/>
        </w:rPr>
        <w:t xml:space="preserve"> -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/>
                    <w:lang w:val="sr-Latn-RS"/>
                  </w:rPr>
                  <m:t>x</m:t>
                </m:r>
              </m:e>
            </m:d>
          </m:e>
        </m:d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377684" w:rsidRPr="00377684" w:rsidRDefault="00377684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 xml:space="preserve">Transformiše se izlazna klasa </w:t>
      </w:r>
      <w:r w:rsidRPr="00377684">
        <w:rPr>
          <w:i/>
          <w:lang w:val="sr-Latn-RS"/>
        </w:rPr>
        <w:t>Y</w:t>
      </w:r>
      <w:r>
        <w:rPr>
          <w:i/>
          <w:lang w:val="sr-Latn-RS"/>
        </w:rPr>
        <w:t>:</w:t>
      </w:r>
    </w:p>
    <w:p w:rsidR="00377684" w:rsidRDefault="00377684" w:rsidP="00377684">
      <w:pPr>
        <w:pStyle w:val="ListParagraph"/>
        <w:jc w:val="both"/>
        <w:rPr>
          <w:lang w:val="sr-Latn-RS"/>
        </w:rPr>
      </w:pPr>
      <w:r>
        <w:rPr>
          <w:i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-1,1</m:t>
            </m:r>
          </m:e>
        </m:d>
      </m:oMath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 xml:space="preserve">Inicijalizuju se </w:t>
      </w:r>
      <w:r w:rsidR="00ED7767">
        <w:rPr>
          <w:lang w:val="sr-Latn-RS"/>
        </w:rPr>
        <w:t>težine svih instanci iz seta podataka</w:t>
      </w:r>
      <w:r>
        <w:rPr>
          <w:lang w:val="sr-Latn-RS"/>
        </w:rPr>
        <w:t xml:space="preserve"> prema formuli:</w:t>
      </w:r>
    </w:p>
    <w:p w:rsidR="00D2117B" w:rsidRDefault="00BD5B72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3448C0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Radi se predikcija za svaki</w:t>
      </w:r>
      <w:r w:rsidR="00B17AC8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7765C7">
        <w:rPr>
          <w:rFonts w:eastAsiaTheme="minorEastAsia"/>
          <w:lang w:val="sr-Latn-RS"/>
        </w:rPr>
        <w:t>.</w:t>
      </w:r>
    </w:p>
    <w:p w:rsidR="007765C7" w:rsidRPr="007765C7" w:rsidRDefault="007765C7" w:rsidP="007765C7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Računa se greška svake instance </w:t>
      </w:r>
    </w:p>
    <w:p w:rsidR="00B17AC8" w:rsidRPr="007765C7" w:rsidRDefault="00BD5B72" w:rsidP="007765C7">
      <w:pPr>
        <w:pStyle w:val="ListParagraph"/>
        <w:rPr>
          <w:rFonts w:eastAsiaTheme="minorEastAsia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= (abs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sr-Latn-RS"/>
            </w:rPr>
            <m:t>)/2</m:t>
          </m:r>
        </m:oMath>
      </m:oMathPara>
    </w:p>
    <w:p w:rsidR="007765C7" w:rsidRPr="007765C7" w:rsidRDefault="007765C7" w:rsidP="007765C7">
      <w:pPr>
        <w:pStyle w:val="ListParagraph"/>
        <w:rPr>
          <w:lang w:val="sr-Latn-RS"/>
        </w:rPr>
      </w:pPr>
      <w:r>
        <w:rPr>
          <w:lang w:val="sr-Latn-RS"/>
        </w:rPr>
        <w:t xml:space="preserve">A nakon toga se računa ukupna greška prediktora: </w:t>
      </w: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~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  <w:r w:rsidR="00B17AC8" w:rsidRPr="007765C7">
        <w:rPr>
          <w:rFonts w:eastAsiaTheme="minorEastAsia"/>
          <w:lang w:val="sr-Latn-RS"/>
        </w:rPr>
        <w:t xml:space="preserve"> </w:t>
      </w:r>
    </w:p>
    <w:p w:rsidR="00B17AC8" w:rsidRDefault="004B2579" w:rsidP="00B17AC8">
      <w:pPr>
        <w:pStyle w:val="ListParagraph"/>
        <w:rPr>
          <w:rFonts w:eastAsiaTheme="minorEastAsia"/>
          <w:lang w:val="sr-Latn-RS"/>
        </w:rPr>
      </w:pPr>
      <w:r>
        <w:rPr>
          <w:lang w:val="sr-Latn-RS"/>
        </w:rPr>
        <w:t>kako bismo izračunali težinu prediktora</w:t>
      </w:r>
      <w:r w:rsidR="00A457C6">
        <w:rPr>
          <w:rFonts w:eastAsiaTheme="minorEastAsia"/>
          <w:lang w:val="sr-Latn-RS"/>
        </w:rPr>
        <w:t xml:space="preserve"> (alfe)</w:t>
      </w:r>
      <w:r>
        <w:rPr>
          <w:rFonts w:eastAsiaTheme="minorEastAsia"/>
          <w:lang w:val="sr-Latn-RS"/>
        </w:rPr>
        <w:t xml:space="preserve"> prema formuli</w:t>
      </w:r>
      <w:r w:rsidR="00A457C6">
        <w:rPr>
          <w:rFonts w:eastAsiaTheme="minorEastAsia"/>
          <w:lang w:val="sr-Latn-RS"/>
        </w:rPr>
        <w:t>:</w:t>
      </w:r>
    </w:p>
    <w:p w:rsidR="00A457C6" w:rsidRDefault="00BD5B72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2A55F5" w:rsidRPr="002A55F5" w:rsidRDefault="00BD5B72" w:rsidP="002A55F5">
      <w:pPr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SY9"/>
                  <w:sz w:val="18"/>
                  <w:szCs w:val="18"/>
                </w:rPr>
                <m:t xml:space="preserve">, n=1. ... , N  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>,</m:t>
          </m:r>
        </m:oMath>
      </m:oMathPara>
    </w:p>
    <w:p w:rsidR="002A55F5" w:rsidRPr="002A55F5" w:rsidRDefault="002A55F5" w:rsidP="002A55F5">
      <w:pPr>
        <w:jc w:val="both"/>
      </w:pPr>
      <w:proofErr w:type="spellStart"/>
      <w:proofErr w:type="gramStart"/>
      <w:r>
        <w:rPr>
          <w:rFonts w:eastAsiaTheme="minorEastAsia"/>
        </w:rPr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BD5B72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 w:rsidR="004C3B68"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BC2179" w:rsidRPr="009F3693" w:rsidRDefault="009F3693" w:rsidP="0006568C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 xml:space="preserve">eng. Pseudo </w:t>
      </w:r>
      <w:r w:rsidR="00BC2179" w:rsidRPr="00BC2179">
        <w:rPr>
          <w:i/>
          <w:lang w:val="sr-Latn-RS"/>
        </w:rPr>
        <w:t>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 xml:space="preserve">Podaci u setu su </w:t>
      </w:r>
      <w:r w:rsidR="0006568C">
        <w:rPr>
          <w:lang w:val="sr-Latn-RS"/>
        </w:rPr>
        <w:t>definisani</w:t>
      </w:r>
      <w:r>
        <w:rPr>
          <w:lang w:val="sr-Latn-RS"/>
        </w:rPr>
        <w:t>:</w:t>
      </w:r>
    </w:p>
    <w:p w:rsidR="0006568C" w:rsidRPr="002A55F5" w:rsidRDefault="00BD5B72" w:rsidP="0006568C">
      <w:pPr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SY9"/>
                  <w:sz w:val="18"/>
                  <w:szCs w:val="18"/>
                </w:rPr>
                <m:t xml:space="preserve">, n=1. ... , N  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>,</m:t>
          </m:r>
        </m:oMath>
      </m:oMathPara>
    </w:p>
    <w:p w:rsidR="0006568C" w:rsidRPr="002A55F5" w:rsidRDefault="0006568C" w:rsidP="0006568C">
      <w:pPr>
        <w:jc w:val="both"/>
      </w:pPr>
      <w:proofErr w:type="spellStart"/>
      <w:proofErr w:type="gramStart"/>
      <w:r>
        <w:rPr>
          <w:rFonts w:eastAsiaTheme="minorEastAsia"/>
        </w:rPr>
        <w:t>g</w:t>
      </w:r>
      <w:r w:rsidRPr="001E5F1E">
        <w:rPr>
          <w:rFonts w:eastAsiaTheme="minorEastAsia"/>
        </w:rPr>
        <w:t>de</w:t>
      </w:r>
      <w:proofErr w:type="spellEnd"/>
      <w:proofErr w:type="gramEnd"/>
      <w:r w:rsidRPr="001E5F1E">
        <w:rPr>
          <w:rFonts w:eastAsiaTheme="minorEastAsia"/>
        </w:rPr>
        <w:t xml:space="preserve"> je</w:t>
      </w:r>
      <w:r>
        <w:rPr>
          <w:rFonts w:eastAsiaTheme="minorEastAsia"/>
        </w:rPr>
        <w:t xml:space="preserve"> </w:t>
      </w:r>
      <w:r w:rsidRPr="002829BF">
        <w:rPr>
          <w:rFonts w:eastAsiaTheme="minorEastAsia"/>
          <w:i/>
        </w:rPr>
        <w:t>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izlazna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 w:rsidRPr="001E5F1E">
        <w:rPr>
          <w:rFonts w:eastAsiaTheme="minorEastAsia"/>
        </w:rPr>
        <w:t xml:space="preserve"> </w:t>
      </w:r>
      <w:proofErr w:type="spellStart"/>
      <w:r w:rsidRPr="001E5F1E">
        <w:rPr>
          <w:rFonts w:eastAsiaTheme="minorEastAsia"/>
        </w:rPr>
        <w:t>ili</w:t>
      </w:r>
      <w:proofErr w:type="spellEnd"/>
      <w:r w:rsidRPr="001E5F1E">
        <w:rPr>
          <w:rFonts w:eastAsiaTheme="minorEastAsia"/>
        </w:rPr>
        <w:t xml:space="preserve"> numeri</w:t>
      </w:r>
      <w:r w:rsidRPr="001E5F1E">
        <w:rPr>
          <w:rFonts w:eastAsiaTheme="minorEastAsia"/>
          <w:lang w:val="sr-Latn-RS"/>
        </w:rPr>
        <w:t>čka kolona</w:t>
      </w:r>
      <w:r>
        <w:rPr>
          <w:rFonts w:eastAsiaTheme="minorEastAsia"/>
          <w:lang w:val="sr-Latn-RS"/>
        </w:rPr>
        <w:t xml:space="preserve">, a </w:t>
      </w:r>
      <w:r w:rsidRPr="002829BF">
        <w:rPr>
          <w:rFonts w:eastAsiaTheme="minorEastAsia"/>
          <w:i/>
          <w:lang w:val="sr-Latn-RS"/>
        </w:rPr>
        <w:t>X</w:t>
      </w:r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szCs w:val="18"/>
        </w:rPr>
        <w:t>nezavisne</w:t>
      </w:r>
      <w:proofErr w:type="spellEnd"/>
      <w:r>
        <w:rPr>
          <w:rFonts w:eastAsiaTheme="minorEastAsia"/>
          <w:sz w:val="18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kolone</w:t>
      </w:r>
      <w:proofErr w:type="spellEnd"/>
      <w:r>
        <w:rPr>
          <w:rFonts w:eastAsiaTheme="minorEastAsia"/>
          <w:szCs w:val="18"/>
        </w:rPr>
        <w:t xml:space="preserve"> (</w:t>
      </w:r>
      <w:proofErr w:type="spellStart"/>
      <w:r>
        <w:rPr>
          <w:rFonts w:eastAsiaTheme="minorEastAsia"/>
          <w:szCs w:val="18"/>
        </w:rPr>
        <w:t>ukupan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broj</w:t>
      </w:r>
      <w:proofErr w:type="spellEnd"/>
      <w:r>
        <w:rPr>
          <w:rFonts w:eastAsiaTheme="minorEastAsia"/>
          <w:szCs w:val="18"/>
        </w:rPr>
        <w:t xml:space="preserve"> </w:t>
      </w:r>
      <w:proofErr w:type="spellStart"/>
      <w:r>
        <w:rPr>
          <w:rFonts w:eastAsiaTheme="minorEastAsia"/>
          <w:szCs w:val="18"/>
        </w:rPr>
        <w:t>kolona</w:t>
      </w:r>
      <w:proofErr w:type="spellEnd"/>
      <w:r>
        <w:rPr>
          <w:rFonts w:eastAsiaTheme="minorEastAsia"/>
          <w:szCs w:val="18"/>
        </w:rPr>
        <w:t xml:space="preserve"> </w:t>
      </w:r>
      <w:r w:rsidRPr="002829BF">
        <w:rPr>
          <w:rFonts w:eastAsiaTheme="minorEastAsia"/>
          <w:i/>
          <w:szCs w:val="18"/>
        </w:rPr>
        <w:t>j</w:t>
      </w:r>
      <w:r>
        <w:rPr>
          <w:rFonts w:eastAsiaTheme="minorEastAsia"/>
          <w:szCs w:val="18"/>
        </w:rPr>
        <w:t>)</w:t>
      </w:r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koje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mogu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biti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kategoričke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ili</w:t>
      </w:r>
      <w:proofErr w:type="spellEnd"/>
      <w:r w:rsidRPr="005719B3">
        <w:rPr>
          <w:rFonts w:eastAsiaTheme="minorEastAsia"/>
          <w:szCs w:val="18"/>
        </w:rPr>
        <w:t xml:space="preserve"> </w:t>
      </w:r>
      <w:proofErr w:type="spellStart"/>
      <w:r w:rsidRPr="005719B3">
        <w:rPr>
          <w:rFonts w:eastAsiaTheme="minorEastAsia"/>
          <w:szCs w:val="18"/>
        </w:rPr>
        <w:t>numeričke</w:t>
      </w:r>
      <w:proofErr w:type="spellEnd"/>
      <w:r w:rsidRPr="001E5F1E">
        <w:rPr>
          <w:rFonts w:eastAsiaTheme="minorEastAsia"/>
          <w:lang w:val="sr-Latn-RS"/>
        </w:rPr>
        <w:t>.</w:t>
      </w:r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463488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Loss funkcija </w:t>
      </w:r>
      <w:r w:rsidR="007D2711">
        <w:rPr>
          <w:lang w:val="sr-Latn-RS"/>
        </w:rPr>
        <w:t xml:space="preserve">-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E759C6" w:rsidRPr="00E759C6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</w:t>
      </w:r>
      <w:r w:rsidR="005B61B2">
        <w:rPr>
          <w:rFonts w:eastAsiaTheme="minorEastAsia"/>
          <w:lang w:val="sr-Latn-RS"/>
        </w:rPr>
        <w:t>Funkcija teži ta svede na minimum sumu Loss funkcije.</w:t>
      </w:r>
    </w:p>
    <w:p w:rsidR="003B0A50" w:rsidRDefault="00BD5B72" w:rsidP="000504CD">
      <w:pPr>
        <w:pStyle w:val="ListParagraph"/>
        <w:ind w:left="360"/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lang w:val="sr-Latn-RS"/>
                </w:rPr>
                <m:t xml:space="preserve">       γ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argmin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y,γ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eastAsiaTheme="minorEastAsia"/>
              <w:lang w:val="sr-Latn-RS"/>
            </w:rPr>
            <w:br/>
          </m:r>
        </m:oMath>
      </m:oMathPara>
      <w:r w:rsidR="00A00A67" w:rsidRPr="00E759C6">
        <w:rPr>
          <w:rFonts w:eastAsiaTheme="minorEastAsia"/>
          <w:lang w:val="sr-Latn-RS"/>
        </w:rPr>
        <w:t>Sve instance stabla se ubacuju u jedan inicijalni sveobuhvatan list</w:t>
      </w:r>
      <w:r w:rsidR="00832BE2">
        <w:rPr>
          <w:rFonts w:eastAsiaTheme="minorEastAsia"/>
          <w:lang w:val="sr-Latn-RS"/>
        </w:rPr>
        <w:t>, vektor</w:t>
      </w:r>
      <w:r w:rsidR="00A00A67" w:rsidRPr="00E759C6">
        <w:rPr>
          <w:rFonts w:eastAsiaTheme="minorEastAsia"/>
          <w:lang w:val="sr-Latn-RS"/>
        </w:rPr>
        <w:t xml:space="preserve">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E759C6">
        <w:rPr>
          <w:rFonts w:eastAsiaTheme="minorEastAsia"/>
          <w:lang w:val="sr-Latn-RS"/>
        </w:rPr>
        <w:t>. U</w:t>
      </w:r>
      <w:r w:rsidR="00956ABE">
        <w:rPr>
          <w:rFonts w:eastAsiaTheme="minorEastAsia"/>
          <w:lang w:val="sr-Latn-RS"/>
        </w:rPr>
        <w:t xml:space="preserve"> ovom radu koristićemo popularnu funkciju</w:t>
      </w:r>
      <w:r w:rsidR="00A00A67" w:rsidRPr="00E759C6">
        <w:rPr>
          <w:rFonts w:eastAsiaTheme="minorEastAsia"/>
          <w:lang w:val="sr-Latn-RS"/>
        </w:rPr>
        <w:t xml:space="preserve"> koja smanjuje ukupan broj kalkulacija:</w:t>
      </w:r>
      <w:r w:rsidR="000504CD">
        <w:rPr>
          <w:rFonts w:eastAsiaTheme="minorEastAsia"/>
          <w:lang w:val="sr-Latn-RS"/>
        </w:rPr>
        <w:t xml:space="preserve"> </w:t>
      </w:r>
      <w:r w:rsidR="00E759C6" w:rsidRPr="00E759C6">
        <w:rPr>
          <w:rFonts w:eastAsiaTheme="minorEastAsia"/>
          <w:i/>
          <w:lang w:val="sr-Latn-RS"/>
        </w:rPr>
        <w:t>Loss funkcija</w:t>
      </w:r>
      <w:r w:rsidR="00E759C6">
        <w:rPr>
          <w:rFonts w:eastAsiaTheme="minorEastAsia"/>
          <w:lang w:val="sr-Latn-RS"/>
        </w:rPr>
        <w:t>:</w:t>
      </w:r>
      <w:r w:rsidR="00A00A67"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="00DD0989">
        <w:rPr>
          <w:rFonts w:eastAsiaTheme="minorEastAsia"/>
          <w:lang w:val="sr-Latn-RS"/>
        </w:rPr>
        <w:t>,</w:t>
      </w:r>
      <w:r w:rsidR="000504CD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>nakon toga izračunamo derivaciju</w:t>
      </w:r>
      <w:r w:rsidR="00DD0989"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 w:rsidR="00DD0989"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×-1 </m:t>
        </m:r>
      </m:oMath>
      <w:r w:rsidR="00AC0F8F"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 w:rsidR="000504CD">
        <w:rPr>
          <w:rFonts w:eastAsiaTheme="minorEastAsia"/>
          <w:lang w:val="sr-Latn-RS"/>
        </w:rPr>
        <w:t xml:space="preserve">. </w:t>
      </w:r>
      <w:r w:rsidR="00AC0F8F">
        <w:rPr>
          <w:lang w:val="sr-Latn-RS"/>
        </w:rPr>
        <w:t>Zatim izračunamo</w:t>
      </w:r>
      <w:r w:rsidR="00472361">
        <w:rPr>
          <w:lang w:val="sr-Latn-RS"/>
        </w:rPr>
        <w:t xml:space="preserve"> sumu</w:t>
      </w:r>
      <w:r w:rsidR="00AC0F8F">
        <w:rPr>
          <w:lang w:val="sr-Latn-RS"/>
        </w:rPr>
        <w:t xml:space="preserve"> za sve instance i dobijamo da je krajnji izlaz jednak prose</w:t>
      </w:r>
      <w:r w:rsidR="00181D8E">
        <w:rPr>
          <w:lang w:val="sr-Latn-RS"/>
        </w:rPr>
        <w:t>č</w:t>
      </w:r>
      <w:r w:rsidR="00AC0F8F">
        <w:rPr>
          <w:lang w:val="sr-Latn-RS"/>
        </w:rPr>
        <w:t>noj vrednosti lista. (</w:t>
      </w:r>
      <w:r w:rsidR="008C791B">
        <w:rPr>
          <w:lang w:val="sr-Latn-RS"/>
        </w:rPr>
        <w:t xml:space="preserve">Primer </w:t>
      </w:r>
      <w:r w:rsidR="00AC0F8F">
        <w:rPr>
          <w:lang w:val="sr-Latn-RS"/>
        </w:rPr>
        <w:t>kada imamo 2 instance)</w:t>
      </w:r>
    </w:p>
    <w:p w:rsidR="003B0A50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181D8E">
      <w:pPr>
        <w:spacing w:after="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BD5B72" w:rsidP="00181D8E">
      <w:pPr>
        <w:spacing w:after="0"/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BD5B72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je r rezidual, i index lista u stablu</w:t>
      </w:r>
      <w:r w:rsidR="00963806">
        <w:rPr>
          <w:rFonts w:eastAsiaTheme="minorEastAsia"/>
          <w:lang w:val="sr-Latn-RS"/>
        </w:rPr>
        <w:t xml:space="preserve"> a F(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</m:oMath>
      <w:r w:rsidR="00963806">
        <w:rPr>
          <w:rFonts w:eastAsiaTheme="minorEastAsia"/>
          <w:lang w:val="sr-Latn-RS"/>
        </w:rPr>
        <w:t>) je vrednost predviđanja</w:t>
      </w:r>
      <w:r>
        <w:rPr>
          <w:rFonts w:eastAsiaTheme="minorEastAsia"/>
          <w:lang w:val="sr-Latn-RS"/>
        </w:rPr>
        <w:t xml:space="preserve">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četvrtom koraku se računaju izlazne vrednosti za svaki list stabla koje minimizuju ukupnu grešku:</w:t>
      </w:r>
    </w:p>
    <w:p w:rsidR="008C791B" w:rsidRPr="00000610" w:rsidRDefault="00BD5B72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</w:t>
      </w:r>
      <w:r w:rsidR="00A52813">
        <w:rPr>
          <w:rFonts w:eastAsiaTheme="minorEastAsia"/>
          <w:lang w:val="sr-Latn-RS"/>
        </w:rPr>
        <w:t>š</w:t>
      </w:r>
      <w:r>
        <w:rPr>
          <w:rFonts w:eastAsiaTheme="minorEastAsia"/>
          <w:lang w:val="sr-Latn-RS"/>
        </w:rPr>
        <w:t>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BD5B72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</w:t>
      </w:r>
      <w:r w:rsidR="00131777">
        <w:rPr>
          <w:lang w:val="sr-Latn-RS"/>
        </w:rPr>
        <w:lastRenderedPageBreak/>
        <w:t xml:space="preserve">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Ω(</m:t>
          </m:r>
          <m:r>
            <w:rPr>
              <w:rFonts w:ascii="Cambria Math" w:hAnsi="Cambria Math"/>
              <w:lang w:val="sr-Latn-RS"/>
            </w:rPr>
            <m:t>f</m:t>
          </m:r>
          <m:r>
            <m:rPr>
              <m:sty m:val="p"/>
            </m:rPr>
            <w:rPr>
              <w:rFonts w:ascii="Cambria Math" w:hAnsi="Cambria Math"/>
              <w:lang w:val="sr-Latn-RS"/>
            </w:rPr>
            <m:t>)=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A54B5A" w:rsidRPr="0021673D" w:rsidRDefault="00A54B5A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quantile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ukupno kvantila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BD5B72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4C3B68" w:rsidP="00DB2034">
      <w:pPr>
        <w:jc w:val="both"/>
        <w:rPr>
          <w:u w:val="single"/>
          <w:lang w:val="sr-Latn-RS"/>
        </w:rPr>
      </w:pPr>
      <w:r>
        <w:rPr>
          <w:u w:val="single"/>
          <w:lang w:val="sr-Latn-RS"/>
        </w:rPr>
        <w:t>Računanje kvaliteta stabla</w:t>
      </w:r>
      <w:r w:rsidR="00DB2034"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="004C3B68">
        <w:rPr>
          <w:i/>
          <w:lang w:val="sr-Latn-RS"/>
        </w:rPr>
        <w:t>Structure</w:t>
      </w:r>
      <w:r w:rsidRPr="00DB2034">
        <w:rPr>
          <w:i/>
          <w:lang w:val="sr-Latn-RS"/>
        </w:rPr>
        <w:t xml:space="preserve"> Score</w:t>
      </w:r>
      <w:r>
        <w:rPr>
          <w:lang w:val="sr-Latn-RS"/>
        </w:rPr>
        <w:t>-a:</w:t>
      </w:r>
    </w:p>
    <w:p w:rsidR="004C3B68" w:rsidRDefault="004C3B68" w:rsidP="004C3B68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4E505AED" wp14:editId="351DE8BF">
            <wp:extent cx="3415225" cy="1355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352" cy="1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68" w:rsidRPr="004C3B68" w:rsidRDefault="004C3B68" w:rsidP="004C3B68">
      <w:pPr>
        <w:pStyle w:val="Caption"/>
        <w:jc w:val="both"/>
        <w:rPr>
          <w:rFonts w:eastAsiaTheme="minorEastAsia"/>
          <w:i w:val="0"/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Računanje</w:t>
      </w:r>
      <w:proofErr w:type="spellEnd"/>
      <w:r>
        <w:t xml:space="preserve"> Structure Score-a</w:t>
      </w:r>
    </w:p>
    <w:p w:rsidR="004C3B68" w:rsidRDefault="004C3B68" w:rsidP="00DB2034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su g1 i h1 prvi i drugi izvod Loss funkcije</w:t>
      </w:r>
      <w:r w:rsidR="00443625">
        <w:rPr>
          <w:rFonts w:eastAsiaTheme="minorEastAsia"/>
          <w:lang w:val="sr-Latn-RS"/>
        </w:rPr>
        <w:t xml:space="preserve"> (slika 2) a </w:t>
      </w:r>
      <m:oMath>
        <m:r>
          <w:rPr>
            <w:rFonts w:ascii="Cambria Math" w:hAnsi="Cambria Math"/>
            <w:lang w:val="sr-Latn-RS"/>
          </w:rPr>
          <m:t>λ</m:t>
        </m:r>
      </m:oMath>
      <w:r w:rsidR="004A0B87">
        <w:rPr>
          <w:rFonts w:eastAsiaTheme="minorEastAsia"/>
          <w:lang w:val="sr-Latn-RS"/>
        </w:rPr>
        <w:t xml:space="preserve"> </w:t>
      </w:r>
      <w:r w:rsidR="00443625">
        <w:rPr>
          <w:rFonts w:eastAsiaTheme="minorEastAsia"/>
          <w:lang w:val="sr-Latn-RS"/>
        </w:rPr>
        <w:t>regulazacioni ulazni parametar algoritma</w:t>
      </w:r>
      <w:r>
        <w:rPr>
          <w:rFonts w:eastAsiaTheme="minorEastAsia"/>
          <w:lang w:val="sr-Latn-RS"/>
        </w:rPr>
        <w:t xml:space="preserve">. </w:t>
      </w:r>
    </w:p>
    <w:p w:rsidR="00BF7FE0" w:rsidRDefault="00BF7FE0" w:rsidP="00DB2034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Primer pseudo kod-a </w:t>
      </w:r>
      <w:r w:rsidR="00325E3C">
        <w:rPr>
          <w:rFonts w:eastAsiaTheme="minorEastAsia"/>
          <w:lang w:val="sr-Latn-RS"/>
        </w:rPr>
        <w:t xml:space="preserve">iz originalne publikacije </w:t>
      </w:r>
      <w:r w:rsidR="004A3C22">
        <w:rPr>
          <w:rStyle w:val="FootnoteReference"/>
          <w:rFonts w:eastAsiaTheme="minorEastAsia"/>
          <w:lang w:val="sr-Latn-RS"/>
        </w:rPr>
        <w:footnoteReference w:id="1"/>
      </w:r>
      <w:r>
        <w:rPr>
          <w:rFonts w:eastAsiaTheme="minorEastAsia"/>
          <w:lang w:val="sr-Latn-RS"/>
        </w:rPr>
        <w:t xml:space="preserve">za računanje najboljeg </w:t>
      </w:r>
      <w:r w:rsidR="00900174">
        <w:rPr>
          <w:rFonts w:eastAsiaTheme="minorEastAsia"/>
          <w:lang w:val="sr-Latn-RS"/>
        </w:rPr>
        <w:t>ocene</w:t>
      </w:r>
      <w:r>
        <w:rPr>
          <w:rFonts w:eastAsiaTheme="minorEastAsia"/>
          <w:lang w:val="sr-Latn-RS"/>
        </w:rPr>
        <w:t xml:space="preserve"> prema kome će XGBoost praviti račvanje:</w:t>
      </w:r>
    </w:p>
    <w:p w:rsidR="00F01BFE" w:rsidRDefault="00F01BFE" w:rsidP="00F01BFE">
      <w:pPr>
        <w:spacing w:after="0"/>
        <w:jc w:val="both"/>
        <w:rPr>
          <w:rFonts w:eastAsiaTheme="minorEastAsia"/>
          <w:lang w:val="sr-Latn-RS"/>
        </w:rPr>
      </w:pPr>
      <w:r w:rsidRPr="00F01BFE">
        <w:rPr>
          <w:rFonts w:eastAsiaTheme="minorEastAsia"/>
          <w:b/>
          <w:lang w:val="sr-Latn-RS"/>
        </w:rPr>
        <w:t>Input</w:t>
      </w:r>
      <w:r>
        <w:rPr>
          <w:rFonts w:eastAsiaTheme="minorEastAsia"/>
          <w:lang w:val="sr-Latn-RS"/>
        </w:rPr>
        <w:t xml:space="preserve">: </w:t>
      </w:r>
      <w:r w:rsidRPr="00F01BFE">
        <w:rPr>
          <w:rFonts w:eastAsiaTheme="minorEastAsia"/>
          <w:i/>
          <w:lang w:val="sr-Latn-RS"/>
        </w:rPr>
        <w:t>I</w:t>
      </w:r>
      <w:r>
        <w:rPr>
          <w:rFonts w:eastAsiaTheme="minorEastAsia"/>
          <w:lang w:val="sr-Latn-RS"/>
        </w:rPr>
        <w:t>, instance set of current node</w:t>
      </w:r>
    </w:p>
    <w:p w:rsidR="00F01BFE" w:rsidRDefault="00F01BFE" w:rsidP="00F01BFE">
      <w:pPr>
        <w:spacing w:after="0"/>
        <w:jc w:val="both"/>
        <w:rPr>
          <w:rFonts w:eastAsiaTheme="minorEastAsia"/>
          <w:lang w:val="sr-Latn-RS"/>
        </w:rPr>
      </w:pPr>
      <w:r w:rsidRPr="00F01BFE">
        <w:rPr>
          <w:rFonts w:eastAsiaTheme="minorEastAsia"/>
          <w:b/>
          <w:lang w:val="sr-Latn-RS"/>
        </w:rPr>
        <w:t>Input</w:t>
      </w:r>
      <w:r>
        <w:rPr>
          <w:rFonts w:eastAsiaTheme="minorEastAsia"/>
          <w:lang w:val="sr-Latn-RS"/>
        </w:rPr>
        <w:t xml:space="preserve">: </w:t>
      </w:r>
      <w:r w:rsidRPr="00F01BFE">
        <w:rPr>
          <w:rFonts w:eastAsiaTheme="minorEastAsia"/>
          <w:i/>
          <w:lang w:val="sr-Latn-RS"/>
        </w:rPr>
        <w:t>d</w:t>
      </w:r>
      <w:r>
        <w:rPr>
          <w:rFonts w:eastAsiaTheme="minorEastAsia"/>
          <w:lang w:val="sr-Latn-RS"/>
        </w:rPr>
        <w:t xml:space="preserve">, feature dimensions </w:t>
      </w:r>
    </w:p>
    <w:p w:rsidR="00BD5B72" w:rsidRDefault="00BD5B72" w:rsidP="006330DB">
      <w:pPr>
        <w:spacing w:after="0"/>
        <w:jc w:val="both"/>
        <w:rPr>
          <w:rFonts w:eastAsiaTheme="minorEastAsia"/>
        </w:rPr>
      </w:pPr>
      <w:proofErr w:type="gramStart"/>
      <w:r w:rsidRPr="00BD587D">
        <w:rPr>
          <w:rFonts w:eastAsiaTheme="minorEastAsia"/>
          <w:b/>
        </w:rPr>
        <w:t>for</w:t>
      </w:r>
      <w:proofErr w:type="gramEnd"/>
      <w:r>
        <w:rPr>
          <w:rFonts w:eastAsiaTheme="minorEastAsia"/>
        </w:rPr>
        <w:t xml:space="preserve"> k = 1 to </w:t>
      </w:r>
      <w:r w:rsidRPr="00BD587D">
        <w:rPr>
          <w:rFonts w:eastAsiaTheme="minorEastAsia"/>
          <w:i/>
        </w:rPr>
        <w:t>m</w:t>
      </w:r>
      <w:r>
        <w:rPr>
          <w:rFonts w:eastAsiaTheme="minorEastAsia"/>
        </w:rPr>
        <w:t xml:space="preserve"> do</w:t>
      </w:r>
    </w:p>
    <w:p w:rsidR="00BD5B72" w:rsidRDefault="00BD587D" w:rsidP="006330D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gramStart"/>
      <w:r w:rsidR="00BD5B72" w:rsidRPr="00BD587D">
        <w:rPr>
          <w:rFonts w:eastAsiaTheme="minorEastAsia"/>
          <w:b/>
        </w:rPr>
        <w:t>for</w:t>
      </w:r>
      <w:proofErr w:type="gramEnd"/>
      <w:r w:rsidR="00BD5B72">
        <w:rPr>
          <w:rFonts w:eastAsiaTheme="minorEastAsia"/>
        </w:rPr>
        <w:t xml:space="preserve"> j in </w:t>
      </w:r>
      <w:r w:rsidR="00BD5B72" w:rsidRPr="00BD587D">
        <w:rPr>
          <w:rFonts w:eastAsiaTheme="minorEastAsia"/>
          <w:i/>
        </w:rPr>
        <w:t>sorted</w:t>
      </w:r>
      <w:r w:rsidR="00BD5B72">
        <w:rPr>
          <w:rFonts w:eastAsiaTheme="minorEastAsia"/>
        </w:rPr>
        <w:t>(</w:t>
      </w:r>
      <w:r w:rsidR="00BD5B72" w:rsidRPr="00BD587D">
        <w:rPr>
          <w:rFonts w:eastAsiaTheme="minorEastAsia"/>
          <w:i/>
        </w:rPr>
        <w:t xml:space="preserve">I,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  <w:r w:rsidR="00BD5B72">
        <w:rPr>
          <w:rFonts w:eastAsiaTheme="minorEastAsia"/>
        </w:rPr>
        <w:t>) do</w:t>
      </w:r>
    </w:p>
    <w:p w:rsidR="00BD5B72" w:rsidRPr="00BD5B72" w:rsidRDefault="00BD587D" w:rsidP="006330D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←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←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BF7FE0" w:rsidRDefault="00BD587D" w:rsidP="006330DB">
      <w:pPr>
        <w:spacing w:after="0"/>
        <w:jc w:val="both"/>
        <w:rPr>
          <w:rFonts w:eastAsiaTheme="minorEastAsia"/>
        </w:rPr>
      </w:pPr>
      <w:r>
        <w:rPr>
          <w:rFonts w:eastAsiaTheme="minorEastAsia"/>
          <w:lang w:val="sr-Latn-R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← G-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← 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D877BF" w:rsidRDefault="00BD587D" w:rsidP="006330D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score </m:t>
        </m:r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(score,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+λ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+λ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+λ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:rsidR="00D877BF" w:rsidRPr="00BD587D" w:rsidRDefault="00BD587D" w:rsidP="006330DB">
      <w:pPr>
        <w:spacing w:after="0"/>
        <w:jc w:val="both"/>
        <w:rPr>
          <w:rFonts w:eastAsiaTheme="minorEastAsia"/>
          <w:b/>
          <w:lang w:val="sr-Latn-RS"/>
        </w:rPr>
      </w:pPr>
      <w:r>
        <w:rPr>
          <w:rFonts w:eastAsiaTheme="minorEastAsia"/>
          <w:lang w:val="sr-Latn-RS"/>
        </w:rPr>
        <w:t xml:space="preserve">  </w:t>
      </w:r>
      <w:r w:rsidRPr="00BD587D">
        <w:rPr>
          <w:rFonts w:eastAsiaTheme="minorEastAsia"/>
          <w:b/>
          <w:lang w:val="sr-Latn-RS"/>
        </w:rPr>
        <w:t>end</w:t>
      </w:r>
    </w:p>
    <w:p w:rsidR="00BD587D" w:rsidRDefault="00BD587D" w:rsidP="006330DB">
      <w:pPr>
        <w:spacing w:after="0"/>
        <w:jc w:val="both"/>
        <w:rPr>
          <w:rFonts w:eastAsiaTheme="minorEastAsia"/>
          <w:b/>
          <w:lang w:val="sr-Latn-RS"/>
        </w:rPr>
      </w:pPr>
      <w:r w:rsidRPr="00BD587D">
        <w:rPr>
          <w:rFonts w:eastAsiaTheme="minorEastAsia"/>
          <w:b/>
          <w:lang w:val="sr-Latn-RS"/>
        </w:rPr>
        <w:lastRenderedPageBreak/>
        <w:t>end</w:t>
      </w:r>
    </w:p>
    <w:p w:rsidR="00F01BFE" w:rsidRDefault="00F01BFE" w:rsidP="006330DB">
      <w:pPr>
        <w:spacing w:after="0"/>
        <w:jc w:val="both"/>
        <w:rPr>
          <w:rFonts w:eastAsiaTheme="minorEastAsia"/>
          <w:b/>
          <w:lang w:val="sr-Latn-RS"/>
        </w:rPr>
      </w:pPr>
      <w:r>
        <w:rPr>
          <w:rFonts w:eastAsiaTheme="minorEastAsia"/>
          <w:b/>
          <w:lang w:val="sr-Latn-RS"/>
        </w:rPr>
        <w:t xml:space="preserve">Output: </w:t>
      </w:r>
      <w:r w:rsidRPr="00F01BFE">
        <w:rPr>
          <w:rFonts w:eastAsiaTheme="minorEastAsia"/>
          <w:i/>
          <w:lang w:val="sr-Latn-RS"/>
        </w:rPr>
        <w:t>split with max score</w:t>
      </w:r>
    </w:p>
    <w:p w:rsidR="006330DB" w:rsidRDefault="006330DB" w:rsidP="006330DB">
      <w:pPr>
        <w:spacing w:after="0"/>
        <w:jc w:val="both"/>
        <w:rPr>
          <w:rFonts w:eastAsiaTheme="minorEastAsia"/>
          <w:b/>
          <w:lang w:val="sr-Latn-RS"/>
        </w:rPr>
      </w:pPr>
    </w:p>
    <w:p w:rsidR="00325E3C" w:rsidRPr="00325E3C" w:rsidRDefault="00325E3C" w:rsidP="006330DB">
      <w:pPr>
        <w:spacing w:after="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</w:t>
      </w:r>
      <w:r w:rsidRPr="00325E3C">
        <w:rPr>
          <w:rFonts w:eastAsiaTheme="minorEastAsia"/>
          <w:lang w:val="sr-Latn-RS"/>
        </w:rPr>
        <w:t>de</w:t>
      </w:r>
      <w:r>
        <w:rPr>
          <w:rFonts w:eastAsiaTheme="minorEastAsia"/>
          <w:lang w:val="sr-Latn-RS"/>
        </w:rPr>
        <w:t xml:space="preserve"> je I set instanci čvora za koji se vrši kalkulacija, </w:t>
      </w:r>
      <w:r w:rsidRPr="00325E3C">
        <w:rPr>
          <w:rFonts w:eastAsiaTheme="minorEastAsia"/>
          <w:i/>
          <w:lang w:val="sr-Latn-RS"/>
        </w:rPr>
        <w:t>d</w:t>
      </w:r>
      <w:r>
        <w:rPr>
          <w:rFonts w:eastAsiaTheme="minorEastAsia"/>
          <w:i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je dimenzija,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  <w:lang w:val="sr-Latn-RS"/>
        </w:rPr>
        <w:tab/>
        <w:t xml:space="preserve"> dobit levog dela stabla nakon račvanja,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  </w:t>
      </w:r>
      <w:proofErr w:type="spellStart"/>
      <w:proofErr w:type="gramStart"/>
      <w:r>
        <w:rPr>
          <w:rFonts w:eastAsiaTheme="minorEastAsia"/>
        </w:rPr>
        <w:t>dobit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desnog</w:t>
      </w:r>
      <w:proofErr w:type="spellEnd"/>
      <w:r>
        <w:rPr>
          <w:rFonts w:eastAsiaTheme="minorEastAsia"/>
        </w:rPr>
        <w:t>.</w:t>
      </w:r>
    </w:p>
    <w:p w:rsidR="006330DB" w:rsidRPr="00BD587D" w:rsidRDefault="006330DB" w:rsidP="006330DB">
      <w:pPr>
        <w:spacing w:after="0"/>
        <w:jc w:val="both"/>
        <w:rPr>
          <w:rFonts w:eastAsiaTheme="minorEastAsia"/>
          <w:b/>
          <w:lang w:val="sr-Latn-RS"/>
        </w:rPr>
      </w:pP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Indeksi instanci susednih vrednosti mogu da se ili inkrementiraju ili dekrementiraju za 1, dok se ne prođu sve instance iz 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Pr="008256D8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8256D8" w:rsidRDefault="008256D8" w:rsidP="00956CE6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p</m:t>
            </m:r>
          </m:sub>
        </m:sSub>
      </m:oMath>
      <w:r>
        <w:rPr>
          <w:rFonts w:eastAsiaTheme="minorEastAsia"/>
          <w:lang w:val="sr-Latn-RS"/>
        </w:rPr>
        <w:t xml:space="preserve"> vrednost prethodne opservacije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s</m:t>
            </m:r>
          </m:sub>
        </m:sSub>
      </m:oMath>
      <w:r>
        <w:rPr>
          <w:rFonts w:eastAsiaTheme="minorEastAsia"/>
          <w:lang w:val="sr-Latn-RS"/>
        </w:rPr>
        <w:t xml:space="preserve"> vrednost naredne.</w:t>
      </w:r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</w:t>
      </w:r>
      <w:r w:rsidR="007F5F0B">
        <w:rPr>
          <w:rFonts w:eastAsiaTheme="minorEastAsia"/>
          <w:lang w:val="sr-Latn-RS"/>
        </w:rPr>
        <w:t>(videti pseudo kod)</w:t>
      </w:r>
      <w:r>
        <w:rPr>
          <w:rFonts w:eastAsiaTheme="minorEastAsia"/>
          <w:lang w:val="sr-Latn-RS"/>
        </w:rPr>
        <w:t xml:space="preserve">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</w:t>
      </w:r>
      <w:r>
        <w:rPr>
          <w:rFonts w:eastAsiaTheme="minorEastAsia"/>
          <w:lang w:val="sr-Latn-RS"/>
        </w:rPr>
        <w:t>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452C80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452C80" w:rsidRPr="002A6F52" w:rsidRDefault="00452C80" w:rsidP="00D379FF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R označava pseudo rezidual a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regularizacioni </w:t>
      </w:r>
      <w:r w:rsidR="0039531E">
        <w:rPr>
          <w:rFonts w:eastAsiaTheme="minorEastAsia"/>
          <w:lang w:val="sr-Latn-RS"/>
        </w:rPr>
        <w:t xml:space="preserve">ulazni </w:t>
      </w:r>
      <w:r>
        <w:rPr>
          <w:rFonts w:eastAsiaTheme="minorEastAsia"/>
          <w:lang w:val="sr-Latn-RS"/>
        </w:rPr>
        <w:t>parametar</w:t>
      </w:r>
      <w:r w:rsidR="0039531E">
        <w:rPr>
          <w:rFonts w:eastAsiaTheme="minorEastAsia"/>
          <w:lang w:val="sr-Latn-RS"/>
        </w:rPr>
        <w:t xml:space="preserve"> ansambla</w:t>
      </w:r>
      <w:r>
        <w:rPr>
          <w:rFonts w:eastAsiaTheme="minorEastAsia"/>
          <w:lang w:val="sr-Latn-RS"/>
        </w:rPr>
        <w:t xml:space="preserve">. </w:t>
      </w:r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BD5B72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BD5B72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BD5B72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642544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642544" w:rsidRPr="00F668BC" w:rsidRDefault="00642544" w:rsidP="00FB6C95">
      <w:pPr>
        <w:rPr>
          <w:rFonts w:eastAsiaTheme="minorEastAsia"/>
          <w:lang w:val="sr-Latn-RS"/>
        </w:rPr>
      </w:pPr>
    </w:p>
    <w:p w:rsidR="005F7C52" w:rsidRPr="00C629B5" w:rsidRDefault="00642544" w:rsidP="00C629B5">
      <w:pPr>
        <w:pStyle w:val="Heading2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Approximate Greedy Algorithm</w:t>
      </w:r>
    </w:p>
    <w:p w:rsidR="00642544" w:rsidRPr="00642544" w:rsidRDefault="00C50C00" w:rsidP="005F7C52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Provera granične vrednosti za svaku susednu vrednost u svakog koloni kada je set podataka veliki može da traje jako dugo. Umesto toga, XGBoost koristi kvantile kao kandidate za granične vrednosti. </w:t>
      </w:r>
      <w:r w:rsidR="00A31CEC">
        <w:rPr>
          <w:lang w:val="sr-Latn-RS"/>
        </w:rPr>
        <w:t xml:space="preserve">Podrazumevana vrednost </w:t>
      </w:r>
      <w:r w:rsidR="006E598F">
        <w:rPr>
          <w:lang w:val="sr-Latn-RS"/>
        </w:rPr>
        <w:t xml:space="preserve">parametra </w:t>
      </w:r>
      <w:r w:rsidR="006E598F" w:rsidRPr="006E598F">
        <w:rPr>
          <w:i/>
          <w:lang w:val="sr-Latn-RS"/>
        </w:rPr>
        <w:t>quantile</w:t>
      </w:r>
      <w:r w:rsidR="006E598F">
        <w:rPr>
          <w:lang w:val="sr-Latn-RS"/>
        </w:rPr>
        <w:t xml:space="preserve"> </w:t>
      </w:r>
      <w:r w:rsidR="00A31CEC">
        <w:rPr>
          <w:lang w:val="sr-Latn-RS"/>
        </w:rPr>
        <w:t>je</w:t>
      </w:r>
      <w:r w:rsidR="006E598F">
        <w:rPr>
          <w:lang w:val="sr-Latn-RS"/>
        </w:rPr>
        <w:t xml:space="preserve"> oko</w:t>
      </w:r>
      <w:r w:rsidR="00A31CEC">
        <w:rPr>
          <w:lang w:val="sr-Latn-RS"/>
        </w:rPr>
        <w:t xml:space="preserve"> 33 kvantila.</w:t>
      </w:r>
    </w:p>
    <w:p w:rsidR="00F668BC" w:rsidRDefault="00F668BC" w:rsidP="00FB6C95">
      <w:pPr>
        <w:rPr>
          <w:rFonts w:eastAsiaTheme="minorEastAsia"/>
          <w:lang w:val="sr-Latn-RS"/>
        </w:rPr>
      </w:pPr>
    </w:p>
    <w:p w:rsidR="005F7C52" w:rsidRDefault="005F7C52" w:rsidP="00C629B5">
      <w:pPr>
        <w:pStyle w:val="Heading2"/>
        <w:rPr>
          <w:lang w:val="sr-Latn-RS"/>
        </w:rPr>
      </w:pPr>
      <w:r>
        <w:rPr>
          <w:lang w:val="sr-Latn-RS"/>
        </w:rPr>
        <w:t>Weighted quantile sketch</w:t>
      </w:r>
    </w:p>
    <w:p w:rsidR="00287F96" w:rsidRDefault="00287F96" w:rsidP="00287F96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ne koristi obične kvantile, već kreira otežane. Inače, kvantili se kreiraju tako što svaki sadrži isti broj instanci, u ovom ansamblu </w:t>
      </w:r>
      <w:r w:rsidR="003F6E97">
        <w:rPr>
          <w:lang w:val="sr-Latn-RS"/>
        </w:rPr>
        <w:t>svaka instanca ima težinu, tako da je suma težina ista u svakom kvantilu.</w:t>
      </w:r>
      <w:r w:rsidR="00B96C3E">
        <w:rPr>
          <w:lang w:val="sr-Latn-RS"/>
        </w:rPr>
        <w:t xml:space="preserve"> Za regresiju težine svih instanci su jednake 1, ali za klasifikaciju se računaju na osnovu prethodno dobijenih verovatnoća, i instance koje čija je prethodna predviđena verovatnoća blizu nule ili jedinice je manja (jer su predviđanja sigurnija), a instance gde je predviđanje bliže verovatnoći od 0.5 težina je veća jer su predviđanja nesigurna. </w:t>
      </w:r>
    </w:p>
    <w:p w:rsidR="00F1393B" w:rsidRDefault="00F1393B" w:rsidP="00F1393B">
      <w:pPr>
        <w:pStyle w:val="Heading2"/>
        <w:rPr>
          <w:lang w:val="sr-Latn-RS"/>
        </w:rPr>
      </w:pPr>
      <w:r>
        <w:rPr>
          <w:lang w:val="sr-Latn-RS"/>
        </w:rPr>
        <w:t>Paralelno učenje</w:t>
      </w:r>
    </w:p>
    <w:p w:rsidR="00F1393B" w:rsidRDefault="00F1393B" w:rsidP="00F1393B">
      <w:pPr>
        <w:ind w:firstLine="360"/>
        <w:jc w:val="both"/>
        <w:rPr>
          <w:lang w:val="sr-Latn-RS"/>
        </w:rPr>
      </w:pPr>
      <w:r>
        <w:rPr>
          <w:lang w:val="sr-Latn-RS"/>
        </w:rPr>
        <w:t>XGBoost ima mogućnost za paralelno učenje zbog korićnjenja Approximate Greedy algoritma.</w:t>
      </w:r>
    </w:p>
    <w:p w:rsidR="00F15524" w:rsidRDefault="00F15524" w:rsidP="00F15524">
      <w:pPr>
        <w:pStyle w:val="Heading2"/>
        <w:rPr>
          <w:lang w:val="sr-Latn-RS"/>
        </w:rPr>
      </w:pPr>
      <w:r>
        <w:rPr>
          <w:lang w:val="sr-Latn-RS"/>
        </w:rPr>
        <w:t>Sparsity-aware Split Finding</w:t>
      </w:r>
    </w:p>
    <w:p w:rsidR="00F15524" w:rsidRDefault="00F15524" w:rsidP="00EA285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može da radi sa nedostajući podacima i to dosta olakšava samu pripremu podataka. </w:t>
      </w:r>
      <w:r w:rsidR="00EA285C">
        <w:rPr>
          <w:lang w:val="sr-Latn-RS"/>
        </w:rPr>
        <w:t xml:space="preserve">Ova tehnika pridružuje nedostajuće podatke listovima u koraku kada se računa kvalitet čvora. To radi na način da ih pridruži i levoj i desnoj strani. Na kraju nepoznate vrednosti se pridružuju strani sa najvećom dobiti. </w:t>
      </w:r>
    </w:p>
    <w:p w:rsidR="00EA285C" w:rsidRDefault="00EA285C" w:rsidP="00EA285C">
      <w:pPr>
        <w:pStyle w:val="Heading2"/>
        <w:rPr>
          <w:lang w:val="sr-Latn-RS"/>
        </w:rPr>
      </w:pPr>
      <w:r>
        <w:rPr>
          <w:lang w:val="sr-Latn-RS"/>
        </w:rPr>
        <w:t>Cache-Aware Access</w:t>
      </w:r>
    </w:p>
    <w:p w:rsidR="00EA285C" w:rsidRPr="00EA285C" w:rsidRDefault="00EA285C" w:rsidP="002A4422">
      <w:pPr>
        <w:ind w:firstLine="360"/>
        <w:jc w:val="both"/>
        <w:rPr>
          <w:lang w:val="sr-Latn-RS"/>
        </w:rPr>
      </w:pPr>
      <w:r>
        <w:rPr>
          <w:lang w:val="sr-Latn-RS"/>
        </w:rPr>
        <w:t>XGBoost stavlja skorove i gradijente u CPU keš memoriju koja u tom slučaju veoma brzo radi proračune.</w:t>
      </w:r>
    </w:p>
    <w:p w:rsidR="00EA285C" w:rsidRDefault="00EA285C" w:rsidP="007B0F5E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r w:rsidR="007B0F5E">
        <w:rPr>
          <w:lang w:val="sr-Latn-RS"/>
        </w:rPr>
        <w:t>Out-Of-Core Computations</w:t>
      </w:r>
    </w:p>
    <w:p w:rsidR="007B0F5E" w:rsidRDefault="007B0F5E" w:rsidP="007B0F5E">
      <w:pPr>
        <w:ind w:firstLine="360"/>
        <w:jc w:val="both"/>
        <w:rPr>
          <w:lang w:val="sr-Latn-RS"/>
        </w:rPr>
      </w:pPr>
      <w:r>
        <w:rPr>
          <w:lang w:val="sr-Latn-RS"/>
        </w:rPr>
        <w:t>XGBoost koristi kompresiju podataka kako bi se što manje memorije zauzimalo na hard diskovima</w:t>
      </w:r>
      <w:r w:rsidR="00674993">
        <w:rPr>
          <w:lang w:val="sr-Latn-RS"/>
        </w:rPr>
        <w:t xml:space="preserve"> (CPU će brže da dekompresuje nego što će da se podaci iščitaju sa hard diska)</w:t>
      </w:r>
      <w:r>
        <w:rPr>
          <w:lang w:val="sr-Latn-RS"/>
        </w:rPr>
        <w:t>.</w:t>
      </w:r>
      <w:r w:rsidR="00C671D2">
        <w:rPr>
          <w:lang w:val="sr-Latn-RS"/>
        </w:rPr>
        <w:t xml:space="preserve"> Takođe XGBoost može koristiti Shreading tehniku da istovremeno čita iz više baza.</w:t>
      </w:r>
    </w:p>
    <w:p w:rsidR="005B2330" w:rsidRPr="00F15524" w:rsidRDefault="005B2330" w:rsidP="007B0F5E">
      <w:pPr>
        <w:ind w:firstLine="360"/>
        <w:jc w:val="both"/>
        <w:rPr>
          <w:lang w:val="sr-Latn-RS"/>
        </w:rPr>
      </w:pPr>
    </w:p>
    <w:p w:rsidR="0021553E" w:rsidRDefault="006E5BB8" w:rsidP="0021553E">
      <w:pPr>
        <w:pStyle w:val="Heading1"/>
        <w:rPr>
          <w:lang w:val="sr-Latn-RS"/>
        </w:rPr>
      </w:pPr>
      <w:r>
        <w:rPr>
          <w:lang w:val="sr-Latn-RS"/>
        </w:rPr>
        <w:t>Evaluacije ansambla</w:t>
      </w:r>
    </w:p>
    <w:p w:rsidR="009C440F" w:rsidRDefault="009C440F" w:rsidP="009C440F">
      <w:pPr>
        <w:rPr>
          <w:lang w:val="sr-Latn-RS"/>
        </w:rPr>
      </w:pPr>
    </w:p>
    <w:p w:rsidR="0056624D" w:rsidRDefault="009C440F" w:rsidP="009C440F">
      <w:pPr>
        <w:jc w:val="both"/>
        <w:rPr>
          <w:lang w:val="sr-Latn-RS"/>
        </w:rPr>
      </w:pPr>
      <w:r>
        <w:rPr>
          <w:lang w:val="sr-Latn-RS"/>
        </w:rPr>
        <w:lastRenderedPageBreak/>
        <w:t>U prilogu je .xlsx fajl u kome se  nalaze rezultati merenja performansi različitih</w:t>
      </w:r>
      <w:r w:rsidR="005630FA">
        <w:rPr>
          <w:lang w:val="sr-Latn-RS"/>
        </w:rPr>
        <w:t xml:space="preserve">  ansambla.</w:t>
      </w:r>
    </w:p>
    <w:p w:rsidR="009C440F" w:rsidRDefault="005630FA" w:rsidP="009C440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9C440F">
        <w:rPr>
          <w:lang w:val="sr-Latn-RS"/>
        </w:rPr>
        <w:t xml:space="preserve"> </w:t>
      </w:r>
    </w:p>
    <w:bookmarkStart w:id="1" w:name="_MON_1648147553"/>
    <w:bookmarkEnd w:id="1"/>
    <w:p w:rsidR="00D215B2" w:rsidRDefault="00946C47" w:rsidP="009C440F">
      <w:pPr>
        <w:jc w:val="both"/>
        <w:rPr>
          <w:lang w:val="sr-Latn-RS"/>
        </w:rPr>
      </w:pPr>
      <w:r>
        <w:rPr>
          <w:lang w:val="sr-Latn-RS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3pt" o:ole="">
            <v:imagedata r:id="rId11" o:title=""/>
          </v:shape>
          <o:OLEObject Type="Embed" ProgID="Excel.Sheet.12" ShapeID="_x0000_i1025" DrawAspect="Icon" ObjectID="_1653228460" r:id="rId12"/>
        </w:object>
      </w:r>
    </w:p>
    <w:p w:rsidR="005630FA" w:rsidRDefault="005630FA" w:rsidP="009C440F">
      <w:pPr>
        <w:jc w:val="both"/>
        <w:rPr>
          <w:lang w:val="sr-Latn-RS"/>
        </w:rPr>
      </w:pPr>
      <w:r>
        <w:rPr>
          <w:lang w:val="sr-Latn-RS"/>
        </w:rPr>
        <w:t>Kao mere evaluacije korišćene su sledeće metrike: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Klasifikacija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Accuracy</w:t>
      </w:r>
      <w:r w:rsidR="004E2995">
        <w:rPr>
          <w:lang w:val="sr-Latn-RS"/>
        </w:rPr>
        <w:t xml:space="preserve"> </w:t>
      </w:r>
      <w:r w:rsidR="009E3CD9" w:rsidRPr="0093426F">
        <w:rPr>
          <w:b/>
          <w:sz w:val="18"/>
          <w:lang w:val="sr-Latn-RS"/>
        </w:rPr>
        <w:t>(TP+TN)/(TP+TN+FP+FN)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Precision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(TP)/(TP+FP)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Recall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(TP)/(TP+FN)</w:t>
      </w:r>
    </w:p>
    <w:p w:rsidR="005630FA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F1Score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2*((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*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)/(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+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))</w:t>
      </w:r>
    </w:p>
    <w:p w:rsidR="004E2995" w:rsidRDefault="004E2995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Regresija</w:t>
      </w:r>
    </w:p>
    <w:p w:rsidR="003A27B1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Mean squered error</w:t>
      </w:r>
    </w:p>
    <w:p w:rsidR="005630FA" w:rsidRDefault="0093426F" w:rsidP="003A27B1">
      <w:pPr>
        <w:pStyle w:val="ListParagraph"/>
        <w:ind w:left="1440"/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n</m:t>
            </m:r>
          </m:den>
        </m:f>
        <m:r>
          <w:rPr>
            <w:rFonts w:ascii="Cambria Math" w:hAnsi="Cambria Math"/>
            <w:lang w:val="sr-Latn-R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r-Latn-RS"/>
              </w:rPr>
            </m:ctrlPr>
          </m:naryPr>
          <m:sub>
            <m:r>
              <w:rPr>
                <w:rFonts w:ascii="Cambria Math" w:hAnsi="Cambria Math"/>
                <w:lang w:val="sr-Latn-RS"/>
              </w:rPr>
              <m:t>i+1</m:t>
            </m:r>
          </m:sub>
          <m:sup>
            <m:r>
              <w:rPr>
                <w:rFonts w:ascii="Cambria Math" w:hAnsi="Cambria Math"/>
                <w:lang w:val="sr-Latn-R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(y-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r-Latn-R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e>
        </m:nary>
      </m:oMath>
    </w:p>
    <w:p w:rsidR="009C440F" w:rsidRPr="004E2995" w:rsidRDefault="004E2995" w:rsidP="009C440F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9C440F" w:rsidRDefault="003802E5" w:rsidP="009C440F">
      <w:pPr>
        <w:rPr>
          <w:lang w:val="sr-Latn-RS"/>
        </w:rPr>
      </w:pPr>
      <w:r>
        <w:rPr>
          <w:lang w:val="sr-Latn-RS"/>
        </w:rPr>
        <w:t>Prilikom testiranja korišćeni su ansambli: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XGBoost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RandomForest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Adaboost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GradientBoosting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>Specifikacija testne mašine: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 xml:space="preserve">16GB RAM, I7 8550U CPU DualCore 1.99GHz, Win10 os, SSD 500GB </w:t>
      </w:r>
    </w:p>
    <w:p w:rsidR="007674B6" w:rsidRPr="003802E5" w:rsidRDefault="0033663D" w:rsidP="0033663D">
      <w:pPr>
        <w:jc w:val="both"/>
        <w:rPr>
          <w:lang w:val="sr-Latn-RS"/>
        </w:rPr>
      </w:pPr>
      <w:r>
        <w:rPr>
          <w:lang w:val="sr-Latn-RS"/>
        </w:rPr>
        <w:t>Napomena: XGBoost ansambl nije mogao da koristi napredne funkcije paralelizacije jer su testovi vršeni  na jednoj mašini.</w:t>
      </w:r>
    </w:p>
    <w:p w:rsidR="006A64F7" w:rsidRDefault="003802E5" w:rsidP="007674B6">
      <w:pPr>
        <w:pStyle w:val="Heading2"/>
        <w:rPr>
          <w:lang w:val="sr-Latn-RS"/>
        </w:rPr>
      </w:pPr>
      <w:r>
        <w:rPr>
          <w:lang w:val="sr-Latn-RS"/>
        </w:rPr>
        <w:t xml:space="preserve">Opažanja prilikom testiranja </w:t>
      </w:r>
      <w:r w:rsidR="006A64F7">
        <w:rPr>
          <w:lang w:val="sr-Latn-RS"/>
        </w:rPr>
        <w:t>i moguće hipoteze</w:t>
      </w:r>
    </w:p>
    <w:p w:rsidR="0048395E" w:rsidRPr="0048395E" w:rsidRDefault="0048395E" w:rsidP="0048395E">
      <w:pPr>
        <w:rPr>
          <w:lang w:val="sr-Latn-RS"/>
        </w:rPr>
      </w:pP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Rezultati merenja variraju u zavisnosti od seta podataka. Ovde će biti </w:t>
      </w:r>
      <w:r w:rsidR="007674B6">
        <w:rPr>
          <w:lang w:val="sr-Latn-RS"/>
        </w:rPr>
        <w:t>razmatrane</w:t>
      </w:r>
      <w:r>
        <w:rPr>
          <w:lang w:val="sr-Latn-RS"/>
        </w:rPr>
        <w:t xml:space="preserve"> hipoteze </w:t>
      </w:r>
      <w:r w:rsidR="007674B6">
        <w:rPr>
          <w:lang w:val="sr-Latn-RS"/>
        </w:rPr>
        <w:t>koje</w:t>
      </w:r>
      <w:r>
        <w:rPr>
          <w:lang w:val="sr-Latn-RS"/>
        </w:rPr>
        <w:t xml:space="preserve"> su u većini testova </w:t>
      </w:r>
      <w:r w:rsidR="007674B6">
        <w:rPr>
          <w:lang w:val="sr-Latn-RS"/>
        </w:rPr>
        <w:t xml:space="preserve">(svaki na različitom setu podataka) </w:t>
      </w:r>
      <w:r>
        <w:rPr>
          <w:lang w:val="sr-Latn-RS"/>
        </w:rPr>
        <w:t xml:space="preserve">bile potvrđene kao tačne (80% </w:t>
      </w:r>
      <w:r w:rsidR="007674B6">
        <w:rPr>
          <w:lang w:val="sr-Latn-RS"/>
        </w:rPr>
        <w:t>ili više</w:t>
      </w:r>
      <w:r>
        <w:rPr>
          <w:lang w:val="sr-Latn-RS"/>
        </w:rPr>
        <w:t xml:space="preserve">). </w:t>
      </w:r>
    </w:p>
    <w:p w:rsidR="003802E5" w:rsidRDefault="006E1C09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se pokazao kao najbrži algorit</w:t>
      </w:r>
      <w:r w:rsidR="006A64F7">
        <w:rPr>
          <w:lang w:val="sr-Latn-RS"/>
        </w:rPr>
        <w:t xml:space="preserve">am za treniranje modela u 80% setova podataka za klasifikaciju. </w:t>
      </w:r>
      <w:r>
        <w:rPr>
          <w:lang w:val="sr-Latn-RS"/>
        </w:rPr>
        <w:t xml:space="preserve"> 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za najboljom Accuracy ocenom na testnim podacima u 80% setova podataka za klasifikaciju.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Precision ocenom na testnim podacima u 80% setova podataka za klasifikaciju.</w:t>
      </w:r>
    </w:p>
    <w:p w:rsidR="00E96245" w:rsidRDefault="00E96245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F1 ocenom na testnim podacima u 80% setova podataka za klasifikaciju.</w:t>
      </w:r>
    </w:p>
    <w:p w:rsidR="00684D33" w:rsidRDefault="00684D33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jako malim setovima podataka kao što je </w:t>
      </w:r>
      <w:r w:rsidRPr="00684D33">
        <w:rPr>
          <w:i/>
          <w:lang w:val="sr-Latn-RS"/>
        </w:rPr>
        <w:t>HeartDisease</w:t>
      </w:r>
      <w:r>
        <w:rPr>
          <w:lang w:val="sr-Latn-RS"/>
        </w:rPr>
        <w:t xml:space="preserve"> AdaBoost</w:t>
      </w:r>
      <w:r w:rsidR="00F30583">
        <w:rPr>
          <w:lang w:val="sr-Latn-RS"/>
        </w:rPr>
        <w:t xml:space="preserve"> ansambl</w:t>
      </w:r>
      <w:r>
        <w:rPr>
          <w:lang w:val="sr-Latn-RS"/>
        </w:rPr>
        <w:t xml:space="preserve"> se pokazao kao </w:t>
      </w:r>
      <w:r w:rsidR="00F30583">
        <w:rPr>
          <w:lang w:val="sr-Latn-RS"/>
        </w:rPr>
        <w:t>naj</w:t>
      </w:r>
      <w:r>
        <w:rPr>
          <w:lang w:val="sr-Latn-RS"/>
        </w:rPr>
        <w:t>lošiji prediktor za sve mere evaluacije (</w:t>
      </w:r>
      <w:r w:rsidR="00AB4E01">
        <w:rPr>
          <w:lang w:val="sr-Latn-RS"/>
        </w:rPr>
        <w:t>sem za brzinu</w:t>
      </w:r>
      <w:r>
        <w:rPr>
          <w:lang w:val="sr-Latn-RS"/>
        </w:rPr>
        <w:t xml:space="preserve"> </w:t>
      </w:r>
      <w:r w:rsidR="00AB4E01">
        <w:rPr>
          <w:lang w:val="sr-Latn-RS"/>
        </w:rPr>
        <w:t>treniranja i predviđanja</w:t>
      </w:r>
      <w:r>
        <w:rPr>
          <w:lang w:val="sr-Latn-RS"/>
        </w:rPr>
        <w:t>).</w:t>
      </w:r>
    </w:p>
    <w:p w:rsidR="00270067" w:rsidRDefault="0033663D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velikom setu podataka IOT XGBoost ansambl je pokazao svoju moć prediktivnosti, i u svim merama evaluacije zadržao je vodeću poziciju. </w:t>
      </w:r>
    </w:p>
    <w:p w:rsidR="002836BB" w:rsidRDefault="002836BB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testiranju podataka sa nebalansiranim podacima ansambl GradientBoosting je pokazao dosta lošije ocene Recall-a i F1 </w:t>
      </w:r>
      <w:r w:rsidR="00986F9D">
        <w:rPr>
          <w:lang w:val="sr-Latn-RS"/>
        </w:rPr>
        <w:t>score-a, od drugih prediktora</w:t>
      </w:r>
      <w:r w:rsidR="003E7132">
        <w:rPr>
          <w:lang w:val="sr-Latn-RS"/>
        </w:rPr>
        <w:t>, dok je XGBoost imao najbolje ocene svih mera evaluacija</w:t>
      </w:r>
      <w:r w:rsidR="00986F9D">
        <w:rPr>
          <w:lang w:val="sr-Latn-RS"/>
        </w:rPr>
        <w:t>.</w:t>
      </w:r>
    </w:p>
    <w:p w:rsidR="001014B7" w:rsidRPr="009C440F" w:rsidRDefault="001014B7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Prilikom testiranja setova podataka za regresiju, najlošije ukupno vreme izvršavanja imao je ansambl RandomForest.</w:t>
      </w:r>
    </w:p>
    <w:p w:rsid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355493" w:rsidRPr="00355493" w:rsidRDefault="00355493" w:rsidP="00355493">
      <w:pPr>
        <w:rPr>
          <w:lang w:val="sr-Latn-RS"/>
        </w:rPr>
      </w:pPr>
    </w:p>
    <w:p w:rsidR="0021553E" w:rsidRDefault="00355493" w:rsidP="00355493">
      <w:pPr>
        <w:pStyle w:val="Heading2"/>
        <w:rPr>
          <w:lang w:val="sr-Latn-RS"/>
        </w:rPr>
      </w:pPr>
      <w:r>
        <w:rPr>
          <w:lang w:val="sr-Latn-RS"/>
        </w:rPr>
        <w:t xml:space="preserve">Testiranje na klasterovanim mašinama </w:t>
      </w:r>
    </w:p>
    <w:p w:rsidR="00355493" w:rsidRPr="00355493" w:rsidRDefault="00355493" w:rsidP="00355493">
      <w:pPr>
        <w:rPr>
          <w:lang w:val="sr-Latn-RS"/>
        </w:rPr>
      </w:pPr>
    </w:p>
    <w:p w:rsidR="00383F2B" w:rsidRDefault="00355493" w:rsidP="00355493">
      <w:pPr>
        <w:ind w:firstLine="720"/>
        <w:jc w:val="both"/>
        <w:rPr>
          <w:lang w:val="sr-Latn-RS"/>
        </w:rPr>
      </w:pPr>
      <w:r>
        <w:rPr>
          <w:lang w:val="sr-Latn-RS"/>
        </w:rPr>
        <w:t>Kako bi ceo kapacitet XGBoost ansambla bio istestiran, potrebno je koristiti veliku računarsku moć, što u prevodu znači veliki proj procesora, velika količina RAM memorije, distribuirane baze podataka</w:t>
      </w:r>
      <w:r w:rsidR="00385ACA">
        <w:rPr>
          <w:lang w:val="sr-Latn-RS"/>
        </w:rPr>
        <w:t>.</w:t>
      </w:r>
      <w:r>
        <w:rPr>
          <w:lang w:val="sr-Latn-RS"/>
        </w:rPr>
        <w:t xml:space="preserve"> </w:t>
      </w:r>
      <w:r w:rsidR="00385ACA">
        <w:rPr>
          <w:lang w:val="sr-Latn-RS"/>
        </w:rPr>
        <w:t>Cilj ovakvog testiranja bi bio izvođenje zaključaka</w:t>
      </w:r>
      <w:r>
        <w:rPr>
          <w:lang w:val="sr-Latn-RS"/>
        </w:rPr>
        <w:t xml:space="preserve"> o </w:t>
      </w:r>
      <w:r w:rsidR="00385ACA">
        <w:rPr>
          <w:lang w:val="sr-Latn-RS"/>
        </w:rPr>
        <w:t>performansama paralelizacije</w:t>
      </w:r>
      <w:r>
        <w:rPr>
          <w:lang w:val="sr-Latn-RS"/>
        </w:rPr>
        <w:t>.</w:t>
      </w:r>
    </w:p>
    <w:p w:rsidR="00383F2B" w:rsidRDefault="00383F2B" w:rsidP="00355493">
      <w:pPr>
        <w:ind w:firstLine="720"/>
        <w:jc w:val="both"/>
        <w:rPr>
          <w:lang w:val="sr-Latn-RS"/>
        </w:rPr>
      </w:pPr>
    </w:p>
    <w:p w:rsidR="00383F2B" w:rsidRDefault="00383F2B" w:rsidP="00383F2B">
      <w:pPr>
        <w:pStyle w:val="Heading2"/>
        <w:rPr>
          <w:lang w:val="sr-Latn-RS"/>
        </w:rPr>
      </w:pPr>
      <w:r>
        <w:rPr>
          <w:lang w:val="sr-Latn-RS"/>
        </w:rPr>
        <w:lastRenderedPageBreak/>
        <w:t>Pronalaženje najboljih parametara ansambla</w:t>
      </w:r>
    </w:p>
    <w:p w:rsidR="00383F2B" w:rsidRPr="00383F2B" w:rsidRDefault="00383F2B" w:rsidP="00383F2B">
      <w:pPr>
        <w:rPr>
          <w:lang w:val="sr-Latn-RS"/>
        </w:rPr>
      </w:pPr>
    </w:p>
    <w:p w:rsidR="00BF6D70" w:rsidRDefault="00383F2B" w:rsidP="00383F2B">
      <w:pPr>
        <w:pStyle w:val="NoSpacing"/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="00355493">
        <w:rPr>
          <w:lang w:val="sr-Latn-RS"/>
        </w:rPr>
        <w:t xml:space="preserve"> </w:t>
      </w:r>
      <w:r w:rsidRPr="00383F2B">
        <w:rPr>
          <w:i/>
          <w:lang w:val="sr-Latn-RS"/>
        </w:rPr>
        <w:t>GridSearch</w:t>
      </w:r>
      <w:r>
        <w:rPr>
          <w:lang w:val="sr-Latn-RS"/>
        </w:rPr>
        <w:t xml:space="preserve"> pronaći najbolje parametre ansambla i ponovo evaluirati modele. Ovaj zadatak iziskuje velike performanse računara pogotovo na velikim setovima podataka.</w:t>
      </w:r>
    </w:p>
    <w:p w:rsidR="00AE67DE" w:rsidRDefault="00AE67DE" w:rsidP="00BF6D70">
      <w:pPr>
        <w:rPr>
          <w:lang w:val="sr-Latn-RS"/>
        </w:rPr>
      </w:pPr>
    </w:p>
    <w:p w:rsidR="00FA73FD" w:rsidRDefault="00FA73FD" w:rsidP="00FA73FD">
      <w:pPr>
        <w:pStyle w:val="Heading2"/>
        <w:rPr>
          <w:lang w:val="sr-Latn-RS"/>
        </w:rPr>
      </w:pPr>
      <w:r>
        <w:rPr>
          <w:lang w:val="sr-Latn-RS"/>
        </w:rPr>
        <w:t>Pronalaženje najkorisnijih atributa</w:t>
      </w:r>
    </w:p>
    <w:p w:rsidR="00BF22E9" w:rsidRPr="00BF22E9" w:rsidRDefault="00BF22E9" w:rsidP="00BF22E9">
      <w:pPr>
        <w:rPr>
          <w:lang w:val="sr-Latn-RS"/>
        </w:rPr>
      </w:pPr>
    </w:p>
    <w:p w:rsidR="00FA73FD" w:rsidRDefault="00BF22E9" w:rsidP="00BF22E9">
      <w:pPr>
        <w:ind w:firstLine="720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lang w:val="sr-Latn-RS"/>
        </w:rPr>
        <w:t>SelectKBest</w:t>
      </w:r>
      <w:r>
        <w:rPr>
          <w:lang w:val="sr-Latn-RS"/>
        </w:rPr>
        <w:t xml:space="preserve"> pronaći najkorisnije atribute iz dataset-a i ponovo evaluirati modele.</w:t>
      </w:r>
    </w:p>
    <w:p w:rsidR="00BF22E9" w:rsidRDefault="00BF22E9" w:rsidP="00BF22E9">
      <w:pPr>
        <w:ind w:firstLine="720"/>
        <w:rPr>
          <w:lang w:val="sr-Latn-RS"/>
        </w:rPr>
      </w:pPr>
    </w:p>
    <w:p w:rsidR="00BF22E9" w:rsidRDefault="00BF22E9" w:rsidP="00BF22E9">
      <w:pPr>
        <w:pStyle w:val="Heading2"/>
        <w:rPr>
          <w:lang w:val="sr-Latn-RS"/>
        </w:rPr>
      </w:pPr>
      <w:r>
        <w:rPr>
          <w:lang w:val="sr-Latn-RS"/>
        </w:rPr>
        <w:t>Redukovati dimenzije radi povećanja brzine izvršavanja</w:t>
      </w:r>
    </w:p>
    <w:p w:rsidR="00BF22E9" w:rsidRDefault="00BF22E9" w:rsidP="00BF22E9">
      <w:pPr>
        <w:rPr>
          <w:lang w:val="sr-Latn-RS"/>
        </w:rPr>
      </w:pPr>
    </w:p>
    <w:p w:rsidR="00BF22E9" w:rsidRDefault="00BF22E9" w:rsidP="00BF22E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i/>
          <w:lang w:val="sr-Latn-RS"/>
        </w:rPr>
        <w:t>Analiza Glavnih Komponenti</w:t>
      </w:r>
      <w:r>
        <w:rPr>
          <w:lang w:val="sr-Latn-RS"/>
        </w:rPr>
        <w:t xml:space="preserve"> koristiti transformisani skup atributa koji kumulativno nosi 98% varijanse i ponovno evaluirati modele. Uporediti ukupno vreme izvršavanja treniranja modela pre i posle redukovanja dimenzija.</w:t>
      </w:r>
    </w:p>
    <w:p w:rsidR="0092172C" w:rsidRDefault="0092172C" w:rsidP="00747543">
      <w:pPr>
        <w:pStyle w:val="Heading1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>Reference</w:t>
      </w:r>
    </w:p>
    <w:p w:rsidR="00747543" w:rsidRDefault="00747543" w:rsidP="00747543">
      <w:pPr>
        <w:rPr>
          <w:lang w:val="sr-Latn-RS"/>
        </w:rPr>
      </w:pPr>
    </w:p>
    <w:p w:rsidR="00747543" w:rsidRDefault="00747543" w:rsidP="00747543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(1996), </w:t>
      </w:r>
      <w:r w:rsidRPr="0016405E">
        <w:rPr>
          <w:i/>
          <w:lang w:val="sr-Latn-RS"/>
        </w:rPr>
        <w:t>Bagging Predictors</w:t>
      </w:r>
      <w:r w:rsidR="00F61B99">
        <w:rPr>
          <w:lang w:val="sr-Latn-RS"/>
        </w:rPr>
        <w:t xml:space="preserve"> </w:t>
      </w:r>
      <w:r>
        <w:rPr>
          <w:lang w:val="sr-Latn-RS"/>
        </w:rPr>
        <w:t xml:space="preserve">, Machine learning 24, 123-140, </w:t>
      </w:r>
      <w:r w:rsidRPr="0016405E">
        <w:rPr>
          <w:lang w:val="sr-Latn-RS"/>
        </w:rPr>
        <w:t>Statistics department, University of California, Berkeley</w:t>
      </w:r>
      <w:r>
        <w:rPr>
          <w:lang w:val="sr-Latn-RS"/>
        </w:rPr>
        <w:t>, CA 94720</w:t>
      </w:r>
    </w:p>
    <w:p w:rsidR="00747543" w:rsidRDefault="00F61B9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Jerome H. Friedman (1999), </w:t>
      </w:r>
      <w:r w:rsidRPr="0016405E">
        <w:rPr>
          <w:i/>
          <w:lang w:val="sr-Latn-RS"/>
        </w:rPr>
        <w:t>Greedy Function Approximation: A Gradient Boosting Machine</w:t>
      </w:r>
      <w:r>
        <w:rPr>
          <w:lang w:val="sr-Latn-RS"/>
        </w:rPr>
        <w:t>, IMS Reitz Lecture.</w:t>
      </w:r>
    </w:p>
    <w:p w:rsidR="000B4ED2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>Jerome H. Friedman (1999), Stochastic Gradient Boosting</w:t>
      </w:r>
    </w:p>
    <w:p w:rsidR="00532C79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Yoav Freund, Robert E. Shapire (1999), </w:t>
      </w:r>
      <w:r w:rsidRPr="0016405E">
        <w:rPr>
          <w:i/>
          <w:lang w:val="sr-Latn-RS"/>
        </w:rPr>
        <w:t>A Short Introduction To Boosting</w:t>
      </w:r>
      <w:r>
        <w:rPr>
          <w:lang w:val="sr-Latn-RS"/>
        </w:rPr>
        <w:t>, AT&amp;T Labs – Research Shannon Laboratory, 180 Park Avenue, NJ, USA</w:t>
      </w:r>
    </w:p>
    <w:p w:rsidR="00532C79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Robert E. Shapire, </w:t>
      </w:r>
      <w:r w:rsidRPr="0016405E">
        <w:rPr>
          <w:i/>
          <w:lang w:val="sr-Latn-RS"/>
        </w:rPr>
        <w:t>Explaining Adaboost</w:t>
      </w:r>
    </w:p>
    <w:p w:rsidR="00F861C5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David H. Wolpert, </w:t>
      </w:r>
      <w:r w:rsidRPr="0016405E">
        <w:rPr>
          <w:i/>
          <w:lang w:val="sr-Latn-RS"/>
        </w:rPr>
        <w:t>Stacked Generalization</w:t>
      </w:r>
      <w:r>
        <w:rPr>
          <w:lang w:val="sr-Latn-RS"/>
        </w:rPr>
        <w:t xml:space="preserve">, Complex Systems </w:t>
      </w:r>
      <w:r>
        <w:rPr>
          <w:lang w:val="sr-Latn-RS"/>
        </w:rPr>
        <w:t>Group, Theoretical Division, And Center For Non-linear Studies, Los Alamos</w:t>
      </w:r>
    </w:p>
    <w:p w:rsidR="00F861C5" w:rsidRDefault="0016405E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 (2001), </w:t>
      </w:r>
      <w:r w:rsidRPr="0016405E">
        <w:rPr>
          <w:i/>
          <w:lang w:val="sr-Latn-RS"/>
        </w:rPr>
        <w:t>Random Forests</w:t>
      </w:r>
      <w:r>
        <w:rPr>
          <w:lang w:val="sr-Latn-RS"/>
        </w:rPr>
        <w:t>, Statistics Department, University of California Berkeley, CA 94720</w:t>
      </w:r>
    </w:p>
    <w:p w:rsidR="00E1637D" w:rsidRDefault="00E1637D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Michael Kearns (1988), </w:t>
      </w:r>
      <w:r w:rsidRPr="00E1637D">
        <w:rPr>
          <w:i/>
          <w:lang w:val="sr-Latn-RS"/>
        </w:rPr>
        <w:t>Thoughts on Hypothesis Boosting</w:t>
      </w:r>
      <w:r>
        <w:rPr>
          <w:lang w:val="sr-Latn-RS"/>
        </w:rPr>
        <w:t>, Machine Learning Class Project</w:t>
      </w:r>
    </w:p>
    <w:p w:rsidR="00E1637D" w:rsidRDefault="000879C3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Tianqi Chen, Carlos Guestin (2016), </w:t>
      </w:r>
      <w:r w:rsidRPr="000879C3">
        <w:rPr>
          <w:i/>
          <w:lang w:val="sr-Latn-RS"/>
        </w:rPr>
        <w:t>XGBoost: A Scalable Tree Boosting System</w:t>
      </w:r>
      <w:r>
        <w:rPr>
          <w:lang w:val="sr-Latn-RS"/>
        </w:rPr>
        <w:t xml:space="preserve">, University of Washington. </w:t>
      </w:r>
    </w:p>
    <w:p w:rsidR="0058277E" w:rsidRPr="0058277E" w:rsidRDefault="0058277E" w:rsidP="0058277E">
      <w:pPr>
        <w:jc w:val="both"/>
        <w:rPr>
          <w:lang w:val="sr-Latn-RS"/>
        </w:rPr>
      </w:pPr>
    </w:p>
    <w:p w:rsidR="0058277E" w:rsidRDefault="0058277E" w:rsidP="0058277E">
      <w:pPr>
        <w:pStyle w:val="Heading1"/>
        <w:numPr>
          <w:ilvl w:val="0"/>
          <w:numId w:val="0"/>
        </w:numPr>
        <w:ind w:left="360"/>
        <w:rPr>
          <w:lang w:val="sr-Latn-RS"/>
        </w:rPr>
      </w:pPr>
      <w:r>
        <w:rPr>
          <w:lang w:val="sr-Latn-RS"/>
        </w:rPr>
        <w:t xml:space="preserve">Izvori podataka </w:t>
      </w:r>
    </w:p>
    <w:p w:rsidR="00826539" w:rsidRPr="00826539" w:rsidRDefault="00826539" w:rsidP="00826539">
      <w:pPr>
        <w:rPr>
          <w:lang w:val="sr-Latn-RS"/>
        </w:rPr>
      </w:pPr>
    </w:p>
    <w:p w:rsidR="0092172C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3" w:history="1">
        <w:r w:rsidR="00826539" w:rsidRPr="00BD219F">
          <w:rPr>
            <w:rStyle w:val="Hyperlink"/>
            <w:lang w:val="sr-Latn-RS"/>
          </w:rPr>
          <w:t>http://archive.ics.uci.edu/ml/datasets/Tic-Tac-Toe+Endgame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4" w:history="1">
        <w:r w:rsidR="00826539" w:rsidRPr="00BD219F">
          <w:rPr>
            <w:rStyle w:val="Hyperlink"/>
            <w:lang w:val="sr-Latn-RS"/>
          </w:rPr>
          <w:t>http://archive.ics.uci.edu/ml/datasets/Skin+Segmentation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5" w:history="1">
        <w:r w:rsidR="00826539" w:rsidRPr="00BD219F">
          <w:rPr>
            <w:rStyle w:val="Hyperlink"/>
            <w:lang w:val="sr-Latn-RS"/>
          </w:rPr>
          <w:t>http://archive.ics.uci.edu/ml/datasets/Somerville+Happiness+Survey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6" w:history="1">
        <w:r w:rsidR="00826539" w:rsidRPr="00BD219F">
          <w:rPr>
            <w:rStyle w:val="Hyperlink"/>
            <w:lang w:val="sr-Latn-RS"/>
          </w:rPr>
          <w:t>http://archive.ics.uci.edu/ml/datasets/Mammographic+Mass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7" w:history="1">
        <w:r w:rsidR="00826539" w:rsidRPr="00BD219F">
          <w:rPr>
            <w:rStyle w:val="Hyperlink"/>
            <w:lang w:val="sr-Latn-RS"/>
          </w:rPr>
          <w:t>https://www.kaggle.com/mlg-ulb/creditcardfraud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8" w:history="1">
        <w:r w:rsidR="00826539" w:rsidRPr="00BD219F">
          <w:rPr>
            <w:rStyle w:val="Hyperlink"/>
            <w:lang w:val="sr-Latn-RS"/>
          </w:rPr>
          <w:t>http://archive.ics.uci.edu/ml/datasets/Airfoil+Self-Noise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9" w:history="1">
        <w:r w:rsidR="00826539" w:rsidRPr="00BD219F">
          <w:rPr>
            <w:rStyle w:val="Hyperlink"/>
            <w:lang w:val="sr-Latn-RS"/>
          </w:rPr>
          <w:t>http://archive.ics.uci.edu/ml/machine-learning-databases/parkinsons/telemonitoring/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20" w:history="1">
        <w:r w:rsidR="00826539" w:rsidRPr="00BD219F">
          <w:rPr>
            <w:rStyle w:val="Hyperlink"/>
            <w:lang w:val="sr-Latn-RS"/>
          </w:rPr>
          <w:t>https://www.kaggle.com/uciml/red-wine-quality-cortez-et-al-2009</w:t>
        </w:r>
      </w:hyperlink>
    </w:p>
    <w:p w:rsidR="00826539" w:rsidRDefault="00BD5B72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21" w:history="1">
        <w:r w:rsidR="00826539" w:rsidRPr="00BD219F">
          <w:rPr>
            <w:rStyle w:val="Hyperlink"/>
            <w:lang w:val="sr-Latn-RS"/>
          </w:rPr>
          <w:t>http://archive.ics.uci.edu/ml/datasets/Computer+Hardware</w:t>
        </w:r>
      </w:hyperlink>
    </w:p>
    <w:p w:rsidR="00826539" w:rsidRPr="00826539" w:rsidRDefault="00826539" w:rsidP="00826539">
      <w:pPr>
        <w:rPr>
          <w:lang w:val="sr-Latn-RS"/>
        </w:rPr>
      </w:pPr>
    </w:p>
    <w:sectPr w:rsidR="00826539" w:rsidRPr="00826539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9AD" w:rsidRDefault="006469AD" w:rsidP="000A7DE0">
      <w:pPr>
        <w:spacing w:after="0" w:line="240" w:lineRule="auto"/>
      </w:pPr>
      <w:r>
        <w:separator/>
      </w:r>
    </w:p>
  </w:endnote>
  <w:endnote w:type="continuationSeparator" w:id="0">
    <w:p w:rsidR="006469AD" w:rsidRDefault="006469AD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B72" w:rsidRDefault="00BD5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C2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D5B72" w:rsidRDefault="00BD5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9AD" w:rsidRDefault="006469AD" w:rsidP="000A7DE0">
      <w:pPr>
        <w:spacing w:after="0" w:line="240" w:lineRule="auto"/>
      </w:pPr>
      <w:r>
        <w:separator/>
      </w:r>
    </w:p>
  </w:footnote>
  <w:footnote w:type="continuationSeparator" w:id="0">
    <w:p w:rsidR="006469AD" w:rsidRDefault="006469AD" w:rsidP="000A7DE0">
      <w:pPr>
        <w:spacing w:after="0" w:line="240" w:lineRule="auto"/>
      </w:pPr>
      <w:r>
        <w:continuationSeparator/>
      </w:r>
    </w:p>
  </w:footnote>
  <w:footnote w:id="1">
    <w:p w:rsidR="004A3C22" w:rsidRPr="004A3C22" w:rsidRDefault="004A3C22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4A3C22">
        <w:t>https://www.kdd.org/kdd2016/papers/files/rfp0697-chenAemb.pdf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38"/>
    <w:multiLevelType w:val="hybridMultilevel"/>
    <w:tmpl w:val="8E68AC12"/>
    <w:lvl w:ilvl="0" w:tplc="6BCE59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B4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D3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418"/>
    <w:multiLevelType w:val="hybridMultilevel"/>
    <w:tmpl w:val="21A6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F63A7"/>
    <w:multiLevelType w:val="hybridMultilevel"/>
    <w:tmpl w:val="AF46B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"/>
  </w:num>
  <w:num w:numId="6">
    <w:abstractNumId w:val="5"/>
  </w:num>
  <w:num w:numId="7">
    <w:abstractNumId w:val="25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6"/>
  </w:num>
  <w:num w:numId="14">
    <w:abstractNumId w:val="24"/>
  </w:num>
  <w:num w:numId="15">
    <w:abstractNumId w:val="19"/>
  </w:num>
  <w:num w:numId="16">
    <w:abstractNumId w:val="10"/>
  </w:num>
  <w:num w:numId="17">
    <w:abstractNumId w:val="11"/>
  </w:num>
  <w:num w:numId="18">
    <w:abstractNumId w:val="22"/>
  </w:num>
  <w:num w:numId="19">
    <w:abstractNumId w:val="20"/>
  </w:num>
  <w:num w:numId="20">
    <w:abstractNumId w:val="23"/>
  </w:num>
  <w:num w:numId="21">
    <w:abstractNumId w:val="8"/>
  </w:num>
  <w:num w:numId="22">
    <w:abstractNumId w:val="17"/>
  </w:num>
  <w:num w:numId="23">
    <w:abstractNumId w:val="7"/>
  </w:num>
  <w:num w:numId="24">
    <w:abstractNumId w:val="14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03525"/>
    <w:rsid w:val="00013345"/>
    <w:rsid w:val="0001369F"/>
    <w:rsid w:val="00016453"/>
    <w:rsid w:val="00031F36"/>
    <w:rsid w:val="00034539"/>
    <w:rsid w:val="000346C5"/>
    <w:rsid w:val="000364B7"/>
    <w:rsid w:val="00037B3D"/>
    <w:rsid w:val="00043E76"/>
    <w:rsid w:val="00047CD9"/>
    <w:rsid w:val="000504CD"/>
    <w:rsid w:val="00056554"/>
    <w:rsid w:val="00061527"/>
    <w:rsid w:val="0006568C"/>
    <w:rsid w:val="00072A83"/>
    <w:rsid w:val="00081609"/>
    <w:rsid w:val="000877A8"/>
    <w:rsid w:val="000879C3"/>
    <w:rsid w:val="000A7DE0"/>
    <w:rsid w:val="000B4ED2"/>
    <w:rsid w:val="001014B7"/>
    <w:rsid w:val="0011716A"/>
    <w:rsid w:val="00131777"/>
    <w:rsid w:val="00135C6A"/>
    <w:rsid w:val="00152174"/>
    <w:rsid w:val="00157FD0"/>
    <w:rsid w:val="0016405E"/>
    <w:rsid w:val="00181D8E"/>
    <w:rsid w:val="00185677"/>
    <w:rsid w:val="00187835"/>
    <w:rsid w:val="00196D4F"/>
    <w:rsid w:val="00197DD4"/>
    <w:rsid w:val="001A00B9"/>
    <w:rsid w:val="001B445C"/>
    <w:rsid w:val="001B4B49"/>
    <w:rsid w:val="001D0485"/>
    <w:rsid w:val="001D33F2"/>
    <w:rsid w:val="001D5F25"/>
    <w:rsid w:val="001E03D2"/>
    <w:rsid w:val="001E3DD6"/>
    <w:rsid w:val="001E5848"/>
    <w:rsid w:val="001E5F1E"/>
    <w:rsid w:val="001F1610"/>
    <w:rsid w:val="001F7DFB"/>
    <w:rsid w:val="0021271B"/>
    <w:rsid w:val="0021553E"/>
    <w:rsid w:val="0021673D"/>
    <w:rsid w:val="00217117"/>
    <w:rsid w:val="00222917"/>
    <w:rsid w:val="00224435"/>
    <w:rsid w:val="002265F8"/>
    <w:rsid w:val="00230A07"/>
    <w:rsid w:val="002323F2"/>
    <w:rsid w:val="00252489"/>
    <w:rsid w:val="00262916"/>
    <w:rsid w:val="0026322B"/>
    <w:rsid w:val="00270067"/>
    <w:rsid w:val="00276CAA"/>
    <w:rsid w:val="002829BF"/>
    <w:rsid w:val="002836BB"/>
    <w:rsid w:val="00287F96"/>
    <w:rsid w:val="002A4422"/>
    <w:rsid w:val="002A55F5"/>
    <w:rsid w:val="002A6F52"/>
    <w:rsid w:val="002B1A12"/>
    <w:rsid w:val="002C150F"/>
    <w:rsid w:val="002C4252"/>
    <w:rsid w:val="002E3AD0"/>
    <w:rsid w:val="003021FC"/>
    <w:rsid w:val="00325E3C"/>
    <w:rsid w:val="0033006F"/>
    <w:rsid w:val="0033663D"/>
    <w:rsid w:val="003448C0"/>
    <w:rsid w:val="00350B9F"/>
    <w:rsid w:val="00355493"/>
    <w:rsid w:val="0035626C"/>
    <w:rsid w:val="003743E4"/>
    <w:rsid w:val="00377684"/>
    <w:rsid w:val="003802E5"/>
    <w:rsid w:val="00381591"/>
    <w:rsid w:val="00383F2B"/>
    <w:rsid w:val="00384529"/>
    <w:rsid w:val="00385ACA"/>
    <w:rsid w:val="00390405"/>
    <w:rsid w:val="00391594"/>
    <w:rsid w:val="0039531E"/>
    <w:rsid w:val="003A27B1"/>
    <w:rsid w:val="003B0A50"/>
    <w:rsid w:val="003B2FD1"/>
    <w:rsid w:val="003D2EF0"/>
    <w:rsid w:val="003E2E83"/>
    <w:rsid w:val="003E61AE"/>
    <w:rsid w:val="003E7132"/>
    <w:rsid w:val="003F4250"/>
    <w:rsid w:val="003F4610"/>
    <w:rsid w:val="003F6086"/>
    <w:rsid w:val="003F6E97"/>
    <w:rsid w:val="004177C7"/>
    <w:rsid w:val="00430AF3"/>
    <w:rsid w:val="00432047"/>
    <w:rsid w:val="00443625"/>
    <w:rsid w:val="00443B5C"/>
    <w:rsid w:val="004516B8"/>
    <w:rsid w:val="00451E10"/>
    <w:rsid w:val="00452C80"/>
    <w:rsid w:val="00463488"/>
    <w:rsid w:val="00472361"/>
    <w:rsid w:val="0047306E"/>
    <w:rsid w:val="0048395E"/>
    <w:rsid w:val="00497001"/>
    <w:rsid w:val="004A0B87"/>
    <w:rsid w:val="004A3C22"/>
    <w:rsid w:val="004A6304"/>
    <w:rsid w:val="004B2579"/>
    <w:rsid w:val="004C3B68"/>
    <w:rsid w:val="004D3D02"/>
    <w:rsid w:val="004D58F0"/>
    <w:rsid w:val="004E2995"/>
    <w:rsid w:val="004E5450"/>
    <w:rsid w:val="004E6F90"/>
    <w:rsid w:val="004F4AC7"/>
    <w:rsid w:val="00500F07"/>
    <w:rsid w:val="00503A7A"/>
    <w:rsid w:val="00504CFB"/>
    <w:rsid w:val="00505A5D"/>
    <w:rsid w:val="00510610"/>
    <w:rsid w:val="005118DC"/>
    <w:rsid w:val="00511D99"/>
    <w:rsid w:val="005143AD"/>
    <w:rsid w:val="00525AAB"/>
    <w:rsid w:val="00532C79"/>
    <w:rsid w:val="005630FA"/>
    <w:rsid w:val="00563A68"/>
    <w:rsid w:val="005651AA"/>
    <w:rsid w:val="0056624D"/>
    <w:rsid w:val="005719B3"/>
    <w:rsid w:val="0058277E"/>
    <w:rsid w:val="005B2330"/>
    <w:rsid w:val="005B5868"/>
    <w:rsid w:val="005B61B2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5F7C52"/>
    <w:rsid w:val="0060011C"/>
    <w:rsid w:val="00612243"/>
    <w:rsid w:val="00616D8A"/>
    <w:rsid w:val="006330DB"/>
    <w:rsid w:val="00633CC5"/>
    <w:rsid w:val="006361CD"/>
    <w:rsid w:val="00642544"/>
    <w:rsid w:val="00643BE5"/>
    <w:rsid w:val="0064411E"/>
    <w:rsid w:val="006469AD"/>
    <w:rsid w:val="0065090D"/>
    <w:rsid w:val="00661F92"/>
    <w:rsid w:val="00664154"/>
    <w:rsid w:val="00674993"/>
    <w:rsid w:val="00676A6E"/>
    <w:rsid w:val="00683E9B"/>
    <w:rsid w:val="00684D33"/>
    <w:rsid w:val="0068646E"/>
    <w:rsid w:val="00690813"/>
    <w:rsid w:val="006A2B4A"/>
    <w:rsid w:val="006A64F7"/>
    <w:rsid w:val="006A7715"/>
    <w:rsid w:val="006C67E3"/>
    <w:rsid w:val="006D26E1"/>
    <w:rsid w:val="006D3410"/>
    <w:rsid w:val="006D7CEE"/>
    <w:rsid w:val="006E0104"/>
    <w:rsid w:val="006E1C09"/>
    <w:rsid w:val="006E2CED"/>
    <w:rsid w:val="006E598F"/>
    <w:rsid w:val="006E5BB8"/>
    <w:rsid w:val="006E5EEF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47543"/>
    <w:rsid w:val="00751956"/>
    <w:rsid w:val="007526A6"/>
    <w:rsid w:val="00754024"/>
    <w:rsid w:val="007674B6"/>
    <w:rsid w:val="007765C7"/>
    <w:rsid w:val="00795484"/>
    <w:rsid w:val="007A68C8"/>
    <w:rsid w:val="007B0F5E"/>
    <w:rsid w:val="007B5CB7"/>
    <w:rsid w:val="007B79A2"/>
    <w:rsid w:val="007C7EB1"/>
    <w:rsid w:val="007D1C4F"/>
    <w:rsid w:val="007D2711"/>
    <w:rsid w:val="007D34B1"/>
    <w:rsid w:val="007D5B6B"/>
    <w:rsid w:val="007E0E95"/>
    <w:rsid w:val="007E21BA"/>
    <w:rsid w:val="007E4C08"/>
    <w:rsid w:val="007E7189"/>
    <w:rsid w:val="007F5F0B"/>
    <w:rsid w:val="00805641"/>
    <w:rsid w:val="008061AC"/>
    <w:rsid w:val="00812546"/>
    <w:rsid w:val="0082541E"/>
    <w:rsid w:val="008256D8"/>
    <w:rsid w:val="00826539"/>
    <w:rsid w:val="00831A7E"/>
    <w:rsid w:val="00832BE2"/>
    <w:rsid w:val="008436E2"/>
    <w:rsid w:val="00853D87"/>
    <w:rsid w:val="00880449"/>
    <w:rsid w:val="00895523"/>
    <w:rsid w:val="008A70EC"/>
    <w:rsid w:val="008C6EA7"/>
    <w:rsid w:val="008C791B"/>
    <w:rsid w:val="008E37BD"/>
    <w:rsid w:val="008E4FB8"/>
    <w:rsid w:val="008F333D"/>
    <w:rsid w:val="00900174"/>
    <w:rsid w:val="00902239"/>
    <w:rsid w:val="00903215"/>
    <w:rsid w:val="00911E3E"/>
    <w:rsid w:val="0092172C"/>
    <w:rsid w:val="0092366D"/>
    <w:rsid w:val="0093426F"/>
    <w:rsid w:val="00946949"/>
    <w:rsid w:val="00946ABA"/>
    <w:rsid w:val="00946C47"/>
    <w:rsid w:val="00951F80"/>
    <w:rsid w:val="009556A0"/>
    <w:rsid w:val="009557DB"/>
    <w:rsid w:val="00955A62"/>
    <w:rsid w:val="00956700"/>
    <w:rsid w:val="00956ABE"/>
    <w:rsid w:val="00956CE6"/>
    <w:rsid w:val="00962DB2"/>
    <w:rsid w:val="00963806"/>
    <w:rsid w:val="00966DF1"/>
    <w:rsid w:val="00977393"/>
    <w:rsid w:val="00981996"/>
    <w:rsid w:val="00981E9E"/>
    <w:rsid w:val="00986F9D"/>
    <w:rsid w:val="0099266C"/>
    <w:rsid w:val="00994773"/>
    <w:rsid w:val="009976CC"/>
    <w:rsid w:val="009C075D"/>
    <w:rsid w:val="009C2B45"/>
    <w:rsid w:val="009C440F"/>
    <w:rsid w:val="009C5249"/>
    <w:rsid w:val="009D059F"/>
    <w:rsid w:val="009D1921"/>
    <w:rsid w:val="009D43BA"/>
    <w:rsid w:val="009E0C44"/>
    <w:rsid w:val="009E3CD9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31CEC"/>
    <w:rsid w:val="00A369A3"/>
    <w:rsid w:val="00A4406C"/>
    <w:rsid w:val="00A45248"/>
    <w:rsid w:val="00A457C6"/>
    <w:rsid w:val="00A52813"/>
    <w:rsid w:val="00A54B5A"/>
    <w:rsid w:val="00A63B17"/>
    <w:rsid w:val="00A63BFC"/>
    <w:rsid w:val="00A642A1"/>
    <w:rsid w:val="00A67662"/>
    <w:rsid w:val="00A917DA"/>
    <w:rsid w:val="00AA1987"/>
    <w:rsid w:val="00AA36D1"/>
    <w:rsid w:val="00AA602C"/>
    <w:rsid w:val="00AB24EE"/>
    <w:rsid w:val="00AB29FB"/>
    <w:rsid w:val="00AB4E01"/>
    <w:rsid w:val="00AB7034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96C3E"/>
    <w:rsid w:val="00BB488F"/>
    <w:rsid w:val="00BC11E8"/>
    <w:rsid w:val="00BC2179"/>
    <w:rsid w:val="00BC76DD"/>
    <w:rsid w:val="00BD0C6B"/>
    <w:rsid w:val="00BD39B8"/>
    <w:rsid w:val="00BD587D"/>
    <w:rsid w:val="00BD5B72"/>
    <w:rsid w:val="00BD626F"/>
    <w:rsid w:val="00BE42E1"/>
    <w:rsid w:val="00BF22E9"/>
    <w:rsid w:val="00BF6089"/>
    <w:rsid w:val="00BF6D70"/>
    <w:rsid w:val="00BF7FE0"/>
    <w:rsid w:val="00C055B3"/>
    <w:rsid w:val="00C16E64"/>
    <w:rsid w:val="00C22010"/>
    <w:rsid w:val="00C3462B"/>
    <w:rsid w:val="00C36C3D"/>
    <w:rsid w:val="00C36E23"/>
    <w:rsid w:val="00C44893"/>
    <w:rsid w:val="00C50AB7"/>
    <w:rsid w:val="00C50C00"/>
    <w:rsid w:val="00C51DE1"/>
    <w:rsid w:val="00C601FE"/>
    <w:rsid w:val="00C629B5"/>
    <w:rsid w:val="00C671D2"/>
    <w:rsid w:val="00C8117A"/>
    <w:rsid w:val="00C90517"/>
    <w:rsid w:val="00C90CDA"/>
    <w:rsid w:val="00C945EF"/>
    <w:rsid w:val="00C95759"/>
    <w:rsid w:val="00CA5955"/>
    <w:rsid w:val="00CB1F7E"/>
    <w:rsid w:val="00CF1721"/>
    <w:rsid w:val="00D00AC4"/>
    <w:rsid w:val="00D02CA1"/>
    <w:rsid w:val="00D14308"/>
    <w:rsid w:val="00D2117B"/>
    <w:rsid w:val="00D215B2"/>
    <w:rsid w:val="00D27E73"/>
    <w:rsid w:val="00D310FA"/>
    <w:rsid w:val="00D34A72"/>
    <w:rsid w:val="00D353B8"/>
    <w:rsid w:val="00D379FF"/>
    <w:rsid w:val="00D5181F"/>
    <w:rsid w:val="00D52378"/>
    <w:rsid w:val="00D671B7"/>
    <w:rsid w:val="00D7278D"/>
    <w:rsid w:val="00D72CB7"/>
    <w:rsid w:val="00D84FCE"/>
    <w:rsid w:val="00D86FA5"/>
    <w:rsid w:val="00D877BF"/>
    <w:rsid w:val="00DB2034"/>
    <w:rsid w:val="00DC67C0"/>
    <w:rsid w:val="00DD0989"/>
    <w:rsid w:val="00DD6C9C"/>
    <w:rsid w:val="00DE0FC2"/>
    <w:rsid w:val="00DE7505"/>
    <w:rsid w:val="00DF07B2"/>
    <w:rsid w:val="00DF3FEF"/>
    <w:rsid w:val="00E042E4"/>
    <w:rsid w:val="00E1637D"/>
    <w:rsid w:val="00E23DD7"/>
    <w:rsid w:val="00E25EA4"/>
    <w:rsid w:val="00E26215"/>
    <w:rsid w:val="00E37DAB"/>
    <w:rsid w:val="00E66573"/>
    <w:rsid w:val="00E74874"/>
    <w:rsid w:val="00E759C6"/>
    <w:rsid w:val="00E83100"/>
    <w:rsid w:val="00E86517"/>
    <w:rsid w:val="00E96245"/>
    <w:rsid w:val="00E974A2"/>
    <w:rsid w:val="00E974DB"/>
    <w:rsid w:val="00EA285C"/>
    <w:rsid w:val="00EB2736"/>
    <w:rsid w:val="00EB29FD"/>
    <w:rsid w:val="00EB5E4F"/>
    <w:rsid w:val="00EB5FB4"/>
    <w:rsid w:val="00EC28D2"/>
    <w:rsid w:val="00EC78F7"/>
    <w:rsid w:val="00ED7767"/>
    <w:rsid w:val="00EE260E"/>
    <w:rsid w:val="00EE366F"/>
    <w:rsid w:val="00EF7154"/>
    <w:rsid w:val="00F00F08"/>
    <w:rsid w:val="00F01BFE"/>
    <w:rsid w:val="00F04971"/>
    <w:rsid w:val="00F1393B"/>
    <w:rsid w:val="00F15524"/>
    <w:rsid w:val="00F30583"/>
    <w:rsid w:val="00F56D9B"/>
    <w:rsid w:val="00F57B33"/>
    <w:rsid w:val="00F61B99"/>
    <w:rsid w:val="00F63F15"/>
    <w:rsid w:val="00F668BC"/>
    <w:rsid w:val="00F861C5"/>
    <w:rsid w:val="00F87EEC"/>
    <w:rsid w:val="00F91222"/>
    <w:rsid w:val="00F949A2"/>
    <w:rsid w:val="00FA0A9D"/>
    <w:rsid w:val="00FA73F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383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rchive.ics.uci.edu/ml/datasets/Tic-Tac-Toe+Endgame" TargetMode="External"/><Relationship Id="rId18" Type="http://schemas.openxmlformats.org/officeDocument/2006/relationships/hyperlink" Target="http://archive.ics.uci.edu/ml/datasets/Airfoil+Self-Noise" TargetMode="External"/><Relationship Id="rId3" Type="http://schemas.openxmlformats.org/officeDocument/2006/relationships/styles" Target="styles.xml"/><Relationship Id="rId21" Type="http://schemas.openxmlformats.org/officeDocument/2006/relationships/hyperlink" Target="http://archive.ics.uci.edu/ml/datasets/Computer+Hardware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hyperlink" Target="https://www.kaggle.com/mlg-ulb/creditcardfrau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chive.ics.uci.edu/ml/datasets/Mammographic+Mass" TargetMode="External"/><Relationship Id="rId20" Type="http://schemas.openxmlformats.org/officeDocument/2006/relationships/hyperlink" Target="https://www.kaggle.com/uciml/red-wine-quality-cortez-et-al-20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Somerville+Happiness+Survey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archive.ics.uci.edu/ml/machine-learning-databases/parkinsons/telemonito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rchive.ics.uci.edu/ml/datasets/Skin+Segmentation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06"/>
    <w:rsid w:val="00F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16A8-8CF1-447D-B548-83358893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10</Pages>
  <Words>4064</Words>
  <Characters>23171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338</cp:revision>
  <dcterms:created xsi:type="dcterms:W3CDTF">2020-03-19T21:12:00Z</dcterms:created>
  <dcterms:modified xsi:type="dcterms:W3CDTF">2020-06-09T15:21:00Z</dcterms:modified>
</cp:coreProperties>
</file>