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Blue-Eyes Card Explorer</w:t>
      </w:r>
    </w:p>
    <w:p>
      <w:pPr>
        <w:jc w:val="center"/>
      </w:pPr>
      <w:r>
        <w:t>Aplicación web Angular con consumo de la API YGOPRODeck</w:t>
      </w:r>
    </w:p>
    <w:p>
      <w:pPr>
        <w:jc w:val="center"/>
      </w:pPr>
      <w:r>
        <w:t>Guía técnica y de estudio de la práctica de Aplicaciones Web</w:t>
      </w:r>
    </w:p>
    <w:p/>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17385A"/>
          </w:tcPr>
          <w:p>
            <w:r>
              <w:rPr>
                <w:b/>
                <w:color w:val="FFFFFF"/>
                <w:sz w:val="17"/>
              </w:rPr>
              <w:t>Dato</w:t>
            </w:r>
          </w:p>
        </w:tc>
        <w:tc>
          <w:tcPr>
            <w:tcW w:type="dxa" w:w="4896"/>
            <w:vAlign w:val="center"/>
            <w:shd w:fill="17385A"/>
          </w:tcPr>
          <w:p>
            <w:r>
              <w:rPr>
                <w:b/>
                <w:color w:val="FFFFFF"/>
                <w:sz w:val="17"/>
              </w:rPr>
              <w:t>Información</w:t>
            </w:r>
          </w:p>
        </w:tc>
      </w:tr>
      <w:tr>
        <w:tc>
          <w:tcPr>
            <w:tcW w:type="dxa" w:w="4896"/>
            <w:vAlign w:val="center"/>
            <w:shd w:fill="FFFFFF"/>
          </w:tcPr>
          <w:p>
            <w:r>
              <w:rPr>
                <w:sz w:val="17"/>
              </w:rPr>
              <w:t>Alumno</w:t>
            </w:r>
          </w:p>
        </w:tc>
        <w:tc>
          <w:tcPr>
            <w:tcW w:type="dxa" w:w="4896"/>
            <w:vAlign w:val="center"/>
            <w:shd w:fill="FFFFFF"/>
          </w:tcPr>
          <w:p>
            <w:r>
              <w:rPr>
                <w:sz w:val="17"/>
              </w:rPr>
              <w:t>Amin Kaled Franco Cruz</w:t>
            </w:r>
          </w:p>
        </w:tc>
      </w:tr>
      <w:tr>
        <w:tc>
          <w:tcPr>
            <w:tcW w:type="dxa" w:w="4896"/>
            <w:vAlign w:val="center"/>
            <w:shd w:fill="F0F5FA"/>
          </w:tcPr>
          <w:p>
            <w:r>
              <w:rPr>
                <w:sz w:val="17"/>
              </w:rPr>
              <w:t>Segundo integrante</w:t>
            </w:r>
          </w:p>
        </w:tc>
        <w:tc>
          <w:tcPr>
            <w:tcW w:type="dxa" w:w="4896"/>
            <w:vAlign w:val="center"/>
            <w:shd w:fill="F0F5FA"/>
          </w:tcPr>
          <w:p>
            <w:r>
              <w:rPr>
                <w:sz w:val="17"/>
              </w:rPr>
              <w:t>____________________________  (pendiente de indicar)</w:t>
            </w:r>
          </w:p>
        </w:tc>
      </w:tr>
      <w:tr>
        <w:tc>
          <w:tcPr>
            <w:tcW w:type="dxa" w:w="4896"/>
            <w:vAlign w:val="center"/>
            <w:shd w:fill="FFFFFF"/>
          </w:tcPr>
          <w:p>
            <w:r>
              <w:rPr>
                <w:sz w:val="17"/>
              </w:rPr>
              <w:t>Materia</w:t>
            </w:r>
          </w:p>
        </w:tc>
        <w:tc>
          <w:tcPr>
            <w:tcW w:type="dxa" w:w="4896"/>
            <w:vAlign w:val="center"/>
            <w:shd w:fill="FFFFFF"/>
          </w:tcPr>
          <w:p>
            <w:r>
              <w:rPr>
                <w:sz w:val="17"/>
              </w:rPr>
              <w:t>Aplicaciones Web</w:t>
            </w:r>
          </w:p>
        </w:tc>
      </w:tr>
      <w:tr>
        <w:tc>
          <w:tcPr>
            <w:tcW w:type="dxa" w:w="4896"/>
            <w:vAlign w:val="center"/>
            <w:shd w:fill="F0F5FA"/>
          </w:tcPr>
          <w:p>
            <w:r>
              <w:rPr>
                <w:sz w:val="17"/>
              </w:rPr>
              <w:t>Tecnología</w:t>
            </w:r>
          </w:p>
        </w:tc>
        <w:tc>
          <w:tcPr>
            <w:tcW w:type="dxa" w:w="4896"/>
            <w:vAlign w:val="center"/>
            <w:shd w:fill="F0F5FA"/>
          </w:tcPr>
          <w:p>
            <w:r>
              <w:rPr>
                <w:sz w:val="17"/>
              </w:rPr>
              <w:t>Angular, TypeScript, RxJS y API REST</w:t>
            </w:r>
          </w:p>
        </w:tc>
      </w:tr>
      <w:tr>
        <w:tc>
          <w:tcPr>
            <w:tcW w:type="dxa" w:w="4896"/>
            <w:vAlign w:val="center"/>
            <w:shd w:fill="FFFFFF"/>
          </w:tcPr>
          <w:p>
            <w:r>
              <w:rPr>
                <w:sz w:val="17"/>
              </w:rPr>
              <w:t>Fecha</w:t>
            </w:r>
          </w:p>
        </w:tc>
        <w:tc>
          <w:tcPr>
            <w:tcW w:type="dxa" w:w="4896"/>
            <w:vAlign w:val="center"/>
            <w:shd w:fill="FFFFFF"/>
          </w:tcPr>
          <w:p>
            <w:r>
              <w:rPr>
                <w:sz w:val="17"/>
              </w:rPr>
              <w:t>1 de octubre de 2026</w:t>
            </w:r>
          </w:p>
        </w:tc>
      </w:tr>
    </w:tbl>
    <w:p/>
    <w:p>
      <w:r>
        <w:t>Esta guía explica la arquitectura, las decisiones técnicas, el flujo de datos y las pruebas ejecutadas. Los recuentos de cartas e impresiones corresponden al momento de la validación y pueden cambiar porque la API es la fuente de verdad.</w:t>
      </w:r>
    </w:p>
    <w:p>
      <w:r>
        <w:br w:type="page"/>
      </w:r>
    </w:p>
    <w:p>
      <w:pPr>
        <w:pStyle w:val="Heading1"/>
      </w:pPr>
      <w:r>
        <w:t>1 Introducción</w:t>
      </w:r>
    </w:p>
    <w:p>
      <w:r>
        <w:t>Se desarrolló una aplicación Angular para localizar cartas de Yu-Gi-Oh! por nombre, consultar sus datos y explorar la colección Blue-Eyes. Los datos proceden del endpoint cardinfo.php de YGOPRODeck. La aplicación no incluye un catálogo local ni listas manuales de expansiones.</w:t>
      </w:r>
    </w:p>
    <w:p>
      <w:r>
        <w:t>El usuario puede buscar por nombre parcial, abrir el detalle de una carta, consultar las impresiones publicadas por la API y filtrar la colección Blue-Eyes por expansión. Cada consulta muestra un estado visible de carga, éxito, vacío o error.</w:t>
      </w:r>
    </w:p>
    <w:p>
      <w:pPr>
        <w:pStyle w:val="Heading1"/>
      </w:pPr>
      <w:r>
        <w:t>2 Objetivo</w:t>
      </w:r>
    </w:p>
    <w:p>
      <w:r>
        <w:t>Integrar un servicio REST real en Angular con código tipado, componentes reutilizables y RxJS, y poder explicar el recorrido completo desde la entrada del usuario hasta el renderizado de resultados.</w:t>
      </w:r>
    </w:p>
    <w:p>
      <w:pPr>
        <w:pStyle w:val="Heading1"/>
      </w:pPr>
      <w:r>
        <w:t>3 Tecnologías utilizadas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17385A"/>
          </w:tcPr>
          <w:p>
            <w:r>
              <w:rPr>
                <w:b/>
                <w:color w:val="FFFFFF"/>
                <w:sz w:val="17"/>
              </w:rPr>
              <w:t>Tecnología</w:t>
            </w:r>
          </w:p>
        </w:tc>
        <w:tc>
          <w:tcPr>
            <w:tcW w:type="dxa" w:w="4896"/>
            <w:vAlign w:val="center"/>
            <w:shd w:fill="17385A"/>
          </w:tcPr>
          <w:p>
            <w:r>
              <w:rPr>
                <w:b/>
                <w:color w:val="FFFFFF"/>
                <w:sz w:val="17"/>
              </w:rPr>
              <w:t>Papel en el proyecto</w:t>
            </w:r>
          </w:p>
        </w:tc>
      </w:tr>
      <w:tr>
        <w:tc>
          <w:tcPr>
            <w:tcW w:type="dxa" w:w="4896"/>
            <w:vAlign w:val="center"/>
            <w:shd w:fill="FFFFFF"/>
          </w:tcPr>
          <w:p>
            <w:r>
              <w:rPr>
                <w:sz w:val="17"/>
              </w:rPr>
              <w:t>Angular 21</w:t>
            </w:r>
          </w:p>
        </w:tc>
        <w:tc>
          <w:tcPr>
            <w:tcW w:type="dxa" w:w="4896"/>
            <w:vAlign w:val="center"/>
            <w:shd w:fill="FFFFFF"/>
          </w:tcPr>
          <w:p>
            <w:r>
              <w:rPr>
                <w:sz w:val="17"/>
              </w:rPr>
              <w:t>Estructura la aplicación con componentes standalone, rutas, inyección de dependencias y plantillas reactivas.</w:t>
            </w:r>
          </w:p>
        </w:tc>
      </w:tr>
      <w:tr>
        <w:tc>
          <w:tcPr>
            <w:tcW w:type="dxa" w:w="4896"/>
            <w:vAlign w:val="center"/>
            <w:shd w:fill="F0F5FA"/>
          </w:tcPr>
          <w:p>
            <w:r>
              <w:rPr>
                <w:sz w:val="17"/>
              </w:rPr>
              <w:t>TypeScript 5.9</w:t>
            </w:r>
          </w:p>
        </w:tc>
        <w:tc>
          <w:tcPr>
            <w:tcW w:type="dxa" w:w="4896"/>
            <w:vAlign w:val="center"/>
            <w:shd w:fill="F0F5FA"/>
          </w:tcPr>
          <w:p>
            <w:r>
              <w:rPr>
                <w:sz w:val="17"/>
              </w:rPr>
              <w:t>Define interfaces y comprueba tipos antes de ejecutar el programa.</w:t>
            </w:r>
          </w:p>
        </w:tc>
      </w:tr>
      <w:tr>
        <w:tc>
          <w:tcPr>
            <w:tcW w:type="dxa" w:w="4896"/>
            <w:vAlign w:val="center"/>
            <w:shd w:fill="FFFFFF"/>
          </w:tcPr>
          <w:p>
            <w:r>
              <w:rPr>
                <w:sz w:val="17"/>
              </w:rPr>
              <w:t>HttpClient</w:t>
            </w:r>
          </w:p>
        </w:tc>
        <w:tc>
          <w:tcPr>
            <w:tcW w:type="dxa" w:w="4896"/>
            <w:vAlign w:val="center"/>
            <w:shd w:fill="FFFFFF"/>
          </w:tcPr>
          <w:p>
            <w:r>
              <w:rPr>
                <w:sz w:val="17"/>
              </w:rPr>
              <w:t>Envía las peticiones GET a YGOPRODeck y convierte la respuesta JSON en un Observable.</w:t>
            </w:r>
          </w:p>
        </w:tc>
      </w:tr>
      <w:tr>
        <w:tc>
          <w:tcPr>
            <w:tcW w:type="dxa" w:w="4896"/>
            <w:vAlign w:val="center"/>
            <w:shd w:fill="F0F5FA"/>
          </w:tcPr>
          <w:p>
            <w:r>
              <w:rPr>
                <w:sz w:val="17"/>
              </w:rPr>
              <w:t>RxJS 7.8</w:t>
            </w:r>
          </w:p>
        </w:tc>
        <w:tc>
          <w:tcPr>
            <w:tcW w:type="dxa" w:w="4896"/>
            <w:vAlign w:val="center"/>
            <w:shd w:fill="F0F5FA"/>
          </w:tcPr>
          <w:p>
            <w:r>
              <w:rPr>
                <w:sz w:val="17"/>
              </w:rPr>
              <w:t>Coordina entrada del buscador, espera, cancelación de consultas anteriores y recuperación de errores.</w:t>
            </w:r>
          </w:p>
        </w:tc>
      </w:tr>
      <w:tr>
        <w:tc>
          <w:tcPr>
            <w:tcW w:type="dxa" w:w="4896"/>
            <w:vAlign w:val="center"/>
            <w:shd w:fill="FFFFFF"/>
          </w:tcPr>
          <w:p>
            <w:r>
              <w:rPr>
                <w:sz w:val="17"/>
              </w:rPr>
              <w:t>HTML</w:t>
            </w:r>
          </w:p>
        </w:tc>
        <w:tc>
          <w:tcPr>
            <w:tcW w:type="dxa" w:w="4896"/>
            <w:vAlign w:val="center"/>
            <w:shd w:fill="FFFFFF"/>
          </w:tcPr>
          <w:p>
            <w:r>
              <w:rPr>
                <w:sz w:val="17"/>
              </w:rPr>
              <w:t>Aporta estructura semántica, etiquetas de formulario, tabla de impresiones y navegación.</w:t>
            </w:r>
          </w:p>
        </w:tc>
      </w:tr>
      <w:tr>
        <w:tc>
          <w:tcPr>
            <w:tcW w:type="dxa" w:w="4896"/>
            <w:vAlign w:val="center"/>
            <w:shd w:fill="F0F5FA"/>
          </w:tcPr>
          <w:p>
            <w:r>
              <w:rPr>
                <w:sz w:val="17"/>
              </w:rPr>
              <w:t>CSS</w:t>
            </w:r>
          </w:p>
        </w:tc>
        <w:tc>
          <w:tcPr>
            <w:tcW w:type="dxa" w:w="4896"/>
            <w:vAlign w:val="center"/>
            <w:shd w:fill="F0F5FA"/>
          </w:tcPr>
          <w:p>
            <w:r>
              <w:rPr>
                <w:sz w:val="17"/>
              </w:rPr>
              <w:t>Define el diseño oscuro, Grid para tarjetas, Flexbox para barras y reglas responsive.</w:t>
            </w:r>
          </w:p>
        </w:tc>
      </w:tr>
      <w:tr>
        <w:tc>
          <w:tcPr>
            <w:tcW w:type="dxa" w:w="4896"/>
            <w:vAlign w:val="center"/>
            <w:shd w:fill="FFFFFF"/>
          </w:tcPr>
          <w:p>
            <w:r>
              <w:rPr>
                <w:sz w:val="17"/>
              </w:rPr>
              <w:t>API REST</w:t>
            </w:r>
          </w:p>
        </w:tc>
        <w:tc>
          <w:tcPr>
            <w:tcW w:type="dxa" w:w="4896"/>
            <w:vAlign w:val="center"/>
            <w:shd w:fill="FFFFFF"/>
          </w:tcPr>
          <w:p>
            <w:r>
              <w:rPr>
                <w:sz w:val="17"/>
              </w:rPr>
              <w:t>Suministra datos JSON a través de peticiones HTTP GET sin servidor propio.</w:t>
            </w:r>
          </w:p>
        </w:tc>
      </w:tr>
    </w:tbl>
    <w:p/>
    <w:p>
      <w:pPr>
        <w:pStyle w:val="Heading1"/>
      </w:pPr>
      <w:r>
        <w:t>4 Arquitectura del proyecto</w:t>
      </w:r>
    </w:p>
    <w:p>
      <w:pPr>
        <w:pStyle w:val="Code"/>
      </w:pPr>
      <w:r>
        <w:t>src/app/</w:t>
        <w:br/>
        <w:t>├── core/services/yugioh.service.ts</w:t>
        <w:br/>
        <w:t>├── models/card.model.ts</w:t>
        <w:br/>
        <w:t>├── shared/card/card.ts, card.html, card.css</w:t>
        <w:br/>
        <w:t>├── pages/search/search.ts, search.html, search.css</w:t>
        <w:br/>
        <w:t>├── pages/blue-eyes/blue-eyes.ts, expansions.ts</w:t>
        <w:br/>
        <w:t>├── pages/card-detail/card-detail.ts, card-detail.html</w:t>
        <w:br/>
        <w:t>├── app.config.ts</w:t>
        <w:br/>
        <w:t>└── app.routes.ts</w:t>
      </w:r>
    </w:p>
    <w:p>
      <w:r>
        <w:t>core contiene la comunicación HTTP; models describe los datos; shared contiene la tarjeta que usan ambas páginas; pages agrupa cada flujo visible. app.config.ts registra HttpClient y el router; app.routes.ts asocia URLs con componentes. Cada archivo HTML presenta datos, mientras el TypeScript controla el estado y la lógica.</w:t>
      </w:r>
    </w:p>
    <w:p>
      <w:pPr>
        <w:pStyle w:val="Heading1"/>
      </w:pPr>
      <w:r>
        <w:t>5 Flujo general</w:t>
      </w:r>
    </w:p>
    <w:p>
      <w:pPr>
        <w:pStyle w:val="Code"/>
      </w:pPr>
      <w:r>
        <w:t>Usuario → SearchComponent → RxJS → YugiohService → HttpClient</w:t>
        <w:br/>
        <w:t>→ YGOPRODeck → JSON → interfaces TypeScript → componentes → interfaz</w:t>
      </w:r>
    </w:p>
    <w:p>
      <w:r>
        <w:t>Las interfaces son contratos de compilación: no transforman ni validan automáticamente el JSON. El servicio sí comprueba que la respuesta incluya un arreglo data, para detectar una estructura inesperada.</w:t>
      </w:r>
    </w:p>
    <w:p>
      <w:pPr>
        <w:pStyle w:val="Heading1"/>
      </w:pPr>
      <w:r>
        <w:t>6 YugiohService</w:t>
      </w:r>
    </w:p>
    <w:p>
      <w:r>
        <w:t>Un servicio es una clase que concentra una responsabilidad compartida. YugiohService es la única clase que inyecta HttpClient; así las páginas no repiten la URL ni conocen los parámetros de bajo nivel. Su constante CARD_INFO_URL contiene https://db.ygoprodeck.com/api/v7/cardinfo.php.</w:t>
      </w:r>
    </w:p>
    <w:p>
      <w:pPr>
        <w:pStyle w:val="ListBullet"/>
      </w:pPr>
      <w:r>
        <w:t>searchCards(name) envía fname para coincidencia parcial.</w:t>
      </w:r>
    </w:p>
    <w:p>
      <w:pPr>
        <w:pStyle w:val="ListBullet"/>
      </w:pPr>
      <w:r>
        <w:t>getBlueEyesCards() envía archetype=Blue-Eyes.</w:t>
      </w:r>
    </w:p>
    <w:p>
      <w:pPr>
        <w:pStyle w:val="ListBullet"/>
      </w:pPr>
      <w:r>
        <w:t>getCardById(id) envía id y toma la primera carta de data.</w:t>
      </w:r>
    </w:p>
    <w:p>
      <w:pPr>
        <w:pStyle w:val="ListBullet"/>
      </w:pPr>
      <w:r>
        <w:t>getCards(params) llama a HttpClient.get&lt;CardInfoResponse&gt; y valida que data sea un arreglo.</w:t>
      </w:r>
    </w:p>
    <w:p>
      <w:pPr>
        <w:pStyle w:val="Code"/>
      </w:pPr>
      <w:r>
        <w:t>return this.http.get&lt;CardInfoResponse&gt;(CARD_INFO_URL, { params }).pipe(</w:t>
        <w:br/>
        <w:t xml:space="preserve">  map((response) =&gt; {</w:t>
        <w:br/>
        <w:t xml:space="preserve">    if (!response || !Array.isArray(response.data)) throw new Error('Respuesta inesperada');</w:t>
        <w:br/>
        <w:t xml:space="preserve">    return response.data;</w:t>
        <w:br/>
        <w:t xml:space="preserve">  })</w:t>
        <w:br/>
        <w:t>);</w:t>
      </w:r>
    </w:p>
    <w:p>
      <w:r>
        <w:t>HttpParams codifica cada parámetro. En la búsqueda imposible, YGOPRODeck respondió HTTP 400 con un texto específico que comienza con “No card matching your query was found”. Sólo ese caso se convierte en []; un error de red, un 400 distinto o una respuesta mal formada se propaga para mostrar Error.</w:t>
      </w:r>
    </w:p>
    <w:p>
      <w:pPr>
        <w:pStyle w:val="Heading1"/>
      </w:pPr>
      <w:r>
        <w:t>7 Interfaces TypeScript</w:t>
      </w:r>
    </w:p>
    <w:p>
      <w:r>
        <w:t>CardInfoResponse representa el objeto JSON superior con data. YugiohCard incluye id, name, type y desc como campos obligatorios; atk, def, level, attribute, archetype, card_images y card_sets son opcionales. En la respuesta real se observó DEF nulo para una carta Link, por lo que las estadísticas admiten number | null. CardImage contiene las URL de imagen. CardSet contiene set_name, set_code, set_rarity y set_price; este último llega como texto.</w:t>
      </w:r>
    </w:p>
    <w:p>
      <w:r>
        <w:t>La interface permite detectar errores al compilar y dar autocompletado. Usar any ocultaría errores de propiedad y obligaría a adivinar la estructura. El JSON real puede cambiar, por eso el servicio verifica la estructura principal y las plantillas tratan los campos opcionales con seguridad.</w:t>
      </w:r>
    </w:p>
    <w:p>
      <w:pPr>
        <w:pStyle w:val="Heading1"/>
      </w:pPr>
      <w:r>
        <w:t>8 Buscador paso a paso</w:t>
      </w:r>
    </w:p>
    <w:p>
      <w:r>
        <w:t>FormControl conserva el valor del campo. valueChanges emite cada modificación. map elimina espacios laterales; debounceTime(400) espera una pausa de 400 ms; distinctUntilChanged evita repetir la misma consulta; tap limpia los resultados anteriores y marca Loading; switchMap inicia la búsqueda nueva y desuscribe la anterior. catchError convierte un error en un objeto con mensaje para la vista. takeUntilDestroyed finaliza la suscripción al destruir el componente.</w:t>
      </w:r>
    </w:p>
    <w:p>
      <w:pPr>
        <w:pStyle w:val="Code"/>
      </w:pPr>
      <w:r>
        <w:t>this.query.valueChanges.pipe(</w:t>
        <w:br/>
        <w:t xml:space="preserve">  map((value) =&gt; value.trim()),</w:t>
        <w:br/>
        <w:t xml:space="preserve">  debounceTime(400),</w:t>
        <w:br/>
        <w:t xml:space="preserve">  distinctUntilChanged(),</w:t>
        <w:br/>
        <w:t xml:space="preserve">  tap((value) =&gt; this.state.set(value ? 'loading' : 'idle')),</w:t>
        <w:br/>
        <w:t xml:space="preserve">  switchMap((value) =&gt; value ? this.service.searchCards(value) : of([])),</w:t>
        <w:br/>
        <w:t xml:space="preserve">  takeUntilDestroyed(this.destroyRef)</w:t>
        <w:br/>
        <w:t>).subscribe(...);</w:t>
      </w:r>
    </w:p>
    <w:p>
      <w:r>
        <w:t>El fragmento resume el pipeline: en el archivo real, switchMap también mapea el resultado a un objeto {cards, error} y contiene catchError. Si el estudiante escribe rápidamente “Blue-Eyes”, las emisiones intermedias no producen una petición cada una. Si ya se inició una búsqueda y llega otra, switchMap cancela la suscripción anterior; HttpClient puede abortar la petición y un resultado anterior no sustituye al más nuevo.</w:t>
      </w:r>
    </w:p>
    <w:p>
      <w:pPr>
        <w:pStyle w:val="Heading1"/>
      </w:pPr>
      <w:r>
        <w:t>9 Operadores RxJS usados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17385A"/>
          </w:tcPr>
          <w:p>
            <w:r>
              <w:rPr>
                <w:b/>
                <w:color w:val="FFFFFF"/>
                <w:sz w:val="17"/>
              </w:rPr>
              <w:t>Operador</w:t>
            </w:r>
          </w:p>
        </w:tc>
        <w:tc>
          <w:tcPr>
            <w:tcW w:type="dxa" w:w="4896"/>
            <w:vAlign w:val="center"/>
            <w:shd w:fill="17385A"/>
          </w:tcPr>
          <w:p>
            <w:r>
              <w:rPr>
                <w:b/>
                <w:color w:val="FFFFFF"/>
                <w:sz w:val="17"/>
              </w:rPr>
              <w:t>Qué hace y por qué se usa</w:t>
            </w:r>
          </w:p>
        </w:tc>
      </w:tr>
      <w:tr>
        <w:tc>
          <w:tcPr>
            <w:tcW w:type="dxa" w:w="4896"/>
            <w:vAlign w:val="center"/>
            <w:shd w:fill="FFFFFF"/>
          </w:tcPr>
          <w:p>
            <w:r>
              <w:rPr>
                <w:sz w:val="17"/>
              </w:rPr>
              <w:t>map</w:t>
            </w:r>
          </w:p>
        </w:tc>
        <w:tc>
          <w:tcPr>
            <w:tcW w:type="dxa" w:w="4896"/>
            <w:vAlign w:val="center"/>
            <w:shd w:fill="FFFFFF"/>
          </w:tcPr>
          <w:p>
            <w:r>
              <w:rPr>
                <w:sz w:val="17"/>
              </w:rPr>
              <w:t>Transforma un valor: recorta el texto, extrae data o empaqueta cartas y mensaje.</w:t>
            </w:r>
          </w:p>
        </w:tc>
      </w:tr>
      <w:tr>
        <w:tc>
          <w:tcPr>
            <w:tcW w:type="dxa" w:w="4896"/>
            <w:vAlign w:val="center"/>
            <w:shd w:fill="F0F5FA"/>
          </w:tcPr>
          <w:p>
            <w:r>
              <w:rPr>
                <w:sz w:val="17"/>
              </w:rPr>
              <w:t>debounceTime</w:t>
            </w:r>
          </w:p>
        </w:tc>
        <w:tc>
          <w:tcPr>
            <w:tcW w:type="dxa" w:w="4896"/>
            <w:vAlign w:val="center"/>
            <w:shd w:fill="F0F5FA"/>
          </w:tcPr>
          <w:p>
            <w:r>
              <w:rPr>
                <w:sz w:val="17"/>
              </w:rPr>
              <w:t>Espera 400 ms sin entrada; reduce peticiones al escribir.</w:t>
            </w:r>
          </w:p>
        </w:tc>
      </w:tr>
      <w:tr>
        <w:tc>
          <w:tcPr>
            <w:tcW w:type="dxa" w:w="4896"/>
            <w:vAlign w:val="center"/>
            <w:shd w:fill="FFFFFF"/>
          </w:tcPr>
          <w:p>
            <w:r>
              <w:rPr>
                <w:sz w:val="17"/>
              </w:rPr>
              <w:t>distinctUntilChanged</w:t>
            </w:r>
          </w:p>
        </w:tc>
        <w:tc>
          <w:tcPr>
            <w:tcW w:type="dxa" w:w="4896"/>
            <w:vAlign w:val="center"/>
            <w:shd w:fill="FFFFFF"/>
          </w:tcPr>
          <w:p>
            <w:r>
              <w:rPr>
                <w:sz w:val="17"/>
              </w:rPr>
              <w:t>Ignora una búsqueda si el texto procesado es idéntico al anterior.</w:t>
            </w:r>
          </w:p>
        </w:tc>
      </w:tr>
      <w:tr>
        <w:tc>
          <w:tcPr>
            <w:tcW w:type="dxa" w:w="4896"/>
            <w:vAlign w:val="center"/>
            <w:shd w:fill="F0F5FA"/>
          </w:tcPr>
          <w:p>
            <w:r>
              <w:rPr>
                <w:sz w:val="17"/>
              </w:rPr>
              <w:t>tap</w:t>
            </w:r>
          </w:p>
        </w:tc>
        <w:tc>
          <w:tcPr>
            <w:tcW w:type="dxa" w:w="4896"/>
            <w:vAlign w:val="center"/>
            <w:shd w:fill="F0F5FA"/>
          </w:tcPr>
          <w:p>
            <w:r>
              <w:rPr>
                <w:sz w:val="17"/>
              </w:rPr>
              <w:t>Actualiza Loading y limpia resultados sin transformar la emisión.</w:t>
            </w:r>
          </w:p>
        </w:tc>
      </w:tr>
      <w:tr>
        <w:tc>
          <w:tcPr>
            <w:tcW w:type="dxa" w:w="4896"/>
            <w:vAlign w:val="center"/>
            <w:shd w:fill="FFFFFF"/>
          </w:tcPr>
          <w:p>
            <w:r>
              <w:rPr>
                <w:sz w:val="17"/>
              </w:rPr>
              <w:t>switchMap</w:t>
            </w:r>
          </w:p>
        </w:tc>
        <w:tc>
          <w:tcPr>
            <w:tcW w:type="dxa" w:w="4896"/>
            <w:vAlign w:val="center"/>
            <w:shd w:fill="FFFFFF"/>
          </w:tcPr>
          <w:p>
            <w:r>
              <w:rPr>
                <w:sz w:val="17"/>
              </w:rPr>
              <w:t>Cambia al Observable de la consulta más reciente y cancela el anterior.</w:t>
            </w:r>
          </w:p>
        </w:tc>
      </w:tr>
      <w:tr>
        <w:tc>
          <w:tcPr>
            <w:tcW w:type="dxa" w:w="4896"/>
            <w:vAlign w:val="center"/>
            <w:shd w:fill="F0F5FA"/>
          </w:tcPr>
          <w:p>
            <w:r>
              <w:rPr>
                <w:sz w:val="17"/>
              </w:rPr>
              <w:t>catchError</w:t>
            </w:r>
          </w:p>
        </w:tc>
        <w:tc>
          <w:tcPr>
            <w:tcW w:type="dxa" w:w="4896"/>
            <w:vAlign w:val="center"/>
            <w:shd w:fill="F0F5FA"/>
          </w:tcPr>
          <w:p>
            <w:r>
              <w:rPr>
                <w:sz w:val="17"/>
              </w:rPr>
              <w:t>Intercepta el fallo y permite presentar Empty o Error según el caso.</w:t>
            </w:r>
          </w:p>
        </w:tc>
      </w:tr>
      <w:tr>
        <w:tc>
          <w:tcPr>
            <w:tcW w:type="dxa" w:w="4896"/>
            <w:vAlign w:val="center"/>
            <w:shd w:fill="FFFFFF"/>
          </w:tcPr>
          <w:p>
            <w:r>
              <w:rPr>
                <w:sz w:val="17"/>
              </w:rPr>
              <w:t>of</w:t>
            </w:r>
          </w:p>
        </w:tc>
        <w:tc>
          <w:tcPr>
            <w:tcW w:type="dxa" w:w="4896"/>
            <w:vAlign w:val="center"/>
            <w:shd w:fill="FFFFFF"/>
          </w:tcPr>
          <w:p>
            <w:r>
              <w:rPr>
                <w:sz w:val="17"/>
              </w:rPr>
              <w:t>Crea una emisión local para una consulta vacía o una recuperación controlada.</w:t>
            </w:r>
          </w:p>
        </w:tc>
      </w:tr>
      <w:tr>
        <w:tc>
          <w:tcPr>
            <w:tcW w:type="dxa" w:w="4896"/>
            <w:vAlign w:val="center"/>
            <w:shd w:fill="F0F5FA"/>
          </w:tcPr>
          <w:p>
            <w:r>
              <w:rPr>
                <w:sz w:val="17"/>
              </w:rPr>
              <w:t>takeUntilDestroyed</w:t>
            </w:r>
          </w:p>
        </w:tc>
        <w:tc>
          <w:tcPr>
            <w:tcW w:type="dxa" w:w="4896"/>
            <w:vAlign w:val="center"/>
            <w:shd w:fill="F0F5FA"/>
          </w:tcPr>
          <w:p>
            <w:r>
              <w:rPr>
                <w:sz w:val="17"/>
              </w:rPr>
              <w:t>Cierra la suscripción al destruir el componente y evita fugas.</w:t>
            </w:r>
          </w:p>
        </w:tc>
      </w:tr>
    </w:tbl>
    <w:p/>
    <w:p>
      <w:pPr>
        <w:pStyle w:val="Heading1"/>
      </w:pPr>
      <w:r>
        <w:t>10 CardComponent</w:t>
      </w:r>
    </w:p>
    <w:p>
      <w:r>
        <w:t>CardComponent recibe una YugiohCard mediante input.required y emite selected al pulsar la tarjeta. SearchComponent y BlueEyesComponent usan el mismo componente, de modo que nombre, imagen y estadísticas mantienen una presentación coherente. Su HTML sólo muestra atributo, nivel, ATK o DEF cuando el valor no es null ni undefined. Así una carta Spell o una carta Link no muestra “undefined” ni una etiqueta vacía. El valor 0 sí se muestra.</w:t>
      </w:r>
    </w:p>
    <w:p>
      <w:pPr>
        <w:pStyle w:val="Heading1"/>
      </w:pPr>
      <w:r>
        <w:t>11 Detalle de carta</w:t>
      </w:r>
    </w:p>
    <w:p>
      <w:r>
        <w:t>Al seleccionar una tarjeta, la página navega a /card/:id. CardDetailComponent lee el id de ActivatedRoute y llama a getCardById. La carta se recupera de nuevo desde la API, por lo que una URL directa o una recarga funciona sin memoria compartida. El parámetro from=blue-eyes determina el enlace de regreso. La vista muestra imagen, nombre, tipo, descripción, estadísticas existentes, arquetipo y una tabla de impresiones.</w:t>
      </w:r>
    </w:p>
    <w:p>
      <w:pPr>
        <w:pStyle w:val="Heading1"/>
      </w:pPr>
      <w:r>
        <w:t>12 Blue-Eyes Collection</w:t>
      </w:r>
    </w:p>
    <w:p>
      <w:r>
        <w:t>Al abrir /blue-eyes, BlueEyesComponent llama a getBlueEyesCards(). El servicio envía el parámetro documentado archetype=Blue-Eyes. La API devolvió 44 cartas durante la validación. No se escribieron manualmente nombres de cartas: cualquier actualización futura del servidor se reflejará en la respuesta nueva.</w:t>
      </w:r>
    </w:p>
    <w:p>
      <w:pPr>
        <w:pStyle w:val="Heading1"/>
      </w:pPr>
      <w:r>
        <w:t>13 Card sets e impresiones</w:t>
      </w:r>
    </w:p>
    <w:p>
      <w:pPr>
        <w:pStyle w:val="Code"/>
      </w:pPr>
      <w:r>
        <w:t>Carta</w:t>
        <w:br/>
        <w:t>└── card_sets</w:t>
        <w:br/>
        <w:t xml:space="preserve">    ├── { set_name, set_code, set_rarity, set_price }</w:t>
        <w:br/>
        <w:t xml:space="preserve">    ├── otra impresión del mismo set</w:t>
        <w:br/>
        <w:t xml:space="preserve">    └── impresión de otro set</w:t>
      </w:r>
    </w:p>
    <w:p>
      <w:r>
        <w:t>Cada elemento de card_sets es una impresión concreta. Un mismo set puede tener varias impresiones de la misma carta con distintos códigos o rarezas. En el detalle se muestran todas; el selector de expansiones, en cambio, necesita cada nombre una sola vez. El precio es el texto set_price entregado por la API en dólares y puede ser “0”; no se calcula ni se inventa.</w:t>
      </w:r>
    </w:p>
    <w:p>
      <w:pPr>
        <w:pStyle w:val="Heading1"/>
      </w:pPr>
      <w:r>
        <w:t>14 Eliminación de expansiones duplicadas</w:t>
      </w:r>
    </w:p>
    <w:p>
      <w:pPr>
        <w:pStyle w:val="Code"/>
      </w:pPr>
      <w:r>
        <w:t>const names = cards.flatMap((card) =&gt; card.card_sets ?? [])</w:t>
        <w:br/>
        <w:t xml:space="preserve">  .map((printing) =&gt; printing.set_name)</w:t>
        <w:br/>
        <w:t xml:space="preserve">  .filter((name) =&gt; name.trim().length &gt; 0);</w:t>
        <w:br/>
        <w:t>return [...new Set(names)].sort((a, b) =&gt; a.localeCompare(b));</w:t>
      </w:r>
    </w:p>
    <w:p>
      <w:r>
        <w:t>1. flatMap recorre todas las cartas y reúne sus impresiones en un arreglo. 2. map extrae set_name. 3. filter omite nombres vacíos. 4. Set guarda cada cadena una sola vez por igualdad exacta; si diez impresiones tienen el mismo nombre, el conjunto contiene una entrada. 5. El operador de expansión vuelve a convertir Set en arreglo. 6. sort ordena alfabéticamente el selector. No se alteran las impresiones de las cartas; la deduplicación sólo afecta las opciones.</w:t>
      </w:r>
    </w:p>
    <w:p>
      <w:pPr>
        <w:pStyle w:val="Heading1"/>
      </w:pPr>
      <w:r>
        <w:t>15 Filtro de expansiones</w:t>
      </w:r>
    </w:p>
    <w:p>
      <w:pPr>
        <w:pStyle w:val="Code"/>
      </w:pPr>
      <w:r>
        <w:t>if (!expansion) return cards;</w:t>
        <w:br/>
        <w:t>return cards.filter((card) =&gt;</w:t>
        <w:br/>
        <w:t xml:space="preserve">  card.card_sets?.some((printing) =&gt; printing.set_name === expansion)</w:t>
        <w:br/>
        <w:t>);</w:t>
      </w:r>
    </w:p>
    <w:p>
      <w:r>
        <w:t>Por ejemplo, al elegir “Legend of Blue Eyes White Dragon”, se revisan las impresiones de cada carta. some devuelve true si al menos una impresión tiene exactamente ese set_name. En la validación quedó una carta de 44. La opción “Todas las expansiones” envía cadena vacía y devuelve el arreglo completo. La función funciona con cualquier expansión nueva que entregue la API.</w:t>
      </w:r>
    </w:p>
    <w:p>
      <w:pPr>
        <w:pStyle w:val="Heading1"/>
      </w:pPr>
      <w:r>
        <w:t>16 Estados de interfaz</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17385A"/>
          </w:tcPr>
          <w:p>
            <w:r>
              <w:rPr>
                <w:b/>
                <w:color w:val="FFFFFF"/>
                <w:sz w:val="17"/>
              </w:rPr>
              <w:t>Estado</w:t>
            </w:r>
          </w:p>
        </w:tc>
        <w:tc>
          <w:tcPr>
            <w:tcW w:type="dxa" w:w="3264"/>
            <w:vAlign w:val="center"/>
            <w:shd w:fill="17385A"/>
          </w:tcPr>
          <w:p>
            <w:r>
              <w:rPr>
                <w:b/>
                <w:color w:val="FFFFFF"/>
                <w:sz w:val="17"/>
              </w:rPr>
              <w:t>Cuándo aparece</w:t>
            </w:r>
          </w:p>
        </w:tc>
        <w:tc>
          <w:tcPr>
            <w:tcW w:type="dxa" w:w="3264"/>
            <w:vAlign w:val="center"/>
            <w:shd w:fill="17385A"/>
          </w:tcPr>
          <w:p>
            <w:r>
              <w:rPr>
                <w:b/>
                <w:color w:val="FFFFFF"/>
                <w:sz w:val="17"/>
              </w:rPr>
              <w:t>Mensaje o contenido</w:t>
            </w:r>
          </w:p>
        </w:tc>
      </w:tr>
      <w:tr>
        <w:tc>
          <w:tcPr>
            <w:tcW w:type="dxa" w:w="3264"/>
            <w:vAlign w:val="center"/>
            <w:shd w:fill="FFFFFF"/>
          </w:tcPr>
          <w:p>
            <w:r>
              <w:rPr>
                <w:sz w:val="17"/>
              </w:rPr>
              <w:t>Loading</w:t>
            </w:r>
          </w:p>
        </w:tc>
        <w:tc>
          <w:tcPr>
            <w:tcW w:type="dxa" w:w="3264"/>
            <w:vAlign w:val="center"/>
            <w:shd w:fill="FFFFFF"/>
          </w:tcPr>
          <w:p>
            <w:r>
              <w:rPr>
                <w:sz w:val="17"/>
              </w:rPr>
              <w:t>Durante una petición HTTP activa.</w:t>
            </w:r>
          </w:p>
        </w:tc>
        <w:tc>
          <w:tcPr>
            <w:tcW w:type="dxa" w:w="3264"/>
            <w:vAlign w:val="center"/>
            <w:shd w:fill="FFFFFF"/>
          </w:tcPr>
          <w:p>
            <w:r>
              <w:rPr>
                <w:sz w:val="17"/>
              </w:rPr>
              <w:t>Cargando cartas... o Cargando carta...</w:t>
            </w:r>
          </w:p>
        </w:tc>
      </w:tr>
      <w:tr>
        <w:tc>
          <w:tcPr>
            <w:tcW w:type="dxa" w:w="3264"/>
            <w:vAlign w:val="center"/>
            <w:shd w:fill="F0F5FA"/>
          </w:tcPr>
          <w:p>
            <w:r>
              <w:rPr>
                <w:sz w:val="17"/>
              </w:rPr>
              <w:t>Success</w:t>
            </w:r>
          </w:p>
        </w:tc>
        <w:tc>
          <w:tcPr>
            <w:tcW w:type="dxa" w:w="3264"/>
            <w:vAlign w:val="center"/>
            <w:shd w:fill="F0F5FA"/>
          </w:tcPr>
          <w:p>
            <w:r>
              <w:rPr>
                <w:sz w:val="17"/>
              </w:rPr>
              <w:t>La respuesta incluye cartas.</w:t>
            </w:r>
          </w:p>
        </w:tc>
        <w:tc>
          <w:tcPr>
            <w:tcW w:type="dxa" w:w="3264"/>
            <w:vAlign w:val="center"/>
            <w:shd w:fill="F0F5FA"/>
          </w:tcPr>
          <w:p>
            <w:r>
              <w:rPr>
                <w:sz w:val="17"/>
              </w:rPr>
              <w:t>Tarjetas, contador y filtros.</w:t>
            </w:r>
          </w:p>
        </w:tc>
      </w:tr>
      <w:tr>
        <w:tc>
          <w:tcPr>
            <w:tcW w:type="dxa" w:w="3264"/>
            <w:vAlign w:val="center"/>
            <w:shd w:fill="FFFFFF"/>
          </w:tcPr>
          <w:p>
            <w:r>
              <w:rPr>
                <w:sz w:val="17"/>
              </w:rPr>
              <w:t>Empty</w:t>
            </w:r>
          </w:p>
        </w:tc>
        <w:tc>
          <w:tcPr>
            <w:tcW w:type="dxa" w:w="3264"/>
            <w:vAlign w:val="center"/>
            <w:shd w:fill="FFFFFF"/>
          </w:tcPr>
          <w:p>
            <w:r>
              <w:rPr>
                <w:sz w:val="17"/>
              </w:rPr>
              <w:t>Búsqueda válida sin coincidencias, colección vacía o id inexistente.</w:t>
            </w:r>
          </w:p>
        </w:tc>
        <w:tc>
          <w:tcPr>
            <w:tcW w:type="dxa" w:w="3264"/>
            <w:vAlign w:val="center"/>
            <w:shd w:fill="FFFFFF"/>
          </w:tcPr>
          <w:p>
            <w:r>
              <w:rPr>
                <w:sz w:val="17"/>
              </w:rPr>
              <w:t>No se encontraron cartas... / aviso equivalente.</w:t>
            </w:r>
          </w:p>
        </w:tc>
      </w:tr>
      <w:tr>
        <w:tc>
          <w:tcPr>
            <w:tcW w:type="dxa" w:w="3264"/>
            <w:vAlign w:val="center"/>
            <w:shd w:fill="F0F5FA"/>
          </w:tcPr>
          <w:p>
            <w:r>
              <w:rPr>
                <w:sz w:val="17"/>
              </w:rPr>
              <w:t>Error</w:t>
            </w:r>
          </w:p>
        </w:tc>
        <w:tc>
          <w:tcPr>
            <w:tcW w:type="dxa" w:w="3264"/>
            <w:vAlign w:val="center"/>
            <w:shd w:fill="F0F5FA"/>
          </w:tcPr>
          <w:p>
            <w:r>
              <w:rPr>
                <w:sz w:val="17"/>
              </w:rPr>
              <w:t>Fallo de conexión, servidor o estructura inesperada.</w:t>
            </w:r>
          </w:p>
        </w:tc>
        <w:tc>
          <w:tcPr>
            <w:tcW w:type="dxa" w:w="3264"/>
            <w:vAlign w:val="center"/>
            <w:shd w:fill="F0F5FA"/>
          </w:tcPr>
          <w:p>
            <w:r>
              <w:rPr>
                <w:sz w:val="17"/>
              </w:rPr>
              <w:t>Mensaje visible y, en colección, botón Reintentar.</w:t>
            </w:r>
          </w:p>
        </w:tc>
      </w:tr>
    </w:tbl>
    <w:p/>
    <w:p>
      <w:pPr>
        <w:pStyle w:val="Heading1"/>
      </w:pPr>
      <w:r>
        <w:t>17 Manejo de errores</w:t>
      </w:r>
    </w:p>
    <w:p>
      <w:r>
        <w:t>HttpClient emite HttpErrorResponse en un fallo HTTP. En el servicio, el 400 específico de “sin coincidencias” representa Empty. catchError de las páginas transforma los demás fallos en un mensaje visible y la búsqueda posterior puede recuperarse sin recargar la aplicación. La colección ofrece Reintentar. No se depende de console.error para informar al usuario.</w:t>
      </w:r>
    </w:p>
    <w:p>
      <w:pPr>
        <w:pStyle w:val="Heading1"/>
      </w:pPr>
      <w:r>
        <w:t>18 Diseño responsive</w:t>
      </w:r>
    </w:p>
    <w:p>
      <w:r>
        <w:t>La lista usa CSS Grid con repeat(auto-fill, minmax(300px, 1fr)); así las tarjetas ocupan las columnas disponibles. Flexbox organiza la cabecera, los datos de tarjeta y la barra de filtro. Las media queries apilan navegación, filtros y detalle en anchuras pequeñas. La tabla de impresiones conserva sus columnas y permite desplazamiento horizontal en móvil. prefers-reduced-motion elimina la animación del indicador de carga.</w:t>
      </w:r>
    </w:p>
    <w:p>
      <w:pPr>
        <w:pStyle w:val="Heading1"/>
      </w:pPr>
      <w:r>
        <w:t>19 Flujo completo de una búsqueda</w:t>
      </w:r>
    </w:p>
    <w:p>
      <w:r>
        <w:t>El usuario escribe → FormControl emite → map recorta espacios → debounceTime espera → distinctUntilChanged evita duplicados → tap muestra Loading → switchMap llama al servicio → HttpClient envía fname → la API devuelve data o el 400 de ausencia → el servicio tipa/valida → la página muestra tarjetas, Empty o Error → al pulsar una tarjeta se navega al detalle por id.</w:t>
      </w:r>
    </w:p>
    <w:p>
      <w:pPr>
        <w:pStyle w:val="Heading1"/>
      </w:pPr>
      <w:r>
        <w:t>20 Flujo completo de Blue-Eyes</w:t>
      </w:r>
    </w:p>
    <w:p>
      <w:r>
        <w:t>El usuario entra en Blue-Eyes Collection → Angular inicia Loading → el servicio consulta archetype=Blue-Eyes → la API devuelve cartas con card_sets → getUniqueExpansions extrae set_name y crea un Set → el selector muestra nombres únicos → el usuario elige una expansión → filterCardsByExpansion usa some sobre card_sets → las tarjetas muestran únicamente las cartas coincidentes → al abrir una, el detalle consulta por id e incluye todas sus impresiones.</w:t>
      </w:r>
    </w:p>
    <w:p>
      <w:pPr>
        <w:pStyle w:val="Heading1"/>
      </w:pPr>
      <w:r>
        <w:t>21 Archivos más importantes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17385A"/>
          </w:tcPr>
          <w:p>
            <w:r>
              <w:rPr>
                <w:b/>
                <w:color w:val="FFFFFF"/>
                <w:sz w:val="17"/>
              </w:rPr>
              <w:t>Archivo</w:t>
            </w:r>
          </w:p>
        </w:tc>
        <w:tc>
          <w:tcPr>
            <w:tcW w:type="dxa" w:w="3264"/>
            <w:vAlign w:val="center"/>
            <w:shd w:fill="17385A"/>
          </w:tcPr>
          <w:p>
            <w:r>
              <w:rPr>
                <w:b/>
                <w:color w:val="FFFFFF"/>
                <w:sz w:val="17"/>
              </w:rPr>
              <w:t>Responsabilidad y funciones</w:t>
            </w:r>
          </w:p>
        </w:tc>
        <w:tc>
          <w:tcPr>
            <w:tcW w:type="dxa" w:w="3264"/>
            <w:vAlign w:val="center"/>
            <w:shd w:fill="17385A"/>
          </w:tcPr>
          <w:p>
            <w:r>
              <w:rPr>
                <w:b/>
                <w:color w:val="FFFFFF"/>
                <w:sz w:val="17"/>
              </w:rPr>
              <w:t>Se comunica con</w:t>
            </w:r>
          </w:p>
        </w:tc>
      </w:tr>
      <w:tr>
        <w:tc>
          <w:tcPr>
            <w:tcW w:type="dxa" w:w="3264"/>
            <w:vAlign w:val="center"/>
            <w:shd w:fill="FFFFFF"/>
          </w:tcPr>
          <w:p>
            <w:r>
              <w:rPr>
                <w:sz w:val="17"/>
              </w:rPr>
              <w:t>models/card.model.ts</w:t>
            </w:r>
          </w:p>
        </w:tc>
        <w:tc>
          <w:tcPr>
            <w:tcW w:type="dxa" w:w="3264"/>
            <w:vAlign w:val="center"/>
            <w:shd w:fill="FFFFFF"/>
          </w:tcPr>
          <w:p>
            <w:r>
              <w:rPr>
                <w:sz w:val="17"/>
              </w:rPr>
              <w:t>Contratos CardInfoResponse, YugiohCard, CardImage y CardSet.</w:t>
            </w:r>
          </w:p>
        </w:tc>
        <w:tc>
          <w:tcPr>
            <w:tcW w:type="dxa" w:w="3264"/>
            <w:vAlign w:val="center"/>
            <w:shd w:fill="FFFFFF"/>
          </w:tcPr>
          <w:p>
            <w:r>
              <w:rPr>
                <w:sz w:val="17"/>
              </w:rPr>
              <w:t>Servicio y componentes.</w:t>
            </w:r>
          </w:p>
        </w:tc>
      </w:tr>
      <w:tr>
        <w:tc>
          <w:tcPr>
            <w:tcW w:type="dxa" w:w="3264"/>
            <w:vAlign w:val="center"/>
            <w:shd w:fill="F0F5FA"/>
          </w:tcPr>
          <w:p>
            <w:r>
              <w:rPr>
                <w:sz w:val="17"/>
              </w:rPr>
              <w:t>core/services/yugioh.service.ts</w:t>
            </w:r>
          </w:p>
        </w:tc>
        <w:tc>
          <w:tcPr>
            <w:tcW w:type="dxa" w:w="3264"/>
            <w:vAlign w:val="center"/>
            <w:shd w:fill="F0F5FA"/>
          </w:tcPr>
          <w:p>
            <w:r>
              <w:rPr>
                <w:sz w:val="17"/>
              </w:rPr>
              <w:t>searchCards, getBlueEyesCards, getCardById y control de respuesta.</w:t>
            </w:r>
          </w:p>
        </w:tc>
        <w:tc>
          <w:tcPr>
            <w:tcW w:type="dxa" w:w="3264"/>
            <w:vAlign w:val="center"/>
            <w:shd w:fill="F0F5FA"/>
          </w:tcPr>
          <w:p>
            <w:r>
              <w:rPr>
                <w:sz w:val="17"/>
              </w:rPr>
              <w:t>HttpClient y API.</w:t>
            </w:r>
          </w:p>
        </w:tc>
      </w:tr>
      <w:tr>
        <w:tc>
          <w:tcPr>
            <w:tcW w:type="dxa" w:w="3264"/>
            <w:vAlign w:val="center"/>
            <w:shd w:fill="FFFFFF"/>
          </w:tcPr>
          <w:p>
            <w:r>
              <w:rPr>
                <w:sz w:val="17"/>
              </w:rPr>
              <w:t>pages/search/search.ts</w:t>
            </w:r>
          </w:p>
        </w:tc>
        <w:tc>
          <w:tcPr>
            <w:tcW w:type="dxa" w:w="3264"/>
            <w:vAlign w:val="center"/>
            <w:shd w:fill="FFFFFF"/>
          </w:tcPr>
          <w:p>
            <w:r>
              <w:rPr>
                <w:sz w:val="17"/>
              </w:rPr>
              <w:t>Pipeline RxJS, estados y navegación.</w:t>
            </w:r>
          </w:p>
        </w:tc>
        <w:tc>
          <w:tcPr>
            <w:tcW w:type="dxa" w:w="3264"/>
            <w:vAlign w:val="center"/>
            <w:shd w:fill="FFFFFF"/>
          </w:tcPr>
          <w:p>
            <w:r>
              <w:rPr>
                <w:sz w:val="17"/>
              </w:rPr>
              <w:t>Servicio, tarjeta y router.</w:t>
            </w:r>
          </w:p>
        </w:tc>
      </w:tr>
      <w:tr>
        <w:tc>
          <w:tcPr>
            <w:tcW w:type="dxa" w:w="3264"/>
            <w:vAlign w:val="center"/>
            <w:shd w:fill="F0F5FA"/>
          </w:tcPr>
          <w:p>
            <w:r>
              <w:rPr>
                <w:sz w:val="17"/>
              </w:rPr>
              <w:t>shared/card/card.ts/html</w:t>
            </w:r>
          </w:p>
        </w:tc>
        <w:tc>
          <w:tcPr>
            <w:tcW w:type="dxa" w:w="3264"/>
            <w:vAlign w:val="center"/>
            <w:shd w:fill="F0F5FA"/>
          </w:tcPr>
          <w:p>
            <w:r>
              <w:rPr>
                <w:sz w:val="17"/>
              </w:rPr>
              <w:t>Presentación reutilizable y evento selected.</w:t>
            </w:r>
          </w:p>
        </w:tc>
        <w:tc>
          <w:tcPr>
            <w:tcW w:type="dxa" w:w="3264"/>
            <w:vAlign w:val="center"/>
            <w:shd w:fill="F0F5FA"/>
          </w:tcPr>
          <w:p>
            <w:r>
              <w:rPr>
                <w:sz w:val="17"/>
              </w:rPr>
              <w:t>Búsqueda y colección.</w:t>
            </w:r>
          </w:p>
        </w:tc>
      </w:tr>
      <w:tr>
        <w:tc>
          <w:tcPr>
            <w:tcW w:type="dxa" w:w="3264"/>
            <w:vAlign w:val="center"/>
            <w:shd w:fill="FFFFFF"/>
          </w:tcPr>
          <w:p>
            <w:r>
              <w:rPr>
                <w:sz w:val="17"/>
              </w:rPr>
              <w:t>pages/blue-eyes/blue-eyes.ts</w:t>
            </w:r>
          </w:p>
        </w:tc>
        <w:tc>
          <w:tcPr>
            <w:tcW w:type="dxa" w:w="3264"/>
            <w:vAlign w:val="center"/>
            <w:shd w:fill="FFFFFF"/>
          </w:tcPr>
          <w:p>
            <w:r>
              <w:rPr>
                <w:sz w:val="17"/>
              </w:rPr>
              <w:t>Carga, expansión elegida y cartas visibles.</w:t>
            </w:r>
          </w:p>
        </w:tc>
        <w:tc>
          <w:tcPr>
            <w:tcW w:type="dxa" w:w="3264"/>
            <w:vAlign w:val="center"/>
            <w:shd w:fill="FFFFFF"/>
          </w:tcPr>
          <w:p>
            <w:r>
              <w:rPr>
                <w:sz w:val="17"/>
              </w:rPr>
              <w:t>Servicio, funciones y tarjeta.</w:t>
            </w:r>
          </w:p>
        </w:tc>
      </w:tr>
      <w:tr>
        <w:tc>
          <w:tcPr>
            <w:tcW w:type="dxa" w:w="3264"/>
            <w:vAlign w:val="center"/>
            <w:shd w:fill="F0F5FA"/>
          </w:tcPr>
          <w:p>
            <w:r>
              <w:rPr>
                <w:sz w:val="17"/>
              </w:rPr>
              <w:t>pages/blue-eyes/expansions.ts</w:t>
            </w:r>
          </w:p>
        </w:tc>
        <w:tc>
          <w:tcPr>
            <w:tcW w:type="dxa" w:w="3264"/>
            <w:vAlign w:val="center"/>
            <w:shd w:fill="F0F5FA"/>
          </w:tcPr>
          <w:p>
            <w:r>
              <w:rPr>
                <w:sz w:val="17"/>
              </w:rPr>
              <w:t>Deduplicación y filtrado puros.</w:t>
            </w:r>
          </w:p>
        </w:tc>
        <w:tc>
          <w:tcPr>
            <w:tcW w:type="dxa" w:w="3264"/>
            <w:vAlign w:val="center"/>
            <w:shd w:fill="F0F5FA"/>
          </w:tcPr>
          <w:p>
            <w:r>
              <w:rPr>
                <w:sz w:val="17"/>
              </w:rPr>
              <w:t>BlueEyesComponent.</w:t>
            </w:r>
          </w:p>
        </w:tc>
      </w:tr>
      <w:tr>
        <w:tc>
          <w:tcPr>
            <w:tcW w:type="dxa" w:w="3264"/>
            <w:vAlign w:val="center"/>
            <w:shd w:fill="FFFFFF"/>
          </w:tcPr>
          <w:p>
            <w:r>
              <w:rPr>
                <w:sz w:val="17"/>
              </w:rPr>
              <w:t>pages/card-detail/card-detail.ts</w:t>
            </w:r>
          </w:p>
        </w:tc>
        <w:tc>
          <w:tcPr>
            <w:tcW w:type="dxa" w:w="3264"/>
            <w:vAlign w:val="center"/>
            <w:shd w:fill="FFFFFF"/>
          </w:tcPr>
          <w:p>
            <w:r>
              <w:rPr>
                <w:sz w:val="17"/>
              </w:rPr>
              <w:t>Lee id, consulta detalle y controla estados.</w:t>
            </w:r>
          </w:p>
        </w:tc>
        <w:tc>
          <w:tcPr>
            <w:tcW w:type="dxa" w:w="3264"/>
            <w:vAlign w:val="center"/>
            <w:shd w:fill="FFFFFF"/>
          </w:tcPr>
          <w:p>
            <w:r>
              <w:rPr>
                <w:sz w:val="17"/>
              </w:rPr>
              <w:t>Router y servicio.</w:t>
            </w:r>
          </w:p>
        </w:tc>
      </w:tr>
      <w:tr>
        <w:tc>
          <w:tcPr>
            <w:tcW w:type="dxa" w:w="3264"/>
            <w:vAlign w:val="center"/>
            <w:shd w:fill="F0F5FA"/>
          </w:tcPr>
          <w:p>
            <w:r>
              <w:rPr>
                <w:sz w:val="17"/>
              </w:rPr>
              <w:t>app.routes.ts / app.config.ts</w:t>
            </w:r>
          </w:p>
        </w:tc>
        <w:tc>
          <w:tcPr>
            <w:tcW w:type="dxa" w:w="3264"/>
            <w:vAlign w:val="center"/>
            <w:shd w:fill="F0F5FA"/>
          </w:tcPr>
          <w:p>
            <w:r>
              <w:rPr>
                <w:sz w:val="17"/>
              </w:rPr>
              <w:t>Rutas y proveedores globales.</w:t>
            </w:r>
          </w:p>
        </w:tc>
        <w:tc>
          <w:tcPr>
            <w:tcW w:type="dxa" w:w="3264"/>
            <w:vAlign w:val="center"/>
            <w:shd w:fill="F0F5FA"/>
          </w:tcPr>
          <w:p>
            <w:r>
              <w:rPr>
                <w:sz w:val="17"/>
              </w:rPr>
              <w:t>Componentes, router y HttpClient.</w:t>
            </w:r>
          </w:p>
        </w:tc>
      </w:tr>
    </w:tbl>
    <w:p/>
    <w:p>
      <w:pPr>
        <w:pStyle w:val="Heading1"/>
      </w:pPr>
      <w:r>
        <w:t>22 Fragmentos importantes de código</w:t>
      </w:r>
    </w:p>
    <w:p>
      <w:r>
        <w:t>Los fragmentos de las secciones 6, 8, 14 y 15 son representativos del servicio, el pipeline RxJS, la deduplicación y el filtro. El manejo de errores se expresa en el servicio con una distinción explícita: si HttpErrorResponse.status es 400 y el cuerpo contiene el mensaje específico de ausencia, se usa of([]); en otro caso se usa throwError(() =&gt; error). Esa distinción evita confundir un fallo técnico con un resultado vacío.</w:t>
      </w:r>
    </w:p>
    <w:p>
      <w:pPr>
        <w:pStyle w:val="Heading1"/>
      </w:pPr>
      <w:r>
        <w:t>23 Preguntas para defensa técnica</w:t>
      </w:r>
    </w:p>
    <w:p>
      <w:pPr>
        <w:pStyle w:val="Heading2"/>
      </w:pPr>
      <w:r>
        <w:t>¿Qué hace YugiohService?</w:t>
      </w:r>
    </w:p>
    <w:p>
      <w:r>
        <w:t>Centraliza las peticiones a cardinfo.php y convierte la respuesta en cartas tipadas.</w:t>
      </w:r>
    </w:p>
    <w:p>
      <w:pPr>
        <w:pStyle w:val="Heading2"/>
      </w:pPr>
      <w:r>
        <w:t>¿Por qué no usar HttpClient en cada componente?</w:t>
      </w:r>
    </w:p>
    <w:p>
      <w:r>
        <w:t>Para mantener un solo endpoint y una sola política de respuesta/errores.</w:t>
      </w:r>
    </w:p>
    <w:p>
      <w:pPr>
        <w:pStyle w:val="Heading2"/>
      </w:pPr>
      <w:r>
        <w:t>¿Qué hace debounceTime?</w:t>
      </w:r>
    </w:p>
    <w:p>
      <w:r>
        <w:t>Espera 400 ms de pausa; reduce consultas mientras se escribe.</w:t>
      </w:r>
    </w:p>
    <w:p>
      <w:pPr>
        <w:pStyle w:val="Heading2"/>
      </w:pPr>
      <w:r>
        <w:t>¿Qué hace switchMap?</w:t>
      </w:r>
    </w:p>
    <w:p>
      <w:r>
        <w:t>Mantiene la consulta más reciente y desuscribe la anterior.</w:t>
      </w:r>
    </w:p>
    <w:p>
      <w:pPr>
        <w:pStyle w:val="Heading2"/>
      </w:pPr>
      <w:r>
        <w:t>¿Para qué sirve distinctUntilChanged?</w:t>
      </w:r>
    </w:p>
    <w:p>
      <w:r>
        <w:t>Evita repetir una consulta con el mismo texto recortado.</w:t>
      </w:r>
    </w:p>
    <w:p>
      <w:pPr>
        <w:pStyle w:val="Heading2"/>
      </w:pPr>
      <w:r>
        <w:t>¿Componente y servicio son iguales?</w:t>
      </w:r>
    </w:p>
    <w:p>
      <w:r>
        <w:t>El componente controla una parte visible; el servicio encapsula una función compartida, aquí HTTP.</w:t>
      </w:r>
    </w:p>
    <w:p>
      <w:pPr>
        <w:pStyle w:val="Heading2"/>
      </w:pPr>
      <w:r>
        <w:t>¿Qué es una interface y por qué evitar any?</w:t>
      </w:r>
    </w:p>
    <w:p>
      <w:r>
        <w:t>Una interface describe la forma esperada del dato; any desactiva comprobaciones útiles.</w:t>
      </w:r>
    </w:p>
    <w:p>
      <w:pPr>
        <w:pStyle w:val="Heading2"/>
      </w:pPr>
      <w:r>
        <w:t>¿Cómo llegan las cartas Blue-Eyes?</w:t>
      </w:r>
    </w:p>
    <w:p>
      <w:r>
        <w:t>Mediante GET con archetype=Blue-Eyes, no desde una lista local.</w:t>
      </w:r>
    </w:p>
    <w:p>
      <w:pPr>
        <w:pStyle w:val="Heading2"/>
      </w:pPr>
      <w:r>
        <w:t>¿Cómo se obtienen las expansiones?</w:t>
      </w:r>
    </w:p>
    <w:p>
      <w:r>
        <w:t>Se recorren card_sets de las cartas recibidas y se extrae set_name.</w:t>
      </w:r>
    </w:p>
    <w:p>
      <w:pPr>
        <w:pStyle w:val="Heading2"/>
      </w:pPr>
      <w:r>
        <w:t>¿Cómo se eliminan duplicados?</w:t>
      </w:r>
    </w:p>
    <w:p>
      <w:r>
        <w:t>Set conserva una sola aparición de cada nombre exacto.</w:t>
      </w:r>
    </w:p>
    <w:p>
      <w:pPr>
        <w:pStyle w:val="Heading2"/>
      </w:pPr>
      <w:r>
        <w:t>¿Cómo funciona el filtro?</w:t>
      </w:r>
    </w:p>
    <w:p>
      <w:r>
        <w:t>some comprueba si la carta posee una impresión con el set_name seleccionado.</w:t>
      </w:r>
    </w:p>
    <w:p>
      <w:pPr>
        <w:pStyle w:val="Heading2"/>
      </w:pPr>
      <w:r>
        <w:t>¿Qué ocurre si falla la API?</w:t>
      </w:r>
    </w:p>
    <w:p>
      <w:r>
        <w:t>La página muestra Error y permite una consulta posterior o reintentar la colección.</w:t>
      </w:r>
    </w:p>
    <w:p>
      <w:pPr>
        <w:pStyle w:val="Heading2"/>
      </w:pPr>
      <w:r>
        <w:t>¿Cómo se manejan cartas sin ATK o DEF?</w:t>
      </w:r>
    </w:p>
    <w:p>
      <w:r>
        <w:t>Las propiedades opcionales y el chequeo != null omiten la etiqueta ausente.</w:t>
      </w:r>
    </w:p>
    <w:p>
      <w:pPr>
        <w:pStyle w:val="Heading2"/>
      </w:pPr>
      <w:r>
        <w:t>¿Cómo añadir un campo de la API?</w:t>
      </w:r>
    </w:p>
    <w:p>
      <w:r>
        <w:t>Confirmar el nombre real, ampliar la interface y mostrarlo condicionalmente en la plantilla.</w:t>
      </w:r>
    </w:p>
    <w:p>
      <w:pPr>
        <w:pStyle w:val="Heading1"/>
      </w:pPr>
      <w:r>
        <w:t>24 Modificaciones rápidas</w:t>
      </w:r>
    </w:p>
    <w:p>
      <w:pPr>
        <w:pStyle w:val="ListBullet"/>
      </w:pPr>
      <w:r>
        <w:t>Cambiar el debounce: modificar debounceTime(400) en pages/search/search.ts y repetir las pruebas de búsqueda.</w:t>
      </w:r>
    </w:p>
    <w:p>
      <w:pPr>
        <w:pStyle w:val="ListBullet"/>
      </w:pPr>
      <w:r>
        <w:t>Cambiar el filtro: editar filterCardsByExpansion en pages/blue-eyes/expansions.ts y su prueba.</w:t>
      </w:r>
    </w:p>
    <w:p>
      <w:pPr>
        <w:pStyle w:val="ListBullet"/>
      </w:pPr>
      <w:r>
        <w:t>Mostrar un campo nuevo: comprobar la API, añadirlo a YugiohCard y usar una condición en card.html o card-detail.html.</w:t>
      </w:r>
    </w:p>
    <w:p>
      <w:pPr>
        <w:pStyle w:val="ListBullet"/>
      </w:pPr>
      <w:r>
        <w:t>Modificar una petición: ajustar el HttpParams del método correspondiente en YugiohService.</w:t>
      </w:r>
    </w:p>
    <w:p>
      <w:pPr>
        <w:pStyle w:val="ListBullet"/>
      </w:pPr>
      <w:r>
        <w:t>Cambiar el endpoint: actualizar CARD_INFO_URL y verificar el esquema y los parámetros antes de compilar.</w:t>
      </w:r>
    </w:p>
    <w:p>
      <w:pPr>
        <w:pStyle w:val="ListBullet"/>
      </w:pPr>
      <w:r>
        <w:t>Añadir una propiedad a impresiones: ampliar CardSet y la tabla del detalle según la respuesta real.</w:t>
      </w:r>
    </w:p>
    <w:p>
      <w:pPr>
        <w:pStyle w:val="Heading1"/>
      </w:pPr>
      <w:r>
        <w:t>25 Problemas encontrados y soluciones</w:t>
      </w:r>
    </w:p>
    <w:p>
      <w:pPr>
        <w:pStyle w:val="ListBullet"/>
      </w:pPr>
      <w:r>
        <w:t>El npm habitual de la máquina apuntaba a un npm-cli.js faltante en AppData. Se invocó el npm real mediante D:\node.exe y D:\node_modules\npm\bin\npm-cli.js.</w:t>
      </w:r>
    </w:p>
    <w:p>
      <w:pPr>
        <w:pStyle w:val="ListBullet"/>
      </w:pPr>
      <w:r>
        <w:t>Angular CLI 22.2.1 exigía Node 24.15.0 o superior y la máquina tenía Node 24.13.0. Se creó el proyecto con Angular CLI 21.2.24, compatible con esa versión.</w:t>
      </w:r>
    </w:p>
    <w:p>
      <w:pPr>
        <w:pStyle w:val="ListBullet"/>
      </w:pPr>
      <w:r>
        <w:t>Una búsqueda inexistente devolvió HTTP 400, no una lista vacía. Se reconoció sólo el mensaje específico de ausencia para representar Empty.</w:t>
      </w:r>
    </w:p>
    <w:p>
      <w:pPr>
        <w:pStyle w:val="ListBullet"/>
      </w:pPr>
      <w:r>
        <w:t>La respuesta de una carta Link incluyó DEF nulo. Se ajustó el modelo a number | null y se ocultó el campo cuando es null.</w:t>
      </w:r>
    </w:p>
    <w:p>
      <w:pPr>
        <w:pStyle w:val="Heading1"/>
      </w:pPr>
      <w:r>
        <w:t>26 Cómo ejecutar el proyecto</w:t>
      </w:r>
    </w:p>
    <w:p>
      <w:pPr>
        <w:pStyle w:val="Code"/>
      </w:pPr>
      <w:r>
        <w:t>cd 'C:\Users\Amin\Documents\Yu-Gi-Oh!_PRO_DECK'</w:t>
        <w:br/>
        <w:t>npm install</w:t>
        <w:br/>
        <w:t>npm start</w:t>
        <w:br/>
        <w:t># Abrir http://localhost:4200/</w:t>
        <w:br/>
        <w:t>npm run build</w:t>
        <w:br/>
        <w:t>npm test -- --watch=false</w:t>
      </w:r>
    </w:p>
    <w:p>
      <w:r>
        <w:t>En esta máquina, si npm falla por el lanzador global, ejecutar: &amp; 'D:\node.exe' 'D:\node_modules\npm\bin\npm-cli.js' install. Repetir sustituyendo install por start, run build o test -- --watch=false. La aplicación requiere conexión a la API para mostrar cartas.</w:t>
      </w:r>
    </w:p>
    <w:p>
      <w:pPr>
        <w:pStyle w:val="Heading1"/>
      </w:pPr>
      <w:r>
        <w:t>27 Conclusión</w:t>
      </w:r>
    </w:p>
    <w:p>
      <w:r>
        <w:t>El proyecto integra Angular, HttpClient, RxJS y TypeScript en una aplicación organizada por responsabilidades. Las cartas, impresiones, expansiones y precios llegan de YGOPRODeck; la deduplicación y el filtro se calculan a partir de esos datos. El build y las pruebas automáticas pasaron, y las búsquedas y el flujo principal se comprobaron en navegador local con la API real.</w:t>
      </w:r>
    </w:p>
    <w:sectPr w:rsidR="00FC693F" w:rsidRPr="0006063C" w:rsidSect="00034616">
      <w:footerReference w:type="default" r:id="rId9"/>
      <w:pgSz w:w="12240" w:h="15840"/>
      <w:pgMar w:top="109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Blue-Eyes Card Explorer · Aplicaciones 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60"/>
      <w:ind w:lef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