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Program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MOVIE;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MOVIE;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Movies(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 varchar(20)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 varchar(20)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myear varchar(40)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rating float NOT 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Actors(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 varchar(20)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ayear varchar(4) NOT 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Directors(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 varchar(20)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dyear varchar(4) NOT 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acts(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 varchar(20)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 varchar(20)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key(title)references Movies(title) on delete cascade);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Movies values("Fargo","Coen",1996,8.2);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Movies values("Raising Arizona","Coen",1987,7.6);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Movies values("Spiderman","Raimi",2002,7.4);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Movies values("Wonder Boys","Hanson",2000,7.6);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*from Movies;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Actors values("Cage",1964);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Actors values("Hanks",1956);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Actors values("Maguire",1975);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Actors values("MCDormand",1957);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Directors values("Coen",1954);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Directors values("Hanson",1945);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Directors values("Raimi",1959);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acts values("Cage","Raising Arizona");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acts values("Maguire","Spiderman");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acts values("Maguire","Wonder Boys");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acts values("MCDormand","Fargo");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acts values("MCDormand","Raising Arizona");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acts values("MCDormand","Wonder Boys");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acts;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acts;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Movies where myear&gt;1997;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Movies where director="Hanson" and myear&gt;1997;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title,rating from Movies;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director from Movies union select actor from acts;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VIEW qwerty AS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Movies.director, acts.actor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Movies,acts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Movies.title = acts.title;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qwerty;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VIEW test AS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Movies.title,Movies.director,acts.actor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Movies,acts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  <w:tab/>
        <w:t xml:space="preserve">Movies.title = acts.title;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test.title from test WHERE test.director="Coen" and test.actor="MCDormand";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Movies.title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Movies,acts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Movies.director="Coen" and acts.actor="MCDormand" and Movies.title = acts.title;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