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Decision No. 591/QĐ-HV</w:t>
      </w:r>
    </w:p>
    <w:p>
      <w:pPr>
        <w:jc w:val="left"/>
      </w:pPr>
      <w:r>
        <w:rPr>
          <w:color w:val="808080"/>
          <w:sz w:val="18"/>
        </w:rPr>
        <w:t>[Translated from Vietnamese | Source: pdf_thường.pdf | Method: AI Service]</w:t>
      </w:r>
    </w:p>
    <w:p/>
    <w:p>
      <w:pPr>
        <w:jc w:val="left"/>
      </w:pPr>
      <w:r>
        <w:rPr>
          <w:rFonts w:ascii="Times New Roman" w:hAnsi="Times New Roman"/>
          <w:b/>
          <w:sz w:val="26"/>
        </w:rPr>
        <w:t>DECISION No. 591/QĐ-HV</w:t>
      </w:r>
    </w:p>
    <w:p>
      <w:pPr>
        <w:jc w:val="left"/>
      </w:pPr>
      <w:r>
        <w:rPr>
          <w:rFonts w:ascii="Times New Roman" w:hAnsi="Times New Roman"/>
          <w:b w:val="0"/>
          <w:sz w:val="26"/>
        </w:rPr>
        <w:t>MINISTRY OF INFORMATION AND COMMUNICATIONS</w:t>
        <w:br/>
        <w:t>POSTS AND TELECOMMUNICATIONS INSTITUTE OF TECHNOLOGY</w:t>
        <w:br/>
        <w:br/>
        <w:t>SOCIALIST REPUBLIC OF VIETNAM</w:t>
        <w:br/>
        <w:t>Independence - Freedom - Happiness</w:t>
        <w:br/>
        <w:br/>
        <w:t>No. 591/QĐ-HV</w:t>
        <w:br/>
        <w:t>Hanoi, April 28, 2023</w:t>
        <w:br/>
        <w:br/>
        <w:t>DECISION</w:t>
        <w:br/>
        <w:br/>
        <w:t>Issuing the Regulation on the Management of Science and Technology Projects at the Posts and Telecommunications Institute of Technology</w:t>
        <w:br/>
        <w:br/>
        <w:t>DIRECTOR OF THE POSTS AND TELECOMMUNICATIONS INSTITUTE OF TECHNOLOGY</w:t>
        <w:br/>
        <w:br/>
        <w:t>Pursuant to Resolution No. 22/NQ-HĐHV dated April 12, 2021 of the Academy Council of the Posts and Telecommunications Institute of Technology on issuing the Regulation on the Organization and Operation of the Posts and Telecommunications Institute of Technology;</w:t>
        <w:br/>
        <w:br/>
        <w:t>Pursuant to Resolution No. 100/NQ-HĐHV dated April 24, 2023 of the Academy Council on issuing the Strategy for the Development of Science, Technology, and Innovation of the Academy for the period 2023-2025 and vision 2030;</w:t>
        <w:br/>
        <w:br/>
        <w:t>Pursuant to Decree No. 109/2022/NĐ-CP dated December 30, 2022 of the Government on regulating science and technology activities in higher education institutions;</w:t>
        <w:br/>
        <w:br/>
        <w:t>At the request of the Head of the Department of Science and Technology Management and International Cooperation.</w:t>
        <w:br/>
        <w:br/>
        <w:t>DECIDES:</w:t>
      </w:r>
    </w:p>
    <w:p>
      <w:pPr>
        <w:jc w:val="left"/>
      </w:pPr>
      <w:r>
        <w:rPr>
          <w:rFonts w:ascii="Times New Roman" w:hAnsi="Times New Roman"/>
          <w:b/>
          <w:sz w:val="26"/>
        </w:rPr>
        <w:t>Article 1</w:t>
      </w:r>
    </w:p>
    <w:p>
      <w:pPr>
        <w:jc w:val="left"/>
      </w:pPr>
      <w:r>
        <w:rPr>
          <w:rFonts w:ascii="Times New Roman" w:hAnsi="Times New Roman"/>
          <w:b w:val="0"/>
          <w:sz w:val="26"/>
        </w:rPr>
        <w:t>This Decision hereby issues the Regulation on the Management of Academy-level Science and Technology Research Projects of the Posts and Telecommunications Institute of Technology (PTIT).</w:t>
      </w:r>
    </w:p>
    <w:p>
      <w:pPr>
        <w:jc w:val="left"/>
      </w:pPr>
      <w:r>
        <w:rPr>
          <w:rFonts w:ascii="Times New Roman" w:hAnsi="Times New Roman"/>
          <w:b/>
          <w:sz w:val="26"/>
        </w:rPr>
        <w:t>Article 2</w:t>
      </w:r>
    </w:p>
    <w:p>
      <w:pPr>
        <w:jc w:val="left"/>
      </w:pPr>
      <w:r>
        <w:rPr>
          <w:rFonts w:ascii="Times New Roman" w:hAnsi="Times New Roman"/>
          <w:b w:val="0"/>
          <w:sz w:val="26"/>
        </w:rPr>
        <w:t>This Decision shall take effect from the date of signing and shall replace Decision No. 628/QĐ-QLKHCN dated August 21, 2008, and Decision No. 338/QĐ-HV dated May 21, 2020.</w:t>
      </w:r>
    </w:p>
    <w:p>
      <w:pPr>
        <w:jc w:val="left"/>
      </w:pPr>
      <w:r>
        <w:rPr>
          <w:rFonts w:ascii="Times New Roman" w:hAnsi="Times New Roman"/>
          <w:b/>
          <w:sz w:val="26"/>
        </w:rPr>
        <w:t>Article 3</w:t>
      </w:r>
    </w:p>
    <w:p>
      <w:pPr>
        <w:jc w:val="left"/>
      </w:pPr>
      <w:r>
        <w:rPr>
          <w:rFonts w:ascii="Times New Roman" w:hAnsi="Times New Roman"/>
          <w:b w:val="0"/>
          <w:sz w:val="26"/>
        </w:rPr>
        <w:t>The Chief of the Academy Office, the Deputy Director of the Academy in charge of the Academy's Ho Chi Minh City campus, the Heads of functional departments and centers, the Heads of training faculties, the Directors of research institutes, the Directors of training centers, the Heads of relevant units, and all concerned individuals shall be responsible for the implementation of this Decision.</w:t>
      </w:r>
    </w:p>
    <w:p>
      <w:pPr>
        <w:jc w:val="left"/>
      </w:pPr>
      <w:r>
        <w:rPr>
          <w:rFonts w:ascii="Times New Roman" w:hAnsi="Times New Roman"/>
          <w:b w:val="0"/>
          <w:sz w:val="26"/>
        </w:rPr>
        <w:t>- As per Article 3;</w:t>
      </w:r>
    </w:p>
    <w:p>
      <w:pPr>
        <w:jc w:val="left"/>
      </w:pPr>
      <w:r>
        <w:rPr>
          <w:rFonts w:ascii="Times New Roman" w:hAnsi="Times New Roman"/>
          <w:b w:val="0"/>
          <w:sz w:val="26"/>
        </w:rPr>
        <w:t>- Academy Board of Directors (for reporting);</w:t>
      </w:r>
    </w:p>
    <w:p>
      <w:pPr>
        <w:jc w:val="left"/>
      </w:pPr>
      <w:r>
        <w:rPr>
          <w:rFonts w:ascii="Times New Roman" w:hAnsi="Times New Roman"/>
          <w:b w:val="0"/>
          <w:sz w:val="26"/>
        </w:rPr>
        <w:t>- File: VT, KHCN.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