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3EC7E"/>
    <w:tbl>
      <w:tblPr>
        <w:tblStyle w:val="4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40"/>
        <w:gridCol w:w="6340"/>
      </w:tblGrid>
      <w:tr w14:paraId="6F84AF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rtl w:val="0"/>
              </w:rPr>
              <w:t>Date: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 </w:t>
            </w:r>
          </w:p>
          <w:p w14:paraId="00000005">
            <w:pPr>
              <w:widowControl w:val="0"/>
              <w:spacing w:line="360" w:lineRule="auto"/>
              <w:rPr>
                <w:rFonts w:hint="default" w:ascii="Google Sans" w:hAnsi="Google Sans" w:eastAsia="Google Sans" w:cs="Google Sans"/>
                <w:lang w:val="en-US"/>
              </w:rPr>
            </w:pP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>Tuesday, December 16, 2025</w:t>
            </w:r>
          </w:p>
        </w:tc>
        <w:tc>
          <w:tcPr>
            <w:tcW w:w="6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</w:rPr>
            </w:pPr>
            <w:r>
              <w:rPr>
                <w:rFonts w:ascii="Google Sans" w:hAnsi="Google Sans" w:eastAsia="Google Sans" w:cs="Google Sans"/>
                <w:b/>
                <w:rtl w:val="0"/>
              </w:rPr>
              <w:t>Entry:</w:t>
            </w:r>
          </w:p>
          <w:p w14:paraId="00000007">
            <w:pPr>
              <w:widowControl w:val="0"/>
              <w:spacing w:line="360" w:lineRule="auto"/>
              <w:rPr>
                <w:rFonts w:hint="default" w:ascii="Google Sans" w:hAnsi="Google Sans" w:eastAsia="Google Sans" w:cs="Google Sans"/>
                <w:b/>
                <w:lang w:val="en-US"/>
              </w:rPr>
            </w:pPr>
            <w:r>
              <w:rPr>
                <w:rFonts w:hint="default" w:ascii="Google Sans" w:hAnsi="Google Sans" w:eastAsia="Google Sans" w:cs="Google Sans"/>
                <w:b/>
                <w:lang w:val="en-US"/>
              </w:rPr>
              <w:t xml:space="preserve">002 </w:t>
            </w:r>
          </w:p>
        </w:tc>
      </w:tr>
      <w:tr w14:paraId="56626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Description</w:t>
            </w:r>
          </w:p>
        </w:tc>
        <w:tc>
          <w:tcPr>
            <w:tcW w:w="6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widowControl w:val="0"/>
              <w:spacing w:line="360" w:lineRule="auto"/>
              <w:rPr>
                <w:rFonts w:hint="default" w:ascii="Google Sans" w:hAnsi="Google Sans" w:eastAsia="Google Sans" w:cs="Google Sans"/>
                <w:color w:val="434343"/>
                <w:lang w:val="en-US"/>
              </w:rPr>
            </w:pP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>Investigate a suspicious hash file</w:t>
            </w:r>
          </w:p>
        </w:tc>
      </w:tr>
      <w:tr w14:paraId="54F3C1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Tool(s) used</w:t>
            </w:r>
          </w:p>
        </w:tc>
        <w:tc>
          <w:tcPr>
            <w:tcW w:w="6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widowControl w:val="0"/>
              <w:spacing w:line="360" w:lineRule="auto"/>
              <w:rPr>
                <w:rFonts w:hint="default" w:ascii="Google Sans" w:hAnsi="Google Sans" w:eastAsia="Google Sans" w:cs="Google Sans"/>
                <w:b/>
                <w:lang w:val="en-US"/>
              </w:rPr>
            </w:pP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>Using CrowdSourcing: VirusTotal</w:t>
            </w:r>
          </w:p>
        </w:tc>
      </w:tr>
      <w:tr w14:paraId="1E3388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The 5 W's </w:t>
            </w:r>
          </w:p>
        </w:tc>
        <w:tc>
          <w:tcPr>
            <w:tcW w:w="6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</w:rPr>
            </w:pPr>
            <w:r>
              <w:rPr>
                <w:rFonts w:ascii="Google Sans" w:hAnsi="Google Sans" w:eastAsia="Google Sans" w:cs="Google Sans"/>
                <w:color w:val="434343"/>
                <w:rtl w:val="0"/>
              </w:rPr>
              <w:t>Capture the 5 W's of an incident.</w:t>
            </w:r>
          </w:p>
          <w:p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color w:val="434343"/>
                <w:rtl w:val="0"/>
              </w:rPr>
              <w:t>Who</w:t>
            </w:r>
            <w:r>
              <w:rPr>
                <w:rFonts w:ascii="Google Sans" w:hAnsi="Google Sans" w:eastAsia="Google Sans" w:cs="Google Sans"/>
                <w:color w:val="434343"/>
                <w:rtl w:val="0"/>
              </w:rPr>
              <w:t xml:space="preserve"> caused the incident?</w:t>
            </w: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 xml:space="preserve"> The attacker/malicious hacker sent an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attachment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which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was a password-protected spreadsheet file. </w:t>
            </w:r>
          </w:p>
          <w:p w14:paraId="1DEA6FF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Google Sans" w:hAnsi="Google Sans" w:eastAsia="Google Sans"/>
                <w:color w:val="434343"/>
                <w:rtl w:val="0"/>
                <w:lang w:val="en-US"/>
              </w:rPr>
            </w:pPr>
            <w:r>
              <w:rPr>
                <w:rFonts w:ascii="Google Sans" w:hAnsi="Google Sans" w:eastAsia="Google Sans" w:cs="Google Sans"/>
                <w:b/>
                <w:color w:val="434343"/>
                <w:rtl w:val="0"/>
              </w:rPr>
              <w:t>What</w:t>
            </w:r>
            <w:r>
              <w:rPr>
                <w:rFonts w:ascii="Google Sans" w:hAnsi="Google Sans" w:eastAsia="Google Sans" w:cs="Google Sans"/>
                <w:color w:val="434343"/>
                <w:rtl w:val="0"/>
              </w:rPr>
              <w:t xml:space="preserve"> happened?</w:t>
            </w: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 xml:space="preserve"> At </w:t>
            </w:r>
            <w:r>
              <w:rPr>
                <w:rFonts w:hint="default" w:ascii="Google Sans" w:hAnsi="Google Sans" w:eastAsia="Google Sans"/>
                <w:color w:val="434343"/>
                <w:rtl w:val="0"/>
                <w:lang w:val="en-US"/>
              </w:rPr>
              <w:t>1:13 p.m.: The employee successfully downloads and opens a file then, at 1:15 p.m.: Multiple unauthorized executable files are created on the employee's computer.</w:t>
            </w:r>
          </w:p>
          <w:p w14:paraId="00000015">
            <w:pPr>
              <w:numPr>
                <w:numId w:val="0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The spreadsheet's password was provided in the email. The employee downloaded the file, then entered the password to open the file. When the employee opened the file, a malicious payload was then executed on their computer. </w:t>
            </w: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 xml:space="preserve"> </w:t>
            </w:r>
          </w:p>
          <w:p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color w:val="434343"/>
                <w:rtl w:val="0"/>
              </w:rPr>
              <w:t>When</w:t>
            </w:r>
            <w:r>
              <w:rPr>
                <w:rFonts w:ascii="Google Sans" w:hAnsi="Google Sans" w:eastAsia="Google Sans" w:cs="Google Sans"/>
                <w:color w:val="434343"/>
                <w:rtl w:val="0"/>
              </w:rPr>
              <w:t xml:space="preserve"> did the incident occur?</w:t>
            </w: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 xml:space="preserve"> Tuesday, December 16, 2025. 1.11-1.20pm</w:t>
            </w:r>
            <w:bookmarkStart w:id="0" w:name="_GoBack"/>
            <w:bookmarkEnd w:id="0"/>
          </w:p>
          <w:p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color w:val="434343"/>
                <w:rtl w:val="0"/>
              </w:rPr>
              <w:t>Where</w:t>
            </w:r>
            <w:r>
              <w:rPr>
                <w:rFonts w:ascii="Google Sans" w:hAnsi="Google Sans" w:eastAsia="Google Sans" w:cs="Google Sans"/>
                <w:color w:val="434343"/>
                <w:rtl w:val="0"/>
              </w:rPr>
              <w:t xml:space="preserve"> did the incident happen?</w:t>
            </w: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 xml:space="preserve"> Enterprising house</w:t>
            </w:r>
          </w:p>
          <w:p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color w:val="434343"/>
                <w:rtl w:val="0"/>
              </w:rPr>
              <w:t>Why</w:t>
            </w:r>
            <w:r>
              <w:rPr>
                <w:rFonts w:ascii="Google Sans" w:hAnsi="Google Sans" w:eastAsia="Google Sans" w:cs="Google Sans"/>
                <w:color w:val="434343"/>
                <w:rtl w:val="0"/>
              </w:rPr>
              <w:t xml:space="preserve"> did the incident happen?</w:t>
            </w:r>
            <w:r>
              <w:rPr>
                <w:rFonts w:hint="default" w:ascii="Google Sans" w:hAnsi="Google Sans" w:eastAsia="Google Sans" w:cs="Google Sans"/>
                <w:color w:val="434343"/>
                <w:rtl w:val="0"/>
                <w:lang w:val="en-US"/>
              </w:rPr>
              <w:t xml:space="preserve">  The incident happened because the </w:t>
            </w:r>
            <w:r>
              <w:rPr>
                <w:rFonts w:ascii="SimSun" w:hAnsi="SimSun" w:eastAsia="SimSun" w:cs="SimSun"/>
                <w:sz w:val="24"/>
                <w:szCs w:val="24"/>
              </w:rPr>
              <w:t>employee opened the file, a malicious payload was then executed on their computer</w:t>
            </w:r>
          </w:p>
        </w:tc>
      </w:tr>
      <w:tr w14:paraId="6CF68F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>Additional notes</w:t>
            </w:r>
          </w:p>
        </w:tc>
        <w:tc>
          <w:tcPr>
            <w:tcW w:w="6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line="360" w:lineRule="auto"/>
              <w:rPr>
                <w:rFonts w:hint="default" w:ascii="Google Sans" w:hAnsi="Google Sans" w:eastAsia="Google Sans" w:cs="Google Sans"/>
                <w:color w:val="434343"/>
                <w:lang w:val="en-US"/>
              </w:rPr>
            </w:pPr>
            <w:r>
              <w:rPr>
                <w:rFonts w:hint="default" w:ascii="Google Sans" w:hAnsi="Google Sans" w:eastAsia="Google Sans" w:cs="Google Sans"/>
                <w:color w:val="434343"/>
                <w:lang w:val="en-US"/>
              </w:rPr>
              <w:t xml:space="preserve">What link was the malware sent with, how can this attack be mitigated in the future. </w:t>
            </w:r>
          </w:p>
        </w:tc>
      </w:tr>
    </w:tbl>
    <w:p w14:paraId="0A17B5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F1D96"/>
    <w:rsid w:val="014F1D96"/>
    <w:rsid w:val="19BB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0"/>
    <w:basedOn w:val="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2025-12-16T12:46:00Z</dcterms:created>
  <dc:creator>hp</dc:creator>
  <cp:lastModifiedBy>hp</cp:lastModifiedBy>
  <dcterms:modified xsi:type="dcterms:W3CDTF">2025-12-16T16:18:45Z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C607EFE1123042918D8A3B921C5D3FAF_11</vt:lpwstr>
  </property>
</Properties>
</file>