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D7C5" w14:textId="3A0722E2" w:rsidR="00F64F87" w:rsidRPr="006D32F6" w:rsidRDefault="006D32F6" w:rsidP="003C3EC2">
      <w:pPr>
        <w:spacing w:before="960"/>
        <w:jc w:val="center"/>
        <w:rPr>
          <w:rFonts w:ascii="Times New Roman" w:hAnsi="Times New Roman" w:cs="Times New Roman"/>
          <w:color w:val="auto"/>
          <w:sz w:val="28"/>
          <w:szCs w:val="28"/>
        </w:rPr>
      </w:pPr>
      <w:r w:rsidRPr="006D32F6">
        <w:rPr>
          <w:rFonts w:ascii="Times New Roman" w:hAnsi="Times New Roman" w:cs="Times New Roman"/>
          <w:b/>
          <w:color w:val="auto"/>
          <w:sz w:val="28"/>
          <w:szCs w:val="28"/>
        </w:rPr>
        <w:t>FINLORA FRAUD DETECTION SYSTEM</w:t>
      </w:r>
    </w:p>
    <w:p w14:paraId="69BE8B90" w14:textId="19ED9469" w:rsidR="00F64F87" w:rsidRPr="006D32F6" w:rsidRDefault="006D32F6" w:rsidP="003C3EC2">
      <w:pPr>
        <w:jc w:val="center"/>
        <w:rPr>
          <w:rFonts w:ascii="Times New Roman" w:hAnsi="Times New Roman" w:cs="Times New Roman"/>
          <w:color w:val="auto"/>
          <w:sz w:val="28"/>
          <w:szCs w:val="28"/>
        </w:rPr>
      </w:pPr>
      <w:r w:rsidRPr="006D32F6">
        <w:rPr>
          <w:rFonts w:ascii="Times New Roman" w:hAnsi="Times New Roman" w:cs="Times New Roman"/>
          <w:color w:val="auto"/>
          <w:sz w:val="28"/>
          <w:szCs w:val="28"/>
        </w:rPr>
        <w:t>BUSINESS REQUIREMENTS DOCUMENT (BRD)</w:t>
      </w:r>
    </w:p>
    <w:p w14:paraId="4DFCFBD6" w14:textId="77777777" w:rsidR="00F64F87" w:rsidRPr="003C3EC2" w:rsidRDefault="00000000" w:rsidP="003C3EC2">
      <w:pPr>
        <w:spacing w:before="36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 corporate requirements document for a prototype machine-learning fraud detection capability that complements Finlora's existing rule-based monitoring process.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700"/>
        <w:gridCol w:w="6660"/>
      </w:tblGrid>
      <w:tr w:rsidR="00F64F87" w:rsidRPr="003C3EC2" w14:paraId="46F6BD2E" w14:textId="77777777">
        <w:tc>
          <w:tcPr>
            <w:tcW w:w="2700" w:type="dxa"/>
            <w:shd w:val="clear" w:color="auto" w:fill="F2F4F7"/>
            <w:tcMar>
              <w:top w:w="80" w:type="dxa"/>
              <w:left w:w="120" w:type="dxa"/>
              <w:bottom w:w="80" w:type="dxa"/>
              <w:right w:w="120" w:type="dxa"/>
            </w:tcMar>
          </w:tcPr>
          <w:p w14:paraId="7D56297D"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Field</w:t>
            </w:r>
          </w:p>
        </w:tc>
        <w:tc>
          <w:tcPr>
            <w:tcW w:w="6660" w:type="dxa"/>
            <w:shd w:val="clear" w:color="auto" w:fill="F2F4F7"/>
            <w:tcMar>
              <w:top w:w="80" w:type="dxa"/>
              <w:left w:w="120" w:type="dxa"/>
              <w:bottom w:w="80" w:type="dxa"/>
              <w:right w:w="120" w:type="dxa"/>
            </w:tcMar>
          </w:tcPr>
          <w:p w14:paraId="6D829E10"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Details</w:t>
            </w:r>
          </w:p>
        </w:tc>
      </w:tr>
      <w:tr w:rsidR="00F64F87" w:rsidRPr="003C3EC2" w14:paraId="40EEB96C" w14:textId="77777777">
        <w:tc>
          <w:tcPr>
            <w:tcW w:w="2700" w:type="dxa"/>
            <w:tcMar>
              <w:top w:w="80" w:type="dxa"/>
              <w:left w:w="120" w:type="dxa"/>
              <w:bottom w:w="80" w:type="dxa"/>
              <w:right w:w="120" w:type="dxa"/>
            </w:tcMar>
          </w:tcPr>
          <w:p w14:paraId="02C460CF"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Project</w:t>
            </w:r>
          </w:p>
        </w:tc>
        <w:tc>
          <w:tcPr>
            <w:tcW w:w="6660" w:type="dxa"/>
            <w:tcMar>
              <w:top w:w="80" w:type="dxa"/>
              <w:left w:w="120" w:type="dxa"/>
              <w:bottom w:w="80" w:type="dxa"/>
              <w:right w:w="120" w:type="dxa"/>
            </w:tcMar>
          </w:tcPr>
          <w:p w14:paraId="42C2A989"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Machine Learning-Based Fraud Detection System</w:t>
            </w:r>
          </w:p>
        </w:tc>
      </w:tr>
      <w:tr w:rsidR="00F64F87" w:rsidRPr="003C3EC2" w14:paraId="228ED565" w14:textId="77777777">
        <w:tc>
          <w:tcPr>
            <w:tcW w:w="2700" w:type="dxa"/>
            <w:tcMar>
              <w:top w:w="80" w:type="dxa"/>
              <w:left w:w="120" w:type="dxa"/>
              <w:bottom w:w="80" w:type="dxa"/>
              <w:right w:w="120" w:type="dxa"/>
            </w:tcMar>
          </w:tcPr>
          <w:p w14:paraId="214C4E1C"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Company</w:t>
            </w:r>
          </w:p>
        </w:tc>
        <w:tc>
          <w:tcPr>
            <w:tcW w:w="6660" w:type="dxa"/>
            <w:tcMar>
              <w:top w:w="80" w:type="dxa"/>
              <w:left w:w="120" w:type="dxa"/>
              <w:bottom w:w="80" w:type="dxa"/>
              <w:right w:w="120" w:type="dxa"/>
            </w:tcMar>
          </w:tcPr>
          <w:p w14:paraId="075D54E7"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Finlora</w:t>
            </w:r>
          </w:p>
        </w:tc>
      </w:tr>
      <w:tr w:rsidR="00F64F87" w:rsidRPr="003C3EC2" w14:paraId="37ED4E93" w14:textId="77777777">
        <w:tc>
          <w:tcPr>
            <w:tcW w:w="2700" w:type="dxa"/>
            <w:tcMar>
              <w:top w:w="80" w:type="dxa"/>
              <w:left w:w="120" w:type="dxa"/>
              <w:bottom w:w="80" w:type="dxa"/>
              <w:right w:w="120" w:type="dxa"/>
            </w:tcMar>
          </w:tcPr>
          <w:p w14:paraId="5C9D555D"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Document Type</w:t>
            </w:r>
          </w:p>
        </w:tc>
        <w:tc>
          <w:tcPr>
            <w:tcW w:w="6660" w:type="dxa"/>
            <w:tcMar>
              <w:top w:w="80" w:type="dxa"/>
              <w:left w:w="120" w:type="dxa"/>
              <w:bottom w:w="80" w:type="dxa"/>
              <w:right w:w="120" w:type="dxa"/>
            </w:tcMar>
          </w:tcPr>
          <w:p w14:paraId="1AE0AA2D"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Business Requirements Document</w:t>
            </w:r>
          </w:p>
        </w:tc>
      </w:tr>
      <w:tr w:rsidR="00F64F87" w:rsidRPr="003C3EC2" w14:paraId="72A0EF1B" w14:textId="77777777">
        <w:tc>
          <w:tcPr>
            <w:tcW w:w="2700" w:type="dxa"/>
            <w:tcMar>
              <w:top w:w="80" w:type="dxa"/>
              <w:left w:w="120" w:type="dxa"/>
              <w:bottom w:w="80" w:type="dxa"/>
              <w:right w:w="120" w:type="dxa"/>
            </w:tcMar>
          </w:tcPr>
          <w:p w14:paraId="25EC2928"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Version</w:t>
            </w:r>
          </w:p>
        </w:tc>
        <w:tc>
          <w:tcPr>
            <w:tcW w:w="6660" w:type="dxa"/>
            <w:tcMar>
              <w:top w:w="80" w:type="dxa"/>
              <w:left w:w="120" w:type="dxa"/>
              <w:bottom w:w="80" w:type="dxa"/>
              <w:right w:w="120" w:type="dxa"/>
            </w:tcMar>
          </w:tcPr>
          <w:p w14:paraId="6FF3AF82"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1.0</w:t>
            </w:r>
          </w:p>
        </w:tc>
      </w:tr>
      <w:tr w:rsidR="00F64F87" w:rsidRPr="003C3EC2" w14:paraId="7EF0C8C0" w14:textId="77777777">
        <w:tc>
          <w:tcPr>
            <w:tcW w:w="2700" w:type="dxa"/>
            <w:tcMar>
              <w:top w:w="80" w:type="dxa"/>
              <w:left w:w="120" w:type="dxa"/>
              <w:bottom w:w="80" w:type="dxa"/>
              <w:right w:w="120" w:type="dxa"/>
            </w:tcMar>
          </w:tcPr>
          <w:p w14:paraId="2301D9C5"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Status</w:t>
            </w:r>
          </w:p>
        </w:tc>
        <w:tc>
          <w:tcPr>
            <w:tcW w:w="6660" w:type="dxa"/>
            <w:tcMar>
              <w:top w:w="80" w:type="dxa"/>
              <w:left w:w="120" w:type="dxa"/>
              <w:bottom w:w="80" w:type="dxa"/>
              <w:right w:w="120" w:type="dxa"/>
            </w:tcMar>
          </w:tcPr>
          <w:p w14:paraId="190C10E4"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Draft for Review</w:t>
            </w:r>
          </w:p>
        </w:tc>
      </w:tr>
      <w:tr w:rsidR="00F64F87" w:rsidRPr="003C3EC2" w14:paraId="37950AA6" w14:textId="77777777">
        <w:tc>
          <w:tcPr>
            <w:tcW w:w="2700" w:type="dxa"/>
            <w:tcMar>
              <w:top w:w="80" w:type="dxa"/>
              <w:left w:w="120" w:type="dxa"/>
              <w:bottom w:w="80" w:type="dxa"/>
              <w:right w:w="120" w:type="dxa"/>
            </w:tcMar>
          </w:tcPr>
          <w:p w14:paraId="76526A5A"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Prepared For</w:t>
            </w:r>
          </w:p>
        </w:tc>
        <w:tc>
          <w:tcPr>
            <w:tcW w:w="6660" w:type="dxa"/>
            <w:tcMar>
              <w:top w:w="80" w:type="dxa"/>
              <w:left w:w="120" w:type="dxa"/>
              <w:bottom w:w="80" w:type="dxa"/>
              <w:right w:w="120" w:type="dxa"/>
            </w:tcMar>
          </w:tcPr>
          <w:p w14:paraId="52C70198"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Project Assessment / Supervisor Review</w:t>
            </w:r>
          </w:p>
        </w:tc>
      </w:tr>
      <w:tr w:rsidR="00F64F87" w:rsidRPr="003C3EC2" w14:paraId="17038C09" w14:textId="77777777">
        <w:tc>
          <w:tcPr>
            <w:tcW w:w="2700" w:type="dxa"/>
            <w:tcMar>
              <w:top w:w="80" w:type="dxa"/>
              <w:left w:w="120" w:type="dxa"/>
              <w:bottom w:w="80" w:type="dxa"/>
              <w:right w:w="120" w:type="dxa"/>
            </w:tcMar>
          </w:tcPr>
          <w:p w14:paraId="6BC64164"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Prepared By</w:t>
            </w:r>
          </w:p>
        </w:tc>
        <w:tc>
          <w:tcPr>
            <w:tcW w:w="6660" w:type="dxa"/>
            <w:tcMar>
              <w:top w:w="80" w:type="dxa"/>
              <w:left w:w="120" w:type="dxa"/>
              <w:bottom w:w="80" w:type="dxa"/>
              <w:right w:w="120" w:type="dxa"/>
            </w:tcMar>
          </w:tcPr>
          <w:p w14:paraId="2FC79749" w14:textId="20BFB5E9" w:rsidR="00F64F87" w:rsidRPr="003C3EC2" w:rsidRDefault="006D32F6" w:rsidP="003C3EC2">
            <w:pPr>
              <w:spacing w:after="0"/>
              <w:jc w:val="both"/>
              <w:rPr>
                <w:rFonts w:ascii="Times New Roman" w:hAnsi="Times New Roman" w:cs="Times New Roman"/>
                <w:color w:val="auto"/>
                <w:sz w:val="24"/>
                <w:szCs w:val="24"/>
              </w:rPr>
            </w:pPr>
            <w:r>
              <w:rPr>
                <w:rFonts w:ascii="Times New Roman" w:hAnsi="Times New Roman" w:cs="Times New Roman"/>
                <w:color w:val="auto"/>
                <w:sz w:val="24"/>
                <w:szCs w:val="24"/>
              </w:rPr>
              <w:t>AUDU JOSHUA ADEIZA</w:t>
            </w:r>
          </w:p>
        </w:tc>
      </w:tr>
      <w:tr w:rsidR="00F64F87" w:rsidRPr="003C3EC2" w14:paraId="628171EF" w14:textId="77777777">
        <w:tc>
          <w:tcPr>
            <w:tcW w:w="2700" w:type="dxa"/>
            <w:tcMar>
              <w:top w:w="80" w:type="dxa"/>
              <w:left w:w="120" w:type="dxa"/>
              <w:bottom w:w="80" w:type="dxa"/>
              <w:right w:w="120" w:type="dxa"/>
            </w:tcMar>
          </w:tcPr>
          <w:p w14:paraId="7E1FF7CD"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Date</w:t>
            </w:r>
          </w:p>
        </w:tc>
        <w:tc>
          <w:tcPr>
            <w:tcW w:w="6660" w:type="dxa"/>
            <w:tcMar>
              <w:top w:w="80" w:type="dxa"/>
              <w:left w:w="120" w:type="dxa"/>
              <w:bottom w:w="80" w:type="dxa"/>
              <w:right w:w="120" w:type="dxa"/>
            </w:tcMar>
          </w:tcPr>
          <w:p w14:paraId="2B727F11"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August 25, 2026</w:t>
            </w:r>
          </w:p>
        </w:tc>
      </w:tr>
    </w:tbl>
    <w:p w14:paraId="1AFCD7F6" w14:textId="77777777" w:rsidR="00F64F87" w:rsidRPr="003C3EC2" w:rsidRDefault="00F64F87" w:rsidP="003C3EC2">
      <w:pPr>
        <w:jc w:val="both"/>
        <w:rPr>
          <w:rFonts w:ascii="Times New Roman" w:hAnsi="Times New Roman" w:cs="Times New Roman"/>
          <w:color w:val="auto"/>
          <w:sz w:val="24"/>
          <w:szCs w:val="24"/>
        </w:rPr>
      </w:pPr>
    </w:p>
    <w:p w14:paraId="1C3B8A3B"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Document Control</w:t>
      </w:r>
    </w:p>
    <w:tbl>
      <w:tblPr>
        <w:tblW w:w="9552"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22"/>
        <w:gridCol w:w="1735"/>
        <w:gridCol w:w="1939"/>
        <w:gridCol w:w="3572"/>
        <w:gridCol w:w="1184"/>
      </w:tblGrid>
      <w:tr w:rsidR="00F64F87" w:rsidRPr="003C3EC2" w14:paraId="16729935" w14:textId="77777777" w:rsidTr="006D32F6">
        <w:trPr>
          <w:trHeight w:val="288"/>
        </w:trPr>
        <w:tc>
          <w:tcPr>
            <w:tcW w:w="1122" w:type="dxa"/>
            <w:shd w:val="clear" w:color="auto" w:fill="F2F4F7"/>
            <w:tcMar>
              <w:top w:w="80" w:type="dxa"/>
              <w:left w:w="120" w:type="dxa"/>
              <w:bottom w:w="80" w:type="dxa"/>
              <w:right w:w="120" w:type="dxa"/>
            </w:tcMar>
          </w:tcPr>
          <w:p w14:paraId="3332A950"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Version</w:t>
            </w:r>
          </w:p>
        </w:tc>
        <w:tc>
          <w:tcPr>
            <w:tcW w:w="1735" w:type="dxa"/>
            <w:shd w:val="clear" w:color="auto" w:fill="F2F4F7"/>
            <w:tcMar>
              <w:top w:w="80" w:type="dxa"/>
              <w:left w:w="120" w:type="dxa"/>
              <w:bottom w:w="80" w:type="dxa"/>
              <w:right w:w="120" w:type="dxa"/>
            </w:tcMar>
          </w:tcPr>
          <w:p w14:paraId="39963E86"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Date</w:t>
            </w:r>
          </w:p>
        </w:tc>
        <w:tc>
          <w:tcPr>
            <w:tcW w:w="1939" w:type="dxa"/>
            <w:shd w:val="clear" w:color="auto" w:fill="F2F4F7"/>
            <w:tcMar>
              <w:top w:w="80" w:type="dxa"/>
              <w:left w:w="120" w:type="dxa"/>
              <w:bottom w:w="80" w:type="dxa"/>
              <w:right w:w="120" w:type="dxa"/>
            </w:tcMar>
          </w:tcPr>
          <w:p w14:paraId="53E97A10"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Author</w:t>
            </w:r>
          </w:p>
        </w:tc>
        <w:tc>
          <w:tcPr>
            <w:tcW w:w="3572" w:type="dxa"/>
            <w:shd w:val="clear" w:color="auto" w:fill="F2F4F7"/>
            <w:tcMar>
              <w:top w:w="80" w:type="dxa"/>
              <w:left w:w="120" w:type="dxa"/>
              <w:bottom w:w="80" w:type="dxa"/>
              <w:right w:w="120" w:type="dxa"/>
            </w:tcMar>
          </w:tcPr>
          <w:p w14:paraId="3EFC9A6B"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Description</w:t>
            </w:r>
          </w:p>
        </w:tc>
        <w:tc>
          <w:tcPr>
            <w:tcW w:w="1184" w:type="dxa"/>
            <w:shd w:val="clear" w:color="auto" w:fill="F2F4F7"/>
            <w:tcMar>
              <w:top w:w="80" w:type="dxa"/>
              <w:left w:w="120" w:type="dxa"/>
              <w:bottom w:w="80" w:type="dxa"/>
              <w:right w:w="120" w:type="dxa"/>
            </w:tcMar>
          </w:tcPr>
          <w:p w14:paraId="7BBCD635"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Status</w:t>
            </w:r>
          </w:p>
        </w:tc>
      </w:tr>
      <w:tr w:rsidR="00F64F87" w:rsidRPr="003C3EC2" w14:paraId="3517E99D" w14:textId="77777777" w:rsidTr="006D32F6">
        <w:trPr>
          <w:trHeight w:val="879"/>
        </w:trPr>
        <w:tc>
          <w:tcPr>
            <w:tcW w:w="1122" w:type="dxa"/>
            <w:tcMar>
              <w:top w:w="80" w:type="dxa"/>
              <w:left w:w="120" w:type="dxa"/>
              <w:bottom w:w="80" w:type="dxa"/>
              <w:right w:w="120" w:type="dxa"/>
            </w:tcMar>
          </w:tcPr>
          <w:p w14:paraId="456C33B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1.0</w:t>
            </w:r>
          </w:p>
        </w:tc>
        <w:tc>
          <w:tcPr>
            <w:tcW w:w="1735" w:type="dxa"/>
            <w:tcMar>
              <w:top w:w="80" w:type="dxa"/>
              <w:left w:w="120" w:type="dxa"/>
              <w:bottom w:w="80" w:type="dxa"/>
              <w:right w:w="120" w:type="dxa"/>
            </w:tcMar>
          </w:tcPr>
          <w:p w14:paraId="630996F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August 25, 2026</w:t>
            </w:r>
          </w:p>
        </w:tc>
        <w:tc>
          <w:tcPr>
            <w:tcW w:w="1939" w:type="dxa"/>
            <w:tcMar>
              <w:top w:w="80" w:type="dxa"/>
              <w:left w:w="120" w:type="dxa"/>
              <w:bottom w:w="80" w:type="dxa"/>
              <w:right w:w="120" w:type="dxa"/>
            </w:tcMar>
          </w:tcPr>
          <w:p w14:paraId="01F0D873" w14:textId="314CF91B" w:rsidR="00F64F87" w:rsidRPr="003C3EC2" w:rsidRDefault="006D32F6" w:rsidP="003C3EC2">
            <w:pPr>
              <w:spacing w:after="0"/>
              <w:rPr>
                <w:rFonts w:ascii="Times New Roman" w:hAnsi="Times New Roman" w:cs="Times New Roman"/>
                <w:color w:val="auto"/>
                <w:sz w:val="24"/>
                <w:szCs w:val="24"/>
              </w:rPr>
            </w:pPr>
            <w:r>
              <w:rPr>
                <w:rFonts w:ascii="Times New Roman" w:hAnsi="Times New Roman" w:cs="Times New Roman"/>
                <w:color w:val="auto"/>
                <w:sz w:val="24"/>
                <w:szCs w:val="24"/>
              </w:rPr>
              <w:t>AUDU JOSHUA ADEIZA</w:t>
            </w:r>
          </w:p>
        </w:tc>
        <w:tc>
          <w:tcPr>
            <w:tcW w:w="3572" w:type="dxa"/>
            <w:tcMar>
              <w:top w:w="80" w:type="dxa"/>
              <w:left w:w="120" w:type="dxa"/>
              <w:bottom w:w="80" w:type="dxa"/>
              <w:right w:w="120" w:type="dxa"/>
            </w:tcMar>
          </w:tcPr>
          <w:p w14:paraId="0FAC6409"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Initial BRD prepared for review and assessment.</w:t>
            </w:r>
          </w:p>
        </w:tc>
        <w:tc>
          <w:tcPr>
            <w:tcW w:w="1184" w:type="dxa"/>
            <w:tcMar>
              <w:top w:w="80" w:type="dxa"/>
              <w:left w:w="120" w:type="dxa"/>
              <w:bottom w:w="80" w:type="dxa"/>
              <w:right w:w="120" w:type="dxa"/>
            </w:tcMar>
          </w:tcPr>
          <w:p w14:paraId="63865FD9"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Draft</w:t>
            </w:r>
          </w:p>
        </w:tc>
      </w:tr>
    </w:tbl>
    <w:p w14:paraId="171F5072" w14:textId="77777777" w:rsidR="00F64F87" w:rsidRPr="003C3EC2" w:rsidRDefault="00F64F87" w:rsidP="003C3EC2">
      <w:pPr>
        <w:jc w:val="both"/>
        <w:rPr>
          <w:rFonts w:ascii="Times New Roman" w:hAnsi="Times New Roman" w:cs="Times New Roman"/>
          <w:color w:val="auto"/>
          <w:sz w:val="24"/>
          <w:szCs w:val="24"/>
        </w:rPr>
      </w:pPr>
    </w:p>
    <w:p w14:paraId="1A1B5D85" w14:textId="77777777" w:rsidR="006D32F6" w:rsidRDefault="006D32F6" w:rsidP="002C5711"/>
    <w:p w14:paraId="39E386A7" w14:textId="77777777" w:rsidR="002C5711" w:rsidRPr="002C5711" w:rsidRDefault="002C5711" w:rsidP="002C5711"/>
    <w:p w14:paraId="17505D20" w14:textId="77777777" w:rsidR="006D32F6" w:rsidRDefault="006D32F6" w:rsidP="002C5711"/>
    <w:p w14:paraId="120A3C76" w14:textId="77777777" w:rsidR="006D32F6" w:rsidRDefault="006D32F6" w:rsidP="002C5711"/>
    <w:p w14:paraId="1F3C043F" w14:textId="77777777" w:rsidR="002C5711" w:rsidRDefault="002C5711" w:rsidP="003C3EC2">
      <w:pPr>
        <w:pStyle w:val="Heading1"/>
        <w:jc w:val="both"/>
        <w:rPr>
          <w:rFonts w:ascii="Times New Roman" w:hAnsi="Times New Roman" w:cs="Times New Roman"/>
          <w:color w:val="auto"/>
          <w:sz w:val="24"/>
          <w:szCs w:val="24"/>
        </w:rPr>
      </w:pPr>
    </w:p>
    <w:p w14:paraId="275DF54A" w14:textId="11B9C80B" w:rsidR="00F64F87" w:rsidRPr="003C3EC2" w:rsidRDefault="006D32F6" w:rsidP="003C3EC2">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Table of </w:t>
      </w:r>
      <w:r w:rsidR="00000000" w:rsidRPr="003C3EC2">
        <w:rPr>
          <w:rFonts w:ascii="Times New Roman" w:hAnsi="Times New Roman" w:cs="Times New Roman"/>
          <w:color w:val="auto"/>
          <w:sz w:val="24"/>
          <w:szCs w:val="24"/>
        </w:rPr>
        <w:t>Contents</w:t>
      </w:r>
    </w:p>
    <w:p w14:paraId="14164C72" w14:textId="1321AA83"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Executive Summary</w:t>
      </w:r>
    </w:p>
    <w:p w14:paraId="1B752C3C" w14:textId="0D971532"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 xml:space="preserve">Company and Business Context </w:t>
      </w:r>
    </w:p>
    <w:p w14:paraId="0E472D47" w14:textId="534BDEF4"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Current Fraud Detection Problem</w:t>
      </w:r>
    </w:p>
    <w:p w14:paraId="40408599" w14:textId="20B521DE"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 xml:space="preserve">Limitations of Current Approach </w:t>
      </w:r>
    </w:p>
    <w:p w14:paraId="1703F2F6" w14:textId="5FE0F25A"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 xml:space="preserve">Purpose and Rationale for Machine Learning </w:t>
      </w:r>
    </w:p>
    <w:p w14:paraId="61967F09" w14:textId="53BE4315"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 xml:space="preserve">Objectives and Expected Outcomes </w:t>
      </w:r>
    </w:p>
    <w:p w14:paraId="0913E6B0" w14:textId="046B6DBA"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Stakeholders and Intended Users</w:t>
      </w:r>
    </w:p>
    <w:p w14:paraId="330694BB" w14:textId="199AB818"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Scope and Exclusions</w:t>
      </w:r>
    </w:p>
    <w:p w14:paraId="5DD71F47" w14:textId="5F9532A7"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 xml:space="preserve">Expected Fraud Detection Outputs </w:t>
      </w:r>
    </w:p>
    <w:p w14:paraId="1289BB8F" w14:textId="1C0AB708"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Business Requirements</w:t>
      </w:r>
    </w:p>
    <w:p w14:paraId="492EBC2F" w14:textId="792F1779"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Technical Requirements</w:t>
      </w:r>
    </w:p>
    <w:p w14:paraId="2026CE07" w14:textId="2603AF6C"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Model Evaluation Criteria</w:t>
      </w:r>
    </w:p>
    <w:p w14:paraId="10CC4779" w14:textId="766D8046"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 xml:space="preserve">Deliverables </w:t>
      </w:r>
    </w:p>
    <w:p w14:paraId="04A07E46" w14:textId="3F3FA96E" w:rsidR="006D32F6"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Assumptions, Constraints, Risks and Considerations</w:t>
      </w:r>
    </w:p>
    <w:p w14:paraId="5A97E37C" w14:textId="7E76C081" w:rsidR="00F64F87" w:rsidRDefault="00000000" w:rsidP="006D32F6">
      <w:pPr>
        <w:spacing w:line="360" w:lineRule="auto"/>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Acceptance Criteria; 16. Approval and Sign-of</w:t>
      </w:r>
      <w:r w:rsidR="006D32F6">
        <w:rPr>
          <w:rFonts w:ascii="Times New Roman" w:hAnsi="Times New Roman" w:cs="Times New Roman"/>
          <w:color w:val="auto"/>
          <w:sz w:val="24"/>
          <w:szCs w:val="24"/>
        </w:rPr>
        <w:t>f</w:t>
      </w:r>
    </w:p>
    <w:p w14:paraId="0C40191D" w14:textId="77777777" w:rsidR="006D32F6" w:rsidRDefault="006D32F6" w:rsidP="006D32F6">
      <w:pPr>
        <w:spacing w:line="360" w:lineRule="auto"/>
        <w:jc w:val="both"/>
        <w:rPr>
          <w:rFonts w:ascii="Times New Roman" w:hAnsi="Times New Roman" w:cs="Times New Roman"/>
          <w:color w:val="auto"/>
          <w:sz w:val="24"/>
          <w:szCs w:val="24"/>
        </w:rPr>
      </w:pPr>
    </w:p>
    <w:p w14:paraId="117E6E5E" w14:textId="77777777" w:rsidR="006D32F6" w:rsidRDefault="006D32F6" w:rsidP="003C3EC2">
      <w:pPr>
        <w:jc w:val="both"/>
        <w:rPr>
          <w:rFonts w:ascii="Times New Roman" w:hAnsi="Times New Roman" w:cs="Times New Roman"/>
          <w:color w:val="auto"/>
          <w:sz w:val="24"/>
          <w:szCs w:val="24"/>
        </w:rPr>
      </w:pPr>
    </w:p>
    <w:p w14:paraId="12783714" w14:textId="77777777" w:rsidR="006D32F6" w:rsidRDefault="006D32F6" w:rsidP="003C3EC2">
      <w:pPr>
        <w:jc w:val="both"/>
        <w:rPr>
          <w:rFonts w:ascii="Times New Roman" w:hAnsi="Times New Roman" w:cs="Times New Roman"/>
          <w:color w:val="auto"/>
          <w:sz w:val="24"/>
          <w:szCs w:val="24"/>
        </w:rPr>
      </w:pPr>
    </w:p>
    <w:p w14:paraId="0D7DECC0" w14:textId="77777777" w:rsidR="006D32F6" w:rsidRDefault="006D32F6" w:rsidP="003C3EC2">
      <w:pPr>
        <w:jc w:val="both"/>
        <w:rPr>
          <w:rFonts w:ascii="Times New Roman" w:hAnsi="Times New Roman" w:cs="Times New Roman"/>
          <w:color w:val="auto"/>
          <w:sz w:val="24"/>
          <w:szCs w:val="24"/>
        </w:rPr>
      </w:pPr>
    </w:p>
    <w:p w14:paraId="4722221E" w14:textId="77777777" w:rsidR="006D32F6" w:rsidRDefault="006D32F6" w:rsidP="003C3EC2">
      <w:pPr>
        <w:jc w:val="both"/>
        <w:rPr>
          <w:rFonts w:ascii="Times New Roman" w:hAnsi="Times New Roman" w:cs="Times New Roman"/>
          <w:color w:val="auto"/>
          <w:sz w:val="24"/>
          <w:szCs w:val="24"/>
        </w:rPr>
      </w:pPr>
    </w:p>
    <w:p w14:paraId="6EC30A73" w14:textId="77777777" w:rsidR="006D32F6" w:rsidRDefault="006D32F6" w:rsidP="003C3EC2">
      <w:pPr>
        <w:jc w:val="both"/>
        <w:rPr>
          <w:rFonts w:ascii="Times New Roman" w:hAnsi="Times New Roman" w:cs="Times New Roman"/>
          <w:color w:val="auto"/>
          <w:sz w:val="24"/>
          <w:szCs w:val="24"/>
        </w:rPr>
      </w:pPr>
    </w:p>
    <w:p w14:paraId="5C1BC773" w14:textId="77777777" w:rsidR="006D32F6" w:rsidRDefault="006D32F6" w:rsidP="003C3EC2">
      <w:pPr>
        <w:jc w:val="both"/>
        <w:rPr>
          <w:rFonts w:ascii="Times New Roman" w:hAnsi="Times New Roman" w:cs="Times New Roman"/>
          <w:color w:val="auto"/>
          <w:sz w:val="24"/>
          <w:szCs w:val="24"/>
        </w:rPr>
      </w:pPr>
    </w:p>
    <w:p w14:paraId="39437B10" w14:textId="77777777" w:rsidR="006D32F6" w:rsidRDefault="006D32F6" w:rsidP="003C3EC2">
      <w:pPr>
        <w:jc w:val="both"/>
        <w:rPr>
          <w:rFonts w:ascii="Times New Roman" w:hAnsi="Times New Roman" w:cs="Times New Roman"/>
          <w:color w:val="auto"/>
          <w:sz w:val="24"/>
          <w:szCs w:val="24"/>
        </w:rPr>
      </w:pPr>
    </w:p>
    <w:p w14:paraId="3DDD44F9" w14:textId="77777777" w:rsidR="006D32F6" w:rsidRDefault="006D32F6" w:rsidP="003C3EC2">
      <w:pPr>
        <w:jc w:val="both"/>
        <w:rPr>
          <w:rFonts w:ascii="Times New Roman" w:hAnsi="Times New Roman" w:cs="Times New Roman"/>
          <w:color w:val="auto"/>
          <w:sz w:val="24"/>
          <w:szCs w:val="24"/>
        </w:rPr>
      </w:pPr>
    </w:p>
    <w:p w14:paraId="0FFEF074"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lastRenderedPageBreak/>
        <w:t>1. Executive Summary</w:t>
      </w:r>
    </w:p>
    <w:p w14:paraId="425B54E7" w14:textId="77777777" w:rsidR="00F64F87" w:rsidRPr="003C3EC2" w:rsidRDefault="00000000" w:rsidP="003C3EC2">
      <w:pP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Finlora is a digital financial technology company that processes high volumes of transactions across customers, payment channels, devices, currencies, and geographic locations. As this activity grows, the business requires more scalable and data-driven fraud monitoring support than traditional rule-based detection can provide on its own.</w:t>
      </w:r>
    </w:p>
    <w:p w14:paraId="44D4F5B0" w14:textId="77777777" w:rsidR="00F64F87" w:rsidRPr="003C3EC2" w:rsidRDefault="00000000" w:rsidP="003C3EC2">
      <w:pP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This Business Requirements Document defines the requirements for a machine learning-based fraud detection prototype. The proposed solution will use historical transaction data to learn patterns associated with fraudulent and legitimate transactions, generate transaction-level fraud predictions, provide risk scores and explainability, and support fraud analysts through a Streamlit dashboard and FastAPI prediction service.</w:t>
      </w:r>
    </w:p>
    <w:tbl>
      <w:tblPr>
        <w:tblW w:w="9360" w:type="dxa"/>
        <w:tblInd w:w="120" w:type="dxa"/>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F64F87" w:rsidRPr="003C3EC2" w14:paraId="5A62F10D" w14:textId="77777777">
        <w:tc>
          <w:tcPr>
            <w:tcW w:w="9360" w:type="dxa"/>
            <w:shd w:val="clear" w:color="auto" w:fill="F8FAFC"/>
            <w:tcMar>
              <w:top w:w="140" w:type="dxa"/>
              <w:left w:w="180" w:type="dxa"/>
              <w:bottom w:w="140" w:type="dxa"/>
              <w:right w:w="180" w:type="dxa"/>
            </w:tcMar>
          </w:tcPr>
          <w:p w14:paraId="38E23DA0"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 xml:space="preserve">Positioning: </w:t>
            </w:r>
            <w:r w:rsidRPr="003C3EC2">
              <w:rPr>
                <w:rFonts w:ascii="Times New Roman" w:hAnsi="Times New Roman" w:cs="Times New Roman"/>
                <w:color w:val="auto"/>
                <w:sz w:val="24"/>
                <w:szCs w:val="24"/>
              </w:rPr>
              <w:t>The machine learning capability is intended to complement Finlora's existing rule-based fraud monitoring process. It is not intended to replace existing controls, directly block transactions, or integrate with production payment infrastructure within this project.</w:t>
            </w:r>
          </w:p>
        </w:tc>
      </w:tr>
    </w:tbl>
    <w:p w14:paraId="20C655F8" w14:textId="77777777" w:rsidR="00F64F87" w:rsidRPr="003C3EC2" w:rsidRDefault="00F64F87" w:rsidP="003C3EC2">
      <w:pPr>
        <w:jc w:val="both"/>
        <w:rPr>
          <w:rFonts w:ascii="Times New Roman" w:hAnsi="Times New Roman" w:cs="Times New Roman"/>
          <w:color w:val="auto"/>
          <w:sz w:val="24"/>
          <w:szCs w:val="24"/>
        </w:rPr>
      </w:pPr>
    </w:p>
    <w:p w14:paraId="73DCC130"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2. Company and Business Context</w:t>
      </w:r>
    </w:p>
    <w:p w14:paraId="76EC542E" w14:textId="77777777" w:rsidR="00F64F87" w:rsidRPr="003C3EC2" w:rsidRDefault="00000000" w:rsidP="003C3EC2">
      <w:pP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Finlora provides accessible digital money transfer and payment services through technology-enabled channels. Its platform supports customer-to-customer payments, cross-border transactions, digital wallet operations, multiple payment channels, and customer account management.</w:t>
      </w:r>
    </w:p>
    <w:p w14:paraId="636671C1" w14:textId="77777777" w:rsidR="00F64F87" w:rsidRPr="003C3EC2" w:rsidRDefault="00000000" w:rsidP="003C3EC2">
      <w:pP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The company's growth has increased the volume and variety of transaction data available for analysis. Transaction activity now reflects differences in amount, timing, customer behaviour, devices, payment channels, account history, currency, and geography. This operational scale creates an opportunity to use historical data more intelligently while also increasing the difficulty of monitoring suspicious activity manually.</w:t>
      </w:r>
    </w:p>
    <w:p w14:paraId="6C26DB7E" w14:textId="77777777" w:rsidR="00F64F87" w:rsidRPr="003C3EC2" w:rsidRDefault="00000000" w:rsidP="003C3EC2">
      <w:pPr>
        <w:pStyle w:val="Heading2"/>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2.1 Strategic Drivers</w:t>
      </w:r>
    </w:p>
    <w:p w14:paraId="29BF5D92"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Improve detection of suspicious transaction activity across growing digital channels.</w:t>
      </w:r>
    </w:p>
    <w:p w14:paraId="2D7579FD"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Support fraud analysts with model-based risk signals and explainable outputs.</w:t>
      </w:r>
    </w:p>
    <w:p w14:paraId="0ED5B17C"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Reduce unnecessary manual review by improving prioritisation of alerts.</w:t>
      </w:r>
    </w:p>
    <w:p w14:paraId="37069BF8"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Strengthen Finlora's ability to adapt to changing fraud patterns.</w:t>
      </w:r>
    </w:p>
    <w:p w14:paraId="139A3C3C"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Establish a reproducible prototype foundation for future fraud monitoring capabilities.</w:t>
      </w:r>
    </w:p>
    <w:p w14:paraId="1F0573AF"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3. Current Fraud Detection Problem and Business Impact</w:t>
      </w:r>
    </w:p>
    <w:p w14:paraId="2F33C8A8" w14:textId="77777777" w:rsidR="00F64F87" w:rsidRPr="003C3EC2" w:rsidRDefault="00000000" w:rsidP="003C3EC2">
      <w:pP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Finlora currently relies primarily on predefined rules and thresholds to flag potentially suspicious transactions. While this approach can detect known fraud patterns, it becomes less effective when transaction volumes increase and fraudulent behaviour changes faster than static rules can be updated.</w:t>
      </w:r>
    </w:p>
    <w:p w14:paraId="70A5A4D4" w14:textId="77777777" w:rsidR="00F64F87" w:rsidRPr="003C3EC2" w:rsidRDefault="00000000" w:rsidP="003C3EC2">
      <w:pP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lastRenderedPageBreak/>
        <w:t>The business problem is not only the existence of fraudulent transactions, but the operational challenge of identifying the most suspicious transactions quickly and consistently without creating excessive false alerts for legitimate customers.</w:t>
      </w:r>
    </w:p>
    <w:p w14:paraId="1DB14404" w14:textId="77777777" w:rsidR="00F64F87" w:rsidRPr="003C3EC2" w:rsidRDefault="00000000" w:rsidP="003C3EC2">
      <w:pPr>
        <w:pStyle w:val="Heading2"/>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3.1 Business Impact</w:t>
      </w:r>
    </w:p>
    <w:p w14:paraId="348B0F9E"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Direct financial losses when fraudulent transactions are not identified for investigation.</w:t>
      </w:r>
    </w:p>
    <w:p w14:paraId="55E2E2C9"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Higher investigation costs and analyst workload from high alert volumes.</w:t>
      </w:r>
    </w:p>
    <w:p w14:paraId="7C23104F"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Customer dissatisfaction when legitimate transactions are incorrectly flagged.</w:t>
      </w:r>
    </w:p>
    <w:p w14:paraId="683597FD"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Increased support workload caused by false-positive reviews and transaction disruption.</w:t>
      </w:r>
    </w:p>
    <w:p w14:paraId="6B14B753"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Reduced confidence in transaction security if fraud monitoring appears inconsistent.</w:t>
      </w:r>
    </w:p>
    <w:p w14:paraId="14C9D302"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Operational pressure as manual review processes struggle to keep pace with transaction growth.</w:t>
      </w:r>
    </w:p>
    <w:p w14:paraId="1DB09DEA"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4. Limitations of the Existing Rule-Based Detection Approach</w:t>
      </w:r>
    </w:p>
    <w:tbl>
      <w:tblPr>
        <w:tblW w:w="9688"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863"/>
        <w:gridCol w:w="4451"/>
        <w:gridCol w:w="3374"/>
      </w:tblGrid>
      <w:tr w:rsidR="00F64F87" w:rsidRPr="003C3EC2" w14:paraId="1B6A6A66" w14:textId="77777777" w:rsidTr="00FD2D35">
        <w:trPr>
          <w:trHeight w:val="285"/>
        </w:trPr>
        <w:tc>
          <w:tcPr>
            <w:tcW w:w="1863" w:type="dxa"/>
            <w:shd w:val="clear" w:color="auto" w:fill="F2F4F7"/>
            <w:tcMar>
              <w:top w:w="80" w:type="dxa"/>
              <w:left w:w="120" w:type="dxa"/>
              <w:bottom w:w="80" w:type="dxa"/>
              <w:right w:w="120" w:type="dxa"/>
            </w:tcMar>
          </w:tcPr>
          <w:p w14:paraId="1BA6D79A"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Limitation</w:t>
            </w:r>
          </w:p>
        </w:tc>
        <w:tc>
          <w:tcPr>
            <w:tcW w:w="4451" w:type="dxa"/>
            <w:shd w:val="clear" w:color="auto" w:fill="F2F4F7"/>
            <w:tcMar>
              <w:top w:w="80" w:type="dxa"/>
              <w:left w:w="120" w:type="dxa"/>
              <w:bottom w:w="80" w:type="dxa"/>
              <w:right w:w="120" w:type="dxa"/>
            </w:tcMar>
          </w:tcPr>
          <w:p w14:paraId="6AA9EE42"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Description</w:t>
            </w:r>
          </w:p>
        </w:tc>
        <w:tc>
          <w:tcPr>
            <w:tcW w:w="3374" w:type="dxa"/>
            <w:shd w:val="clear" w:color="auto" w:fill="F2F4F7"/>
            <w:tcMar>
              <w:top w:w="80" w:type="dxa"/>
              <w:left w:w="120" w:type="dxa"/>
              <w:bottom w:w="80" w:type="dxa"/>
              <w:right w:w="120" w:type="dxa"/>
            </w:tcMar>
          </w:tcPr>
          <w:p w14:paraId="1426467A"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Business Effect</w:t>
            </w:r>
          </w:p>
        </w:tc>
      </w:tr>
      <w:tr w:rsidR="00F64F87" w:rsidRPr="003C3EC2" w14:paraId="474C7D32" w14:textId="77777777" w:rsidTr="00FD2D35">
        <w:trPr>
          <w:trHeight w:val="865"/>
        </w:trPr>
        <w:tc>
          <w:tcPr>
            <w:tcW w:w="1863" w:type="dxa"/>
            <w:tcMar>
              <w:top w:w="80" w:type="dxa"/>
              <w:left w:w="120" w:type="dxa"/>
              <w:bottom w:w="80" w:type="dxa"/>
              <w:right w:w="120" w:type="dxa"/>
            </w:tcMar>
          </w:tcPr>
          <w:p w14:paraId="5C8087B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Static thresholds</w:t>
            </w:r>
          </w:p>
        </w:tc>
        <w:tc>
          <w:tcPr>
            <w:tcW w:w="4451" w:type="dxa"/>
            <w:tcMar>
              <w:top w:w="80" w:type="dxa"/>
              <w:left w:w="120" w:type="dxa"/>
              <w:bottom w:w="80" w:type="dxa"/>
              <w:right w:w="120" w:type="dxa"/>
            </w:tcMar>
          </w:tcPr>
          <w:p w14:paraId="49E4892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Rules are based on predefined conditions and may not adapt quickly to emerging fraud behaviour.</w:t>
            </w:r>
          </w:p>
        </w:tc>
        <w:tc>
          <w:tcPr>
            <w:tcW w:w="3374" w:type="dxa"/>
            <w:tcMar>
              <w:top w:w="80" w:type="dxa"/>
              <w:left w:w="120" w:type="dxa"/>
              <w:bottom w:w="80" w:type="dxa"/>
              <w:right w:w="120" w:type="dxa"/>
            </w:tcMar>
          </w:tcPr>
          <w:p w14:paraId="5F6F2E3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New or complex fraud patterns may be missed.</w:t>
            </w:r>
          </w:p>
        </w:tc>
      </w:tr>
      <w:tr w:rsidR="00F64F87" w:rsidRPr="003C3EC2" w14:paraId="340E9C1B" w14:textId="77777777" w:rsidTr="00FD2D35">
        <w:trPr>
          <w:trHeight w:val="1157"/>
        </w:trPr>
        <w:tc>
          <w:tcPr>
            <w:tcW w:w="1863" w:type="dxa"/>
            <w:tcMar>
              <w:top w:w="80" w:type="dxa"/>
              <w:left w:w="120" w:type="dxa"/>
              <w:bottom w:w="80" w:type="dxa"/>
              <w:right w:w="120" w:type="dxa"/>
            </w:tcMar>
          </w:tcPr>
          <w:p w14:paraId="5C6BCE1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Limited pattern complexity</w:t>
            </w:r>
          </w:p>
        </w:tc>
        <w:tc>
          <w:tcPr>
            <w:tcW w:w="4451" w:type="dxa"/>
            <w:tcMar>
              <w:top w:w="80" w:type="dxa"/>
              <w:left w:w="120" w:type="dxa"/>
              <w:bottom w:w="80" w:type="dxa"/>
              <w:right w:w="120" w:type="dxa"/>
            </w:tcMar>
          </w:tcPr>
          <w:p w14:paraId="2ECF1E6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Individual rules may not capture interactions across transaction, customer, temporal, device, and geographic variables.</w:t>
            </w:r>
          </w:p>
        </w:tc>
        <w:tc>
          <w:tcPr>
            <w:tcW w:w="3374" w:type="dxa"/>
            <w:tcMar>
              <w:top w:w="80" w:type="dxa"/>
              <w:left w:w="120" w:type="dxa"/>
              <w:bottom w:w="80" w:type="dxa"/>
              <w:right w:w="120" w:type="dxa"/>
            </w:tcMar>
          </w:tcPr>
          <w:p w14:paraId="5ACE368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Fraud detection may overlook combinations of suspicious signals.</w:t>
            </w:r>
          </w:p>
        </w:tc>
      </w:tr>
      <w:tr w:rsidR="00F64F87" w:rsidRPr="003C3EC2" w14:paraId="288D8708" w14:textId="77777777" w:rsidTr="00FD2D35">
        <w:trPr>
          <w:trHeight w:val="865"/>
        </w:trPr>
        <w:tc>
          <w:tcPr>
            <w:tcW w:w="1863" w:type="dxa"/>
            <w:tcMar>
              <w:top w:w="80" w:type="dxa"/>
              <w:left w:w="120" w:type="dxa"/>
              <w:bottom w:w="80" w:type="dxa"/>
              <w:right w:w="120" w:type="dxa"/>
            </w:tcMar>
          </w:tcPr>
          <w:p w14:paraId="2F87811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False positives</w:t>
            </w:r>
          </w:p>
        </w:tc>
        <w:tc>
          <w:tcPr>
            <w:tcW w:w="4451" w:type="dxa"/>
            <w:tcMar>
              <w:top w:w="80" w:type="dxa"/>
              <w:left w:w="120" w:type="dxa"/>
              <w:bottom w:w="80" w:type="dxa"/>
              <w:right w:w="120" w:type="dxa"/>
            </w:tcMar>
          </w:tcPr>
          <w:p w14:paraId="7C701B8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Legitimate transactions can match suspicious rule conditions.</w:t>
            </w:r>
          </w:p>
        </w:tc>
        <w:tc>
          <w:tcPr>
            <w:tcW w:w="3374" w:type="dxa"/>
            <w:tcMar>
              <w:top w:w="80" w:type="dxa"/>
              <w:left w:w="120" w:type="dxa"/>
              <w:bottom w:w="80" w:type="dxa"/>
              <w:right w:w="120" w:type="dxa"/>
            </w:tcMar>
          </w:tcPr>
          <w:p w14:paraId="73DE0C5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Analysts spend time reviewing low-risk activity and customers may experience friction.</w:t>
            </w:r>
          </w:p>
        </w:tc>
      </w:tr>
      <w:tr w:rsidR="00F64F87" w:rsidRPr="003C3EC2" w14:paraId="35C56239" w14:textId="77777777" w:rsidTr="00FD2D35">
        <w:trPr>
          <w:trHeight w:val="579"/>
        </w:trPr>
        <w:tc>
          <w:tcPr>
            <w:tcW w:w="1863" w:type="dxa"/>
            <w:tcMar>
              <w:top w:w="80" w:type="dxa"/>
              <w:left w:w="120" w:type="dxa"/>
              <w:bottom w:w="80" w:type="dxa"/>
              <w:right w:w="120" w:type="dxa"/>
            </w:tcMar>
          </w:tcPr>
          <w:p w14:paraId="588214B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Scalability pressure</w:t>
            </w:r>
          </w:p>
        </w:tc>
        <w:tc>
          <w:tcPr>
            <w:tcW w:w="4451" w:type="dxa"/>
            <w:tcMar>
              <w:top w:w="80" w:type="dxa"/>
              <w:left w:w="120" w:type="dxa"/>
              <w:bottom w:w="80" w:type="dxa"/>
              <w:right w:w="120" w:type="dxa"/>
            </w:tcMar>
          </w:tcPr>
          <w:p w14:paraId="1162D13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Increasing transaction volume creates more alerts and review work.</w:t>
            </w:r>
          </w:p>
        </w:tc>
        <w:tc>
          <w:tcPr>
            <w:tcW w:w="3374" w:type="dxa"/>
            <w:tcMar>
              <w:top w:w="80" w:type="dxa"/>
              <w:left w:w="120" w:type="dxa"/>
              <w:bottom w:w="80" w:type="dxa"/>
              <w:right w:w="120" w:type="dxa"/>
            </w:tcMar>
          </w:tcPr>
          <w:p w14:paraId="1701A93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Manual investigation capacity becomes a bottleneck.</w:t>
            </w:r>
          </w:p>
        </w:tc>
      </w:tr>
      <w:tr w:rsidR="00F64F87" w:rsidRPr="003C3EC2" w14:paraId="7E02CBE3" w14:textId="77777777" w:rsidTr="00FD2D35">
        <w:trPr>
          <w:trHeight w:val="571"/>
        </w:trPr>
        <w:tc>
          <w:tcPr>
            <w:tcW w:w="1863" w:type="dxa"/>
            <w:tcMar>
              <w:top w:w="80" w:type="dxa"/>
              <w:left w:w="120" w:type="dxa"/>
              <w:bottom w:w="80" w:type="dxa"/>
              <w:right w:w="120" w:type="dxa"/>
            </w:tcMar>
          </w:tcPr>
          <w:p w14:paraId="7055E3D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Maintenance burden</w:t>
            </w:r>
          </w:p>
        </w:tc>
        <w:tc>
          <w:tcPr>
            <w:tcW w:w="4451" w:type="dxa"/>
            <w:tcMar>
              <w:top w:w="80" w:type="dxa"/>
              <w:left w:w="120" w:type="dxa"/>
              <w:bottom w:w="80" w:type="dxa"/>
              <w:right w:w="120" w:type="dxa"/>
            </w:tcMar>
          </w:tcPr>
          <w:p w14:paraId="2A13C09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Rules require ongoing manual updates and tuning.</w:t>
            </w:r>
          </w:p>
        </w:tc>
        <w:tc>
          <w:tcPr>
            <w:tcW w:w="3374" w:type="dxa"/>
            <w:tcMar>
              <w:top w:w="80" w:type="dxa"/>
              <w:left w:w="120" w:type="dxa"/>
              <w:bottom w:w="80" w:type="dxa"/>
              <w:right w:w="120" w:type="dxa"/>
            </w:tcMar>
          </w:tcPr>
          <w:p w14:paraId="52CF83D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Fraud response can lag behind behavioural changes.</w:t>
            </w:r>
          </w:p>
        </w:tc>
      </w:tr>
      <w:tr w:rsidR="00F64F87" w:rsidRPr="003C3EC2" w14:paraId="69D1B9F7" w14:textId="77777777" w:rsidTr="00FD2D35">
        <w:trPr>
          <w:trHeight w:val="871"/>
        </w:trPr>
        <w:tc>
          <w:tcPr>
            <w:tcW w:w="1863" w:type="dxa"/>
            <w:tcMar>
              <w:top w:w="80" w:type="dxa"/>
              <w:left w:w="120" w:type="dxa"/>
              <w:bottom w:w="80" w:type="dxa"/>
              <w:right w:w="120" w:type="dxa"/>
            </w:tcMar>
          </w:tcPr>
          <w:p w14:paraId="4C54C76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Class imbalance</w:t>
            </w:r>
          </w:p>
        </w:tc>
        <w:tc>
          <w:tcPr>
            <w:tcW w:w="4451" w:type="dxa"/>
            <w:tcMar>
              <w:top w:w="80" w:type="dxa"/>
              <w:left w:w="120" w:type="dxa"/>
              <w:bottom w:w="80" w:type="dxa"/>
              <w:right w:w="120" w:type="dxa"/>
            </w:tcMar>
          </w:tcPr>
          <w:p w14:paraId="6B73026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Fraudulent transactions represent a small proportion of overall activity.</w:t>
            </w:r>
          </w:p>
        </w:tc>
        <w:tc>
          <w:tcPr>
            <w:tcW w:w="3374" w:type="dxa"/>
            <w:tcMar>
              <w:top w:w="80" w:type="dxa"/>
              <w:left w:w="120" w:type="dxa"/>
              <w:bottom w:w="80" w:type="dxa"/>
              <w:right w:w="120" w:type="dxa"/>
            </w:tcMar>
          </w:tcPr>
          <w:p w14:paraId="362FFB8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Simple rules and accuracy-focused measures can provide misleading confidence.</w:t>
            </w:r>
          </w:p>
        </w:tc>
      </w:tr>
    </w:tbl>
    <w:p w14:paraId="2DD83AF5" w14:textId="77777777" w:rsidR="00F64F87" w:rsidRPr="003C3EC2" w:rsidRDefault="00F64F87" w:rsidP="003C3EC2">
      <w:pPr>
        <w:jc w:val="both"/>
        <w:rPr>
          <w:rFonts w:ascii="Times New Roman" w:hAnsi="Times New Roman" w:cs="Times New Roman"/>
          <w:color w:val="auto"/>
          <w:sz w:val="24"/>
          <w:szCs w:val="24"/>
        </w:rPr>
      </w:pPr>
    </w:p>
    <w:p w14:paraId="5B5A9701"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lastRenderedPageBreak/>
        <w:t>5. Purpose and Rationale for Machine Learning</w:t>
      </w:r>
    </w:p>
    <w:p w14:paraId="3D5FDE93" w14:textId="77777777" w:rsidR="00F64F87" w:rsidRPr="003C3EC2" w:rsidRDefault="00000000" w:rsidP="003C3EC2">
      <w:pP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The purpose of introducing machine learning is to evaluate whether historical Finlora transaction data can be used to identify patterns associated with fraud and generate risk-based predictions for new or unseen transactions. The project will use supervised classification methods trained on labelled historical data.</w:t>
      </w:r>
    </w:p>
    <w:p w14:paraId="21EA85BF" w14:textId="77777777" w:rsidR="00F64F87" w:rsidRPr="003C3EC2" w:rsidRDefault="00000000" w:rsidP="003C3EC2">
      <w:pP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Machine learning is appropriate because it can analyse multiple features simultaneously, learn non-obvious relationships, and produce probability-based outputs that help fraud analysts prioritise investigations. The proposed system will support decision-making by giving analysts a fraud prediction, risk score, and explanation of the factors contributing to the prediction.</w:t>
      </w:r>
    </w:p>
    <w:tbl>
      <w:tblPr>
        <w:tblW w:w="9360" w:type="dxa"/>
        <w:tblInd w:w="120" w:type="dxa"/>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F64F87" w:rsidRPr="003C3EC2" w14:paraId="1C933CBE" w14:textId="77777777">
        <w:tc>
          <w:tcPr>
            <w:tcW w:w="9360" w:type="dxa"/>
            <w:shd w:val="clear" w:color="auto" w:fill="F8FAFC"/>
            <w:tcMar>
              <w:top w:w="140" w:type="dxa"/>
              <w:left w:w="180" w:type="dxa"/>
              <w:bottom w:w="140" w:type="dxa"/>
              <w:right w:w="180" w:type="dxa"/>
            </w:tcMar>
          </w:tcPr>
          <w:p w14:paraId="3D19A9C8"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 xml:space="preserve">Rationale: </w:t>
            </w:r>
            <w:r w:rsidRPr="003C3EC2">
              <w:rPr>
                <w:rFonts w:ascii="Times New Roman" w:hAnsi="Times New Roman" w:cs="Times New Roman"/>
                <w:color w:val="auto"/>
                <w:sz w:val="24"/>
                <w:szCs w:val="24"/>
              </w:rPr>
              <w:t>The expected value is a scalable analytical layer that improves fraud visibility and prioritisation while preserving human review and existing rule-based controls.</w:t>
            </w:r>
          </w:p>
        </w:tc>
      </w:tr>
    </w:tbl>
    <w:p w14:paraId="578E0BC1" w14:textId="77777777" w:rsidR="00F64F87" w:rsidRPr="003C3EC2" w:rsidRDefault="00F64F87" w:rsidP="003C3EC2">
      <w:pPr>
        <w:jc w:val="both"/>
        <w:rPr>
          <w:rFonts w:ascii="Times New Roman" w:hAnsi="Times New Roman" w:cs="Times New Roman"/>
          <w:color w:val="auto"/>
          <w:sz w:val="24"/>
          <w:szCs w:val="24"/>
        </w:rPr>
      </w:pPr>
    </w:p>
    <w:p w14:paraId="7F65D6EE"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6. Project Objectives and Expected Outcomes</w:t>
      </w:r>
    </w:p>
    <w:p w14:paraId="00F37747" w14:textId="77777777" w:rsidR="00F64F87" w:rsidRPr="003C3EC2" w:rsidRDefault="00000000" w:rsidP="003C3EC2">
      <w:pPr>
        <w:pStyle w:val="ListNumbe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Analyse historical transaction data to identify behavioural and transactional patterns associated with fraud.</w:t>
      </w:r>
    </w:p>
    <w:p w14:paraId="17339A5D" w14:textId="77777777" w:rsidR="00F64F87" w:rsidRPr="003C3EC2" w:rsidRDefault="00000000" w:rsidP="003C3EC2">
      <w:pPr>
        <w:pStyle w:val="ListNumbe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Engineer relevant transaction, customer, temporal, device, geographic, and behavioural features.</w:t>
      </w:r>
    </w:p>
    <w:p w14:paraId="31B5A4C6" w14:textId="77777777" w:rsidR="00F64F87" w:rsidRPr="003C3EC2" w:rsidRDefault="00000000" w:rsidP="003C3EC2">
      <w:pPr>
        <w:pStyle w:val="ListNumbe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Develop a baseline Logistic Regression model and compare it with Random Forest, XGBoost, and LightGBM classifiers.</w:t>
      </w:r>
    </w:p>
    <w:p w14:paraId="207F0DBF" w14:textId="77777777" w:rsidR="00F64F87" w:rsidRPr="003C3EC2" w:rsidRDefault="00000000" w:rsidP="003C3EC2">
      <w:pPr>
        <w:pStyle w:val="ListNumbe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Apply appropriate class imbalance techniques such as class weighting and SMOTE where suitable.</w:t>
      </w:r>
    </w:p>
    <w:p w14:paraId="453F10FF" w14:textId="77777777" w:rsidR="00F64F87" w:rsidRPr="003C3EC2" w:rsidRDefault="00000000" w:rsidP="003C3EC2">
      <w:pPr>
        <w:pStyle w:val="ListNumbe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Evaluate models using fraud-relevant metrics, especially precision, recall, F1-score, and confusion matrix.</w:t>
      </w:r>
    </w:p>
    <w:p w14:paraId="1F7BD61A" w14:textId="77777777" w:rsidR="00F64F87" w:rsidRPr="003C3EC2" w:rsidRDefault="00000000" w:rsidP="003C3EC2">
      <w:pPr>
        <w:pStyle w:val="ListNumbe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Use SHAP and feature importance analysis to explain model behaviour and prediction drivers.</w:t>
      </w:r>
    </w:p>
    <w:p w14:paraId="6CD15BF0" w14:textId="77777777" w:rsidR="00F64F87" w:rsidRPr="003C3EC2" w:rsidRDefault="00000000" w:rsidP="003C3EC2">
      <w:pPr>
        <w:pStyle w:val="ListNumbe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Create a Streamlit dashboard for fraud trends, flagged transactions, model performance, and explainability.</w:t>
      </w:r>
    </w:p>
    <w:p w14:paraId="36C104BE" w14:textId="77777777" w:rsidR="00F64F87" w:rsidRPr="003C3EC2" w:rsidRDefault="00000000" w:rsidP="003C3EC2">
      <w:pPr>
        <w:pStyle w:val="ListNumbe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Use MLflow to track experiments, parameters, metrics, artifacts, and model versions.</w:t>
      </w:r>
    </w:p>
    <w:p w14:paraId="25DFBEEC" w14:textId="77777777" w:rsidR="00F64F87" w:rsidRPr="003C3EC2" w:rsidRDefault="00000000" w:rsidP="003C3EC2">
      <w:pPr>
        <w:pStyle w:val="ListNumbe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Build a FastAPI prediction service for transaction-level fraud predictions.</w:t>
      </w:r>
    </w:p>
    <w:p w14:paraId="13AC2BAB" w14:textId="77777777" w:rsidR="00F64F87" w:rsidRPr="003C3EC2" w:rsidRDefault="00000000" w:rsidP="003C3EC2">
      <w:pPr>
        <w:pStyle w:val="ListNumbe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Containerize the prototype with Docker to demonstrate portability and reproducibility.</w:t>
      </w:r>
    </w:p>
    <w:p w14:paraId="4F1400FC" w14:textId="77777777" w:rsidR="00F64F87" w:rsidRPr="003C3EC2" w:rsidRDefault="00000000" w:rsidP="003C3EC2">
      <w:pPr>
        <w:pStyle w:val="Heading2"/>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6.1 Expected Outcomes</w:t>
      </w:r>
    </w:p>
    <w:p w14:paraId="4D76906C"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 cleaned and prepared fraud detection dataset.</w:t>
      </w:r>
    </w:p>
    <w:p w14:paraId="588F6702"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Documented fraud patterns and important predictive features.</w:t>
      </w:r>
    </w:p>
    <w:p w14:paraId="106FA786"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 trained and evaluated fraud classification model selected through transparent criteria.</w:t>
      </w:r>
    </w:p>
    <w:p w14:paraId="267A7375"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Interpretable model outputs that help analysts understand major risk drivers.</w:t>
      </w:r>
    </w:p>
    <w:p w14:paraId="42AC16B0"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lastRenderedPageBreak/>
        <w:t>A dashboard and API prototype demonstrating how the model could support Finlora's fraud monitoring workflow.</w:t>
      </w:r>
    </w:p>
    <w:p w14:paraId="5EEF26D7"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 documented, reproducible workflow suitable for assessment and future development.</w:t>
      </w:r>
    </w:p>
    <w:p w14:paraId="17B1FC32"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7. Stakeholders and Intended Users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300"/>
        <w:gridCol w:w="3500"/>
        <w:gridCol w:w="3560"/>
      </w:tblGrid>
      <w:tr w:rsidR="00F64F87" w:rsidRPr="003C3EC2" w14:paraId="73C3AB74" w14:textId="77777777">
        <w:tc>
          <w:tcPr>
            <w:tcW w:w="2300" w:type="dxa"/>
            <w:shd w:val="clear" w:color="auto" w:fill="F2F4F7"/>
            <w:tcMar>
              <w:top w:w="80" w:type="dxa"/>
              <w:left w:w="120" w:type="dxa"/>
              <w:bottom w:w="80" w:type="dxa"/>
              <w:right w:w="120" w:type="dxa"/>
            </w:tcMar>
          </w:tcPr>
          <w:p w14:paraId="2224C7D5"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Stakeholder / User Group</w:t>
            </w:r>
          </w:p>
        </w:tc>
        <w:tc>
          <w:tcPr>
            <w:tcW w:w="3500" w:type="dxa"/>
            <w:shd w:val="clear" w:color="auto" w:fill="F2F4F7"/>
            <w:tcMar>
              <w:top w:w="80" w:type="dxa"/>
              <w:left w:w="120" w:type="dxa"/>
              <w:bottom w:w="80" w:type="dxa"/>
              <w:right w:w="120" w:type="dxa"/>
            </w:tcMar>
          </w:tcPr>
          <w:p w14:paraId="7812FCA9"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Role or Interest</w:t>
            </w:r>
          </w:p>
        </w:tc>
        <w:tc>
          <w:tcPr>
            <w:tcW w:w="3560" w:type="dxa"/>
            <w:shd w:val="clear" w:color="auto" w:fill="F2F4F7"/>
            <w:tcMar>
              <w:top w:w="80" w:type="dxa"/>
              <w:left w:w="120" w:type="dxa"/>
              <w:bottom w:w="80" w:type="dxa"/>
              <w:right w:w="120" w:type="dxa"/>
            </w:tcMar>
          </w:tcPr>
          <w:p w14:paraId="0B73C7C6"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Expected Use of Solution</w:t>
            </w:r>
          </w:p>
        </w:tc>
      </w:tr>
      <w:tr w:rsidR="00F64F87" w:rsidRPr="003C3EC2" w14:paraId="7A6E0CC4" w14:textId="77777777">
        <w:tc>
          <w:tcPr>
            <w:tcW w:w="2300" w:type="dxa"/>
            <w:tcMar>
              <w:top w:w="80" w:type="dxa"/>
              <w:left w:w="120" w:type="dxa"/>
              <w:bottom w:w="80" w:type="dxa"/>
              <w:right w:w="120" w:type="dxa"/>
            </w:tcMar>
          </w:tcPr>
          <w:p w14:paraId="349567A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Fraud Analysts</w:t>
            </w:r>
          </w:p>
        </w:tc>
        <w:tc>
          <w:tcPr>
            <w:tcW w:w="3500" w:type="dxa"/>
            <w:tcMar>
              <w:top w:w="80" w:type="dxa"/>
              <w:left w:w="120" w:type="dxa"/>
              <w:bottom w:w="80" w:type="dxa"/>
              <w:right w:w="120" w:type="dxa"/>
            </w:tcMar>
          </w:tcPr>
          <w:p w14:paraId="62B5EAF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Investigate suspicious transactions and review model outputs.</w:t>
            </w:r>
          </w:p>
        </w:tc>
        <w:tc>
          <w:tcPr>
            <w:tcW w:w="3560" w:type="dxa"/>
            <w:tcMar>
              <w:top w:w="80" w:type="dxa"/>
              <w:left w:w="120" w:type="dxa"/>
              <w:bottom w:w="80" w:type="dxa"/>
              <w:right w:w="120" w:type="dxa"/>
            </w:tcMar>
          </w:tcPr>
          <w:p w14:paraId="7805327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Use risk scores, flagged transactions, and explanations to prioritise review.</w:t>
            </w:r>
          </w:p>
        </w:tc>
      </w:tr>
      <w:tr w:rsidR="00F64F87" w:rsidRPr="003C3EC2" w14:paraId="70B2DAF6" w14:textId="77777777">
        <w:tc>
          <w:tcPr>
            <w:tcW w:w="2300" w:type="dxa"/>
            <w:tcMar>
              <w:top w:w="80" w:type="dxa"/>
              <w:left w:w="120" w:type="dxa"/>
              <w:bottom w:w="80" w:type="dxa"/>
              <w:right w:w="120" w:type="dxa"/>
            </w:tcMar>
          </w:tcPr>
          <w:p w14:paraId="6AECC00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Fraud / Risk Management</w:t>
            </w:r>
          </w:p>
        </w:tc>
        <w:tc>
          <w:tcPr>
            <w:tcW w:w="3500" w:type="dxa"/>
            <w:tcMar>
              <w:top w:w="80" w:type="dxa"/>
              <w:left w:w="120" w:type="dxa"/>
              <w:bottom w:w="80" w:type="dxa"/>
              <w:right w:w="120" w:type="dxa"/>
            </w:tcMar>
          </w:tcPr>
          <w:p w14:paraId="17908E8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Own fraud monitoring performance and operational policy.</w:t>
            </w:r>
          </w:p>
        </w:tc>
        <w:tc>
          <w:tcPr>
            <w:tcW w:w="3560" w:type="dxa"/>
            <w:tcMar>
              <w:top w:w="80" w:type="dxa"/>
              <w:left w:w="120" w:type="dxa"/>
              <w:bottom w:w="80" w:type="dxa"/>
              <w:right w:w="120" w:type="dxa"/>
            </w:tcMar>
          </w:tcPr>
          <w:p w14:paraId="1FB7FEB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Review trends, model performance, alert burden, and business value.</w:t>
            </w:r>
          </w:p>
        </w:tc>
      </w:tr>
      <w:tr w:rsidR="00F64F87" w:rsidRPr="003C3EC2" w14:paraId="68BDF31E" w14:textId="77777777">
        <w:tc>
          <w:tcPr>
            <w:tcW w:w="2300" w:type="dxa"/>
            <w:tcMar>
              <w:top w:w="80" w:type="dxa"/>
              <w:left w:w="120" w:type="dxa"/>
              <w:bottom w:w="80" w:type="dxa"/>
              <w:right w:w="120" w:type="dxa"/>
            </w:tcMar>
          </w:tcPr>
          <w:p w14:paraId="1887099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Data Science Team</w:t>
            </w:r>
          </w:p>
        </w:tc>
        <w:tc>
          <w:tcPr>
            <w:tcW w:w="3500" w:type="dxa"/>
            <w:tcMar>
              <w:top w:w="80" w:type="dxa"/>
              <w:left w:w="120" w:type="dxa"/>
              <w:bottom w:w="80" w:type="dxa"/>
              <w:right w:w="120" w:type="dxa"/>
            </w:tcMar>
          </w:tcPr>
          <w:p w14:paraId="0F87302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Develop, evaluate, and explain the machine learning models.</w:t>
            </w:r>
          </w:p>
        </w:tc>
        <w:tc>
          <w:tcPr>
            <w:tcW w:w="3560" w:type="dxa"/>
            <w:tcMar>
              <w:top w:w="80" w:type="dxa"/>
              <w:left w:w="120" w:type="dxa"/>
              <w:bottom w:w="80" w:type="dxa"/>
              <w:right w:w="120" w:type="dxa"/>
            </w:tcMar>
          </w:tcPr>
          <w:p w14:paraId="504E592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Build features, train models, compare experiments, and interpret results.</w:t>
            </w:r>
          </w:p>
        </w:tc>
      </w:tr>
      <w:tr w:rsidR="00F64F87" w:rsidRPr="003C3EC2" w14:paraId="3C0138B0" w14:textId="77777777">
        <w:tc>
          <w:tcPr>
            <w:tcW w:w="2300" w:type="dxa"/>
            <w:tcMar>
              <w:top w:w="80" w:type="dxa"/>
              <w:left w:w="120" w:type="dxa"/>
              <w:bottom w:w="80" w:type="dxa"/>
              <w:right w:w="120" w:type="dxa"/>
            </w:tcMar>
          </w:tcPr>
          <w:p w14:paraId="5A24C59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ML / Backend Engineering</w:t>
            </w:r>
          </w:p>
        </w:tc>
        <w:tc>
          <w:tcPr>
            <w:tcW w:w="3500" w:type="dxa"/>
            <w:tcMar>
              <w:top w:w="80" w:type="dxa"/>
              <w:left w:w="120" w:type="dxa"/>
              <w:bottom w:w="80" w:type="dxa"/>
              <w:right w:w="120" w:type="dxa"/>
            </w:tcMar>
          </w:tcPr>
          <w:p w14:paraId="4FBC860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Package model logic into reusable services.</w:t>
            </w:r>
          </w:p>
        </w:tc>
        <w:tc>
          <w:tcPr>
            <w:tcW w:w="3560" w:type="dxa"/>
            <w:tcMar>
              <w:top w:w="80" w:type="dxa"/>
              <w:left w:w="120" w:type="dxa"/>
              <w:bottom w:w="80" w:type="dxa"/>
              <w:right w:w="120" w:type="dxa"/>
            </w:tcMar>
          </w:tcPr>
          <w:p w14:paraId="0E6E640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Implement FastAPI endpoint, saved pipeline, and Docker prototype.</w:t>
            </w:r>
          </w:p>
        </w:tc>
      </w:tr>
      <w:tr w:rsidR="00F64F87" w:rsidRPr="003C3EC2" w14:paraId="41A8B914" w14:textId="77777777">
        <w:tc>
          <w:tcPr>
            <w:tcW w:w="2300" w:type="dxa"/>
            <w:tcMar>
              <w:top w:w="80" w:type="dxa"/>
              <w:left w:w="120" w:type="dxa"/>
              <w:bottom w:w="80" w:type="dxa"/>
              <w:right w:w="120" w:type="dxa"/>
            </w:tcMar>
          </w:tcPr>
          <w:p w14:paraId="15E89C5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Business Management</w:t>
            </w:r>
          </w:p>
        </w:tc>
        <w:tc>
          <w:tcPr>
            <w:tcW w:w="3500" w:type="dxa"/>
            <w:tcMar>
              <w:top w:w="80" w:type="dxa"/>
              <w:left w:w="120" w:type="dxa"/>
              <w:bottom w:w="80" w:type="dxa"/>
              <w:right w:w="120" w:type="dxa"/>
            </w:tcMar>
          </w:tcPr>
          <w:p w14:paraId="17C29EB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Assess whether the prototype supports Finlora's strategic needs.</w:t>
            </w:r>
          </w:p>
        </w:tc>
        <w:tc>
          <w:tcPr>
            <w:tcW w:w="3560" w:type="dxa"/>
            <w:tcMar>
              <w:top w:w="80" w:type="dxa"/>
              <w:left w:w="120" w:type="dxa"/>
              <w:bottom w:w="80" w:type="dxa"/>
              <w:right w:w="120" w:type="dxa"/>
            </w:tcMar>
          </w:tcPr>
          <w:p w14:paraId="20503FB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Review outcomes, risks, and readiness for future investment.</w:t>
            </w:r>
          </w:p>
        </w:tc>
      </w:tr>
      <w:tr w:rsidR="00F64F87" w:rsidRPr="003C3EC2" w14:paraId="0522D56E" w14:textId="77777777">
        <w:tc>
          <w:tcPr>
            <w:tcW w:w="2300" w:type="dxa"/>
            <w:tcMar>
              <w:top w:w="80" w:type="dxa"/>
              <w:left w:w="120" w:type="dxa"/>
              <w:bottom w:w="80" w:type="dxa"/>
              <w:right w:w="120" w:type="dxa"/>
            </w:tcMar>
          </w:tcPr>
          <w:p w14:paraId="00D1023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IT / Security Reviewers</w:t>
            </w:r>
          </w:p>
        </w:tc>
        <w:tc>
          <w:tcPr>
            <w:tcW w:w="3500" w:type="dxa"/>
            <w:tcMar>
              <w:top w:w="80" w:type="dxa"/>
              <w:left w:w="120" w:type="dxa"/>
              <w:bottom w:w="80" w:type="dxa"/>
              <w:right w:w="120" w:type="dxa"/>
            </w:tcMar>
          </w:tcPr>
          <w:p w14:paraId="6D4DE80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Consider data handling, access, infrastructure, and integration risks.</w:t>
            </w:r>
          </w:p>
        </w:tc>
        <w:tc>
          <w:tcPr>
            <w:tcW w:w="3560" w:type="dxa"/>
            <w:tcMar>
              <w:top w:w="80" w:type="dxa"/>
              <w:left w:w="120" w:type="dxa"/>
              <w:bottom w:w="80" w:type="dxa"/>
              <w:right w:w="120" w:type="dxa"/>
            </w:tcMar>
          </w:tcPr>
          <w:p w14:paraId="60CBCA7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Review prototype constraints and production-readiness gaps.</w:t>
            </w:r>
          </w:p>
        </w:tc>
      </w:tr>
      <w:tr w:rsidR="00F64F87" w:rsidRPr="003C3EC2" w14:paraId="2CF5D2AD" w14:textId="77777777">
        <w:tc>
          <w:tcPr>
            <w:tcW w:w="2300" w:type="dxa"/>
            <w:tcMar>
              <w:top w:w="80" w:type="dxa"/>
              <w:left w:w="120" w:type="dxa"/>
              <w:bottom w:w="80" w:type="dxa"/>
              <w:right w:w="120" w:type="dxa"/>
            </w:tcMar>
          </w:tcPr>
          <w:p w14:paraId="2462982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Assessment Reviewer / Supervisor</w:t>
            </w:r>
          </w:p>
        </w:tc>
        <w:tc>
          <w:tcPr>
            <w:tcW w:w="3500" w:type="dxa"/>
            <w:tcMar>
              <w:top w:w="80" w:type="dxa"/>
              <w:left w:w="120" w:type="dxa"/>
              <w:bottom w:w="80" w:type="dxa"/>
              <w:right w:w="120" w:type="dxa"/>
            </w:tcMar>
          </w:tcPr>
          <w:p w14:paraId="7573FD09"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Evaluate completeness, professionalism, and alignment with project brief.</w:t>
            </w:r>
          </w:p>
        </w:tc>
        <w:tc>
          <w:tcPr>
            <w:tcW w:w="3560" w:type="dxa"/>
            <w:tcMar>
              <w:top w:w="80" w:type="dxa"/>
              <w:left w:w="120" w:type="dxa"/>
              <w:bottom w:w="80" w:type="dxa"/>
              <w:right w:w="120" w:type="dxa"/>
            </w:tcMar>
          </w:tcPr>
          <w:p w14:paraId="7DBF3F8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Review deliverables, methodology, and acceptance criteria.</w:t>
            </w:r>
          </w:p>
        </w:tc>
      </w:tr>
    </w:tbl>
    <w:p w14:paraId="6D9FF137" w14:textId="77777777" w:rsidR="00F64F87" w:rsidRPr="003C3EC2" w:rsidRDefault="00F64F87" w:rsidP="003C3EC2">
      <w:pPr>
        <w:jc w:val="both"/>
        <w:rPr>
          <w:rFonts w:ascii="Times New Roman" w:hAnsi="Times New Roman" w:cs="Times New Roman"/>
          <w:color w:val="auto"/>
          <w:sz w:val="24"/>
          <w:szCs w:val="24"/>
        </w:rPr>
      </w:pPr>
    </w:p>
    <w:p w14:paraId="2BF5B7EE"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8. Project Scope and Exclusions</w:t>
      </w:r>
    </w:p>
    <w:p w14:paraId="0C9DDD23" w14:textId="77777777" w:rsidR="00F64F87" w:rsidRPr="003C3EC2" w:rsidRDefault="00000000" w:rsidP="003C3EC2">
      <w:pPr>
        <w:pStyle w:val="Heading2"/>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8.1 In Scope</w:t>
      </w:r>
    </w:p>
    <w:p w14:paraId="1F39399F"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Data ingestion, cleaning, profiling, and preparation of historical transaction and fraud-labelled data.</w:t>
      </w:r>
    </w:p>
    <w:p w14:paraId="71643B30"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Exploratory analysis of fraud distribution, transaction behaviour, channels, timing, devices, and geography.</w:t>
      </w:r>
    </w:p>
    <w:p w14:paraId="2D3F83A5"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lastRenderedPageBreak/>
        <w:t>Feature engineering for transaction risk, customer behaviour, velocity, time, location, and device indicators.</w:t>
      </w:r>
    </w:p>
    <w:p w14:paraId="78AA174C"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Model development using Logistic Regression, Random Forest, XGBoost, and LightGBM.</w:t>
      </w:r>
    </w:p>
    <w:p w14:paraId="304CADF4"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Class imbalance handling using suitable methods such as class weighting and SMOTE.</w:t>
      </w:r>
    </w:p>
    <w:p w14:paraId="08BA407C"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Evaluation using precision, recall, F1-score, confusion matrix, and supporting metrics where appropriate.</w:t>
      </w:r>
    </w:p>
    <w:p w14:paraId="6C489C87"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Explainability through SHAP and feature importance analysis.</w:t>
      </w:r>
    </w:p>
    <w:p w14:paraId="38A9CBD3"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MLflow experiment tracking.</w:t>
      </w:r>
    </w:p>
    <w:p w14:paraId="64FD1CF7"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Streamlit fraud intelligence dashboard.</w:t>
      </w:r>
    </w:p>
    <w:p w14:paraId="5D4D1C3A"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FastAPI prediction service and Dockerized prototype.</w:t>
      </w:r>
    </w:p>
    <w:p w14:paraId="7240B782"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Documentation of methodology, requirements, evaluation, and prototype usage.</w:t>
      </w:r>
    </w:p>
    <w:p w14:paraId="37CCD948" w14:textId="77777777" w:rsidR="00F64F87" w:rsidRPr="003C3EC2" w:rsidRDefault="00000000" w:rsidP="003C3EC2">
      <w:pPr>
        <w:pStyle w:val="Heading2"/>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8.2 Out of Scope</w:t>
      </w:r>
    </w:p>
    <w:p w14:paraId="48B87E17"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Real-time integration with Finlora's live transaction processing systems.</w:t>
      </w:r>
    </w:p>
    <w:p w14:paraId="68CA1783"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Direct connection to production banking, payment, or financial infrastructure.</w:t>
      </w:r>
    </w:p>
    <w:p w14:paraId="2BF4F0A8"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Automated blocking, rejection, or approval of customer transactions.</w:t>
      </w:r>
    </w:p>
    <w:p w14:paraId="6EC11E5E"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Replacement of the existing rule-based fraud detection system.</w:t>
      </w:r>
    </w:p>
    <w:p w14:paraId="01B6E4FA"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Fully automated fraud investigation, case resolution, legal enforcement, or loss recovery.</w:t>
      </w:r>
    </w:p>
    <w:p w14:paraId="607B02CA"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Customer-facing mobile or web applications, alerts, or notification systems.</w:t>
      </w:r>
    </w:p>
    <w:p w14:paraId="6A26F386"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Production deployment, production-grade monitoring, and continuous model retraining.</w:t>
      </w:r>
    </w:p>
    <w:p w14:paraId="73593AFC"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Guaranteeing that all fraudulent transactions will be detected.</w:t>
      </w:r>
    </w:p>
    <w:p w14:paraId="4138D78C"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Use of personally identifiable information beyond what is necessary for the prototype.</w:t>
      </w:r>
    </w:p>
    <w:p w14:paraId="3CB1F565"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9. Expected Fraud Detection Outputs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200"/>
        <w:gridCol w:w="3000"/>
        <w:gridCol w:w="4160"/>
      </w:tblGrid>
      <w:tr w:rsidR="00F64F87" w:rsidRPr="003C3EC2" w14:paraId="54A9F4E1" w14:textId="77777777">
        <w:tc>
          <w:tcPr>
            <w:tcW w:w="2200" w:type="dxa"/>
            <w:shd w:val="clear" w:color="auto" w:fill="F2F4F7"/>
            <w:tcMar>
              <w:top w:w="80" w:type="dxa"/>
              <w:left w:w="120" w:type="dxa"/>
              <w:bottom w:w="80" w:type="dxa"/>
              <w:right w:w="120" w:type="dxa"/>
            </w:tcMar>
          </w:tcPr>
          <w:p w14:paraId="121FEDE0"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Output Category</w:t>
            </w:r>
          </w:p>
        </w:tc>
        <w:tc>
          <w:tcPr>
            <w:tcW w:w="3000" w:type="dxa"/>
            <w:shd w:val="clear" w:color="auto" w:fill="F2F4F7"/>
            <w:tcMar>
              <w:top w:w="80" w:type="dxa"/>
              <w:left w:w="120" w:type="dxa"/>
              <w:bottom w:w="80" w:type="dxa"/>
              <w:right w:w="120" w:type="dxa"/>
            </w:tcMar>
          </w:tcPr>
          <w:p w14:paraId="6DF5571B"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Output</w:t>
            </w:r>
          </w:p>
        </w:tc>
        <w:tc>
          <w:tcPr>
            <w:tcW w:w="4160" w:type="dxa"/>
            <w:shd w:val="clear" w:color="auto" w:fill="F2F4F7"/>
            <w:tcMar>
              <w:top w:w="80" w:type="dxa"/>
              <w:left w:w="120" w:type="dxa"/>
              <w:bottom w:w="80" w:type="dxa"/>
              <w:right w:w="120" w:type="dxa"/>
            </w:tcMar>
          </w:tcPr>
          <w:p w14:paraId="781B9181"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Purpose</w:t>
            </w:r>
          </w:p>
        </w:tc>
      </w:tr>
      <w:tr w:rsidR="00F64F87" w:rsidRPr="003C3EC2" w14:paraId="7D4D14D5" w14:textId="77777777">
        <w:tc>
          <w:tcPr>
            <w:tcW w:w="2200" w:type="dxa"/>
            <w:tcMar>
              <w:top w:w="80" w:type="dxa"/>
              <w:left w:w="120" w:type="dxa"/>
              <w:bottom w:w="80" w:type="dxa"/>
              <w:right w:w="120" w:type="dxa"/>
            </w:tcMar>
          </w:tcPr>
          <w:p w14:paraId="17242EB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Transaction-level prediction</w:t>
            </w:r>
          </w:p>
        </w:tc>
        <w:tc>
          <w:tcPr>
            <w:tcW w:w="3000" w:type="dxa"/>
            <w:tcMar>
              <w:top w:w="80" w:type="dxa"/>
              <w:left w:w="120" w:type="dxa"/>
              <w:bottom w:w="80" w:type="dxa"/>
              <w:right w:w="120" w:type="dxa"/>
            </w:tcMar>
          </w:tcPr>
          <w:p w14:paraId="621FCC5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Fraud / legitimate classification</w:t>
            </w:r>
          </w:p>
        </w:tc>
        <w:tc>
          <w:tcPr>
            <w:tcW w:w="4160" w:type="dxa"/>
            <w:tcMar>
              <w:top w:w="80" w:type="dxa"/>
              <w:left w:w="120" w:type="dxa"/>
              <w:bottom w:w="80" w:type="dxa"/>
              <w:right w:w="120" w:type="dxa"/>
            </w:tcMar>
          </w:tcPr>
          <w:p w14:paraId="78EED42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Indicates the model's predicted class for a transaction.</w:t>
            </w:r>
          </w:p>
        </w:tc>
      </w:tr>
      <w:tr w:rsidR="00F64F87" w:rsidRPr="003C3EC2" w14:paraId="5F158383" w14:textId="77777777">
        <w:tc>
          <w:tcPr>
            <w:tcW w:w="2200" w:type="dxa"/>
            <w:tcMar>
              <w:top w:w="80" w:type="dxa"/>
              <w:left w:w="120" w:type="dxa"/>
              <w:bottom w:w="80" w:type="dxa"/>
              <w:right w:w="120" w:type="dxa"/>
            </w:tcMar>
          </w:tcPr>
          <w:p w14:paraId="1125329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Risk score</w:t>
            </w:r>
          </w:p>
        </w:tc>
        <w:tc>
          <w:tcPr>
            <w:tcW w:w="3000" w:type="dxa"/>
            <w:tcMar>
              <w:top w:w="80" w:type="dxa"/>
              <w:left w:w="120" w:type="dxa"/>
              <w:bottom w:w="80" w:type="dxa"/>
              <w:right w:w="120" w:type="dxa"/>
            </w:tcMar>
          </w:tcPr>
          <w:p w14:paraId="5B1233B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Fraud probability or risk score</w:t>
            </w:r>
          </w:p>
        </w:tc>
        <w:tc>
          <w:tcPr>
            <w:tcW w:w="4160" w:type="dxa"/>
            <w:tcMar>
              <w:top w:w="80" w:type="dxa"/>
              <w:left w:w="120" w:type="dxa"/>
              <w:bottom w:w="80" w:type="dxa"/>
              <w:right w:w="120" w:type="dxa"/>
            </w:tcMar>
          </w:tcPr>
          <w:p w14:paraId="6456555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Helps analysts prioritise transactions by likelihood of fraud.</w:t>
            </w:r>
          </w:p>
        </w:tc>
      </w:tr>
      <w:tr w:rsidR="00F64F87" w:rsidRPr="003C3EC2" w14:paraId="18B3D4B6" w14:textId="77777777">
        <w:tc>
          <w:tcPr>
            <w:tcW w:w="2200" w:type="dxa"/>
            <w:tcMar>
              <w:top w:w="80" w:type="dxa"/>
              <w:left w:w="120" w:type="dxa"/>
              <w:bottom w:w="80" w:type="dxa"/>
              <w:right w:w="120" w:type="dxa"/>
            </w:tcMar>
          </w:tcPr>
          <w:p w14:paraId="5763114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Flag status</w:t>
            </w:r>
          </w:p>
        </w:tc>
        <w:tc>
          <w:tcPr>
            <w:tcW w:w="3000" w:type="dxa"/>
            <w:tcMar>
              <w:top w:w="80" w:type="dxa"/>
              <w:left w:w="120" w:type="dxa"/>
              <w:bottom w:w="80" w:type="dxa"/>
              <w:right w:w="120" w:type="dxa"/>
            </w:tcMar>
          </w:tcPr>
          <w:p w14:paraId="0E9BB99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Flagged for review / not flagged</w:t>
            </w:r>
          </w:p>
        </w:tc>
        <w:tc>
          <w:tcPr>
            <w:tcW w:w="4160" w:type="dxa"/>
            <w:tcMar>
              <w:top w:w="80" w:type="dxa"/>
              <w:left w:w="120" w:type="dxa"/>
              <w:bottom w:w="80" w:type="dxa"/>
              <w:right w:w="120" w:type="dxa"/>
            </w:tcMar>
          </w:tcPr>
          <w:p w14:paraId="072B06E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Supports investigation queues without automatically blocking transactions.</w:t>
            </w:r>
          </w:p>
        </w:tc>
      </w:tr>
      <w:tr w:rsidR="00F64F87" w:rsidRPr="003C3EC2" w14:paraId="06D58096" w14:textId="77777777">
        <w:tc>
          <w:tcPr>
            <w:tcW w:w="2200" w:type="dxa"/>
            <w:tcMar>
              <w:top w:w="80" w:type="dxa"/>
              <w:left w:w="120" w:type="dxa"/>
              <w:bottom w:w="80" w:type="dxa"/>
              <w:right w:w="120" w:type="dxa"/>
            </w:tcMar>
          </w:tcPr>
          <w:p w14:paraId="45F3FDF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Explanation</w:t>
            </w:r>
          </w:p>
        </w:tc>
        <w:tc>
          <w:tcPr>
            <w:tcW w:w="3000" w:type="dxa"/>
            <w:tcMar>
              <w:top w:w="80" w:type="dxa"/>
              <w:left w:w="120" w:type="dxa"/>
              <w:bottom w:w="80" w:type="dxa"/>
              <w:right w:w="120" w:type="dxa"/>
            </w:tcMar>
          </w:tcPr>
          <w:p w14:paraId="3C62E13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Key contributing features or SHAP drivers</w:t>
            </w:r>
          </w:p>
        </w:tc>
        <w:tc>
          <w:tcPr>
            <w:tcW w:w="4160" w:type="dxa"/>
            <w:tcMar>
              <w:top w:w="80" w:type="dxa"/>
              <w:left w:w="120" w:type="dxa"/>
              <w:bottom w:w="80" w:type="dxa"/>
              <w:right w:w="120" w:type="dxa"/>
            </w:tcMar>
          </w:tcPr>
          <w:p w14:paraId="3867F2A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Shows why a transaction was considered risky.</w:t>
            </w:r>
          </w:p>
        </w:tc>
      </w:tr>
      <w:tr w:rsidR="00F64F87" w:rsidRPr="003C3EC2" w14:paraId="7D84437D" w14:textId="77777777">
        <w:tc>
          <w:tcPr>
            <w:tcW w:w="2200" w:type="dxa"/>
            <w:tcMar>
              <w:top w:w="80" w:type="dxa"/>
              <w:left w:w="120" w:type="dxa"/>
              <w:bottom w:w="80" w:type="dxa"/>
              <w:right w:w="120" w:type="dxa"/>
            </w:tcMar>
          </w:tcPr>
          <w:p w14:paraId="47B2B4A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Dashboard analytics</w:t>
            </w:r>
          </w:p>
        </w:tc>
        <w:tc>
          <w:tcPr>
            <w:tcW w:w="3000" w:type="dxa"/>
            <w:tcMar>
              <w:top w:w="80" w:type="dxa"/>
              <w:left w:w="120" w:type="dxa"/>
              <w:bottom w:w="80" w:type="dxa"/>
              <w:right w:w="120" w:type="dxa"/>
            </w:tcMar>
          </w:tcPr>
          <w:p w14:paraId="2DC8A94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 xml:space="preserve">Fraud trends, distributions, flagged records, model </w:t>
            </w:r>
            <w:r w:rsidRPr="003C3EC2">
              <w:rPr>
                <w:rFonts w:ascii="Times New Roman" w:hAnsi="Times New Roman" w:cs="Times New Roman"/>
                <w:color w:val="auto"/>
                <w:sz w:val="24"/>
                <w:szCs w:val="24"/>
              </w:rPr>
              <w:lastRenderedPageBreak/>
              <w:t>metrics</w:t>
            </w:r>
          </w:p>
        </w:tc>
        <w:tc>
          <w:tcPr>
            <w:tcW w:w="4160" w:type="dxa"/>
            <w:tcMar>
              <w:top w:w="80" w:type="dxa"/>
              <w:left w:w="120" w:type="dxa"/>
              <w:bottom w:w="80" w:type="dxa"/>
              <w:right w:w="120" w:type="dxa"/>
            </w:tcMar>
          </w:tcPr>
          <w:p w14:paraId="06120CD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lastRenderedPageBreak/>
              <w:t>Supports monitoring, reporting, and business review.</w:t>
            </w:r>
          </w:p>
        </w:tc>
      </w:tr>
      <w:tr w:rsidR="00F64F87" w:rsidRPr="003C3EC2" w14:paraId="2BBB18E8" w14:textId="77777777">
        <w:tc>
          <w:tcPr>
            <w:tcW w:w="2200" w:type="dxa"/>
            <w:tcMar>
              <w:top w:w="80" w:type="dxa"/>
              <w:left w:w="120" w:type="dxa"/>
              <w:bottom w:w="80" w:type="dxa"/>
              <w:right w:w="120" w:type="dxa"/>
            </w:tcMar>
          </w:tcPr>
          <w:p w14:paraId="561DFE0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API response</w:t>
            </w:r>
          </w:p>
        </w:tc>
        <w:tc>
          <w:tcPr>
            <w:tcW w:w="3000" w:type="dxa"/>
            <w:tcMar>
              <w:top w:w="80" w:type="dxa"/>
              <w:left w:w="120" w:type="dxa"/>
              <w:bottom w:w="80" w:type="dxa"/>
              <w:right w:w="120" w:type="dxa"/>
            </w:tcMar>
          </w:tcPr>
          <w:p w14:paraId="57A6664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Prediction payload with model output and timestamp</w:t>
            </w:r>
          </w:p>
        </w:tc>
        <w:tc>
          <w:tcPr>
            <w:tcW w:w="4160" w:type="dxa"/>
            <w:tcMar>
              <w:top w:w="80" w:type="dxa"/>
              <w:left w:w="120" w:type="dxa"/>
              <w:bottom w:w="80" w:type="dxa"/>
              <w:right w:w="120" w:type="dxa"/>
            </w:tcMar>
          </w:tcPr>
          <w:p w14:paraId="25AE533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Demonstrates transaction-level consumption through FastAPI.</w:t>
            </w:r>
          </w:p>
        </w:tc>
      </w:tr>
      <w:tr w:rsidR="00F64F87" w:rsidRPr="003C3EC2" w14:paraId="03CF656F" w14:textId="77777777">
        <w:tc>
          <w:tcPr>
            <w:tcW w:w="2200" w:type="dxa"/>
            <w:tcMar>
              <w:top w:w="80" w:type="dxa"/>
              <w:left w:w="120" w:type="dxa"/>
              <w:bottom w:w="80" w:type="dxa"/>
              <w:right w:w="120" w:type="dxa"/>
            </w:tcMar>
          </w:tcPr>
          <w:p w14:paraId="43B7516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Experiment records</w:t>
            </w:r>
          </w:p>
        </w:tc>
        <w:tc>
          <w:tcPr>
            <w:tcW w:w="3000" w:type="dxa"/>
            <w:tcMar>
              <w:top w:w="80" w:type="dxa"/>
              <w:left w:w="120" w:type="dxa"/>
              <w:bottom w:w="80" w:type="dxa"/>
              <w:right w:w="120" w:type="dxa"/>
            </w:tcMar>
          </w:tcPr>
          <w:p w14:paraId="6ABA9D1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MLflow metrics, parameters, artifacts, and versions</w:t>
            </w:r>
          </w:p>
        </w:tc>
        <w:tc>
          <w:tcPr>
            <w:tcW w:w="4160" w:type="dxa"/>
            <w:tcMar>
              <w:top w:w="80" w:type="dxa"/>
              <w:left w:w="120" w:type="dxa"/>
              <w:bottom w:w="80" w:type="dxa"/>
              <w:right w:w="120" w:type="dxa"/>
            </w:tcMar>
          </w:tcPr>
          <w:p w14:paraId="1428FF1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Supports reproducibility and comparison of model experiments.</w:t>
            </w:r>
          </w:p>
        </w:tc>
      </w:tr>
    </w:tbl>
    <w:p w14:paraId="483CFC99" w14:textId="4A0C145D"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10. Business Requirements</w:t>
      </w:r>
    </w:p>
    <w:tbl>
      <w:tblPr>
        <w:tblW w:w="9884"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056"/>
        <w:gridCol w:w="1161"/>
        <w:gridCol w:w="7667"/>
      </w:tblGrid>
      <w:tr w:rsidR="00F64F87" w:rsidRPr="003C3EC2" w14:paraId="784377DC" w14:textId="77777777" w:rsidTr="00475C60">
        <w:trPr>
          <w:trHeight w:val="257"/>
        </w:trPr>
        <w:tc>
          <w:tcPr>
            <w:tcW w:w="1056" w:type="dxa"/>
            <w:shd w:val="clear" w:color="auto" w:fill="F2F4F7"/>
            <w:tcMar>
              <w:top w:w="80" w:type="dxa"/>
              <w:left w:w="120" w:type="dxa"/>
              <w:bottom w:w="80" w:type="dxa"/>
              <w:right w:w="120" w:type="dxa"/>
            </w:tcMar>
          </w:tcPr>
          <w:p w14:paraId="66B3578A"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ID</w:t>
            </w:r>
          </w:p>
        </w:tc>
        <w:tc>
          <w:tcPr>
            <w:tcW w:w="1161" w:type="dxa"/>
            <w:shd w:val="clear" w:color="auto" w:fill="F2F4F7"/>
            <w:tcMar>
              <w:top w:w="80" w:type="dxa"/>
              <w:left w:w="120" w:type="dxa"/>
              <w:bottom w:w="80" w:type="dxa"/>
              <w:right w:w="120" w:type="dxa"/>
            </w:tcMar>
          </w:tcPr>
          <w:p w14:paraId="093240CC"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Priority</w:t>
            </w:r>
          </w:p>
        </w:tc>
        <w:tc>
          <w:tcPr>
            <w:tcW w:w="7667" w:type="dxa"/>
            <w:shd w:val="clear" w:color="auto" w:fill="F2F4F7"/>
            <w:tcMar>
              <w:top w:w="80" w:type="dxa"/>
              <w:left w:w="120" w:type="dxa"/>
              <w:bottom w:w="80" w:type="dxa"/>
              <w:right w:w="120" w:type="dxa"/>
            </w:tcMar>
          </w:tcPr>
          <w:p w14:paraId="67EC88A8"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Requirement</w:t>
            </w:r>
          </w:p>
        </w:tc>
      </w:tr>
      <w:tr w:rsidR="00F64F87" w:rsidRPr="003C3EC2" w14:paraId="1C4F53D2" w14:textId="77777777" w:rsidTr="00475C60">
        <w:trPr>
          <w:trHeight w:val="521"/>
        </w:trPr>
        <w:tc>
          <w:tcPr>
            <w:tcW w:w="1056" w:type="dxa"/>
            <w:tcMar>
              <w:top w:w="80" w:type="dxa"/>
              <w:left w:w="120" w:type="dxa"/>
              <w:bottom w:w="80" w:type="dxa"/>
              <w:right w:w="120" w:type="dxa"/>
            </w:tcMar>
          </w:tcPr>
          <w:p w14:paraId="4F5A232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BR-001</w:t>
            </w:r>
          </w:p>
        </w:tc>
        <w:tc>
          <w:tcPr>
            <w:tcW w:w="1161" w:type="dxa"/>
            <w:tcMar>
              <w:top w:w="80" w:type="dxa"/>
              <w:left w:w="120" w:type="dxa"/>
              <w:bottom w:w="80" w:type="dxa"/>
              <w:right w:w="120" w:type="dxa"/>
            </w:tcMar>
          </w:tcPr>
          <w:p w14:paraId="5003DFF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667" w:type="dxa"/>
            <w:tcMar>
              <w:top w:w="80" w:type="dxa"/>
              <w:left w:w="120" w:type="dxa"/>
              <w:bottom w:w="80" w:type="dxa"/>
              <w:right w:w="120" w:type="dxa"/>
            </w:tcMar>
          </w:tcPr>
          <w:p w14:paraId="3FB4F60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solution shall identify transactions that exhibit characteristics associated with fraud using historical transaction data.</w:t>
            </w:r>
          </w:p>
        </w:tc>
      </w:tr>
      <w:tr w:rsidR="00F64F87" w:rsidRPr="003C3EC2" w14:paraId="643BDEB8" w14:textId="77777777" w:rsidTr="00475C60">
        <w:trPr>
          <w:trHeight w:val="514"/>
        </w:trPr>
        <w:tc>
          <w:tcPr>
            <w:tcW w:w="1056" w:type="dxa"/>
            <w:tcMar>
              <w:top w:w="80" w:type="dxa"/>
              <w:left w:w="120" w:type="dxa"/>
              <w:bottom w:w="80" w:type="dxa"/>
              <w:right w:w="120" w:type="dxa"/>
            </w:tcMar>
          </w:tcPr>
          <w:p w14:paraId="2A4F5AA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BR-002</w:t>
            </w:r>
          </w:p>
        </w:tc>
        <w:tc>
          <w:tcPr>
            <w:tcW w:w="1161" w:type="dxa"/>
            <w:tcMar>
              <w:top w:w="80" w:type="dxa"/>
              <w:left w:w="120" w:type="dxa"/>
              <w:bottom w:w="80" w:type="dxa"/>
              <w:right w:w="120" w:type="dxa"/>
            </w:tcMar>
          </w:tcPr>
          <w:p w14:paraId="4154CD4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667" w:type="dxa"/>
            <w:tcMar>
              <w:top w:w="80" w:type="dxa"/>
              <w:left w:w="120" w:type="dxa"/>
              <w:bottom w:w="80" w:type="dxa"/>
              <w:right w:w="120" w:type="dxa"/>
            </w:tcMar>
          </w:tcPr>
          <w:p w14:paraId="6D54AB4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 xml:space="preserve">The solution shall provide transaction-level fraud predictions to support analyst review and </w:t>
            </w:r>
            <w:proofErr w:type="spellStart"/>
            <w:r w:rsidRPr="003C3EC2">
              <w:rPr>
                <w:rFonts w:ascii="Times New Roman" w:hAnsi="Times New Roman" w:cs="Times New Roman"/>
                <w:color w:val="auto"/>
                <w:sz w:val="24"/>
                <w:szCs w:val="24"/>
              </w:rPr>
              <w:t>prioritisation</w:t>
            </w:r>
            <w:proofErr w:type="spellEnd"/>
            <w:r w:rsidRPr="003C3EC2">
              <w:rPr>
                <w:rFonts w:ascii="Times New Roman" w:hAnsi="Times New Roman" w:cs="Times New Roman"/>
                <w:color w:val="auto"/>
                <w:sz w:val="24"/>
                <w:szCs w:val="24"/>
              </w:rPr>
              <w:t>.</w:t>
            </w:r>
          </w:p>
        </w:tc>
      </w:tr>
      <w:tr w:rsidR="00F64F87" w:rsidRPr="003C3EC2" w14:paraId="5FB6B09D" w14:textId="77777777" w:rsidTr="00475C60">
        <w:trPr>
          <w:trHeight w:val="521"/>
        </w:trPr>
        <w:tc>
          <w:tcPr>
            <w:tcW w:w="1056" w:type="dxa"/>
            <w:tcMar>
              <w:top w:w="80" w:type="dxa"/>
              <w:left w:w="120" w:type="dxa"/>
              <w:bottom w:w="80" w:type="dxa"/>
              <w:right w:w="120" w:type="dxa"/>
            </w:tcMar>
          </w:tcPr>
          <w:p w14:paraId="67DC128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BR-003</w:t>
            </w:r>
          </w:p>
        </w:tc>
        <w:tc>
          <w:tcPr>
            <w:tcW w:w="1161" w:type="dxa"/>
            <w:tcMar>
              <w:top w:w="80" w:type="dxa"/>
              <w:left w:w="120" w:type="dxa"/>
              <w:bottom w:w="80" w:type="dxa"/>
              <w:right w:w="120" w:type="dxa"/>
            </w:tcMar>
          </w:tcPr>
          <w:p w14:paraId="00BFD58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667" w:type="dxa"/>
            <w:tcMar>
              <w:top w:w="80" w:type="dxa"/>
              <w:left w:w="120" w:type="dxa"/>
              <w:bottom w:w="80" w:type="dxa"/>
              <w:right w:w="120" w:type="dxa"/>
            </w:tcMar>
          </w:tcPr>
          <w:p w14:paraId="5A6E977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solution shall provide a fraud probability or risk score, not only a binary classification.</w:t>
            </w:r>
          </w:p>
        </w:tc>
      </w:tr>
      <w:tr w:rsidR="00F64F87" w:rsidRPr="003C3EC2" w14:paraId="09C12BD0" w14:textId="77777777" w:rsidTr="00475C60">
        <w:trPr>
          <w:trHeight w:val="521"/>
        </w:trPr>
        <w:tc>
          <w:tcPr>
            <w:tcW w:w="1056" w:type="dxa"/>
            <w:tcMar>
              <w:top w:w="80" w:type="dxa"/>
              <w:left w:w="120" w:type="dxa"/>
              <w:bottom w:w="80" w:type="dxa"/>
              <w:right w:w="120" w:type="dxa"/>
            </w:tcMar>
          </w:tcPr>
          <w:p w14:paraId="7EA2554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BR-004</w:t>
            </w:r>
          </w:p>
        </w:tc>
        <w:tc>
          <w:tcPr>
            <w:tcW w:w="1161" w:type="dxa"/>
            <w:tcMar>
              <w:top w:w="80" w:type="dxa"/>
              <w:left w:w="120" w:type="dxa"/>
              <w:bottom w:w="80" w:type="dxa"/>
              <w:right w:w="120" w:type="dxa"/>
            </w:tcMar>
          </w:tcPr>
          <w:p w14:paraId="34AF0B6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667" w:type="dxa"/>
            <w:tcMar>
              <w:top w:w="80" w:type="dxa"/>
              <w:left w:w="120" w:type="dxa"/>
              <w:bottom w:w="80" w:type="dxa"/>
              <w:right w:w="120" w:type="dxa"/>
            </w:tcMar>
          </w:tcPr>
          <w:p w14:paraId="3A55D46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 xml:space="preserve">The solution shall complement </w:t>
            </w:r>
            <w:proofErr w:type="spellStart"/>
            <w:r w:rsidRPr="003C3EC2">
              <w:rPr>
                <w:rFonts w:ascii="Times New Roman" w:hAnsi="Times New Roman" w:cs="Times New Roman"/>
                <w:color w:val="auto"/>
                <w:sz w:val="24"/>
                <w:szCs w:val="24"/>
              </w:rPr>
              <w:t>Finlora's</w:t>
            </w:r>
            <w:proofErr w:type="spellEnd"/>
            <w:r w:rsidRPr="003C3EC2">
              <w:rPr>
                <w:rFonts w:ascii="Times New Roman" w:hAnsi="Times New Roman" w:cs="Times New Roman"/>
                <w:color w:val="auto"/>
                <w:sz w:val="24"/>
                <w:szCs w:val="24"/>
              </w:rPr>
              <w:t xml:space="preserve"> existing rule-based fraud monitoring process rather than replace it.</w:t>
            </w:r>
          </w:p>
        </w:tc>
      </w:tr>
      <w:tr w:rsidR="00F64F87" w:rsidRPr="003C3EC2" w14:paraId="39390D27" w14:textId="77777777" w:rsidTr="00475C60">
        <w:trPr>
          <w:trHeight w:val="514"/>
        </w:trPr>
        <w:tc>
          <w:tcPr>
            <w:tcW w:w="1056" w:type="dxa"/>
            <w:tcMar>
              <w:top w:w="80" w:type="dxa"/>
              <w:left w:w="120" w:type="dxa"/>
              <w:bottom w:w="80" w:type="dxa"/>
              <w:right w:w="120" w:type="dxa"/>
            </w:tcMar>
          </w:tcPr>
          <w:p w14:paraId="52BA823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BR-005</w:t>
            </w:r>
          </w:p>
        </w:tc>
        <w:tc>
          <w:tcPr>
            <w:tcW w:w="1161" w:type="dxa"/>
            <w:tcMar>
              <w:top w:w="80" w:type="dxa"/>
              <w:left w:w="120" w:type="dxa"/>
              <w:bottom w:w="80" w:type="dxa"/>
              <w:right w:w="120" w:type="dxa"/>
            </w:tcMar>
          </w:tcPr>
          <w:p w14:paraId="5823101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667" w:type="dxa"/>
            <w:tcMar>
              <w:top w:w="80" w:type="dxa"/>
              <w:left w:w="120" w:type="dxa"/>
              <w:bottom w:w="80" w:type="dxa"/>
              <w:right w:w="120" w:type="dxa"/>
            </w:tcMar>
          </w:tcPr>
          <w:p w14:paraId="542C0E9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solution shall support analysis of fraud patterns across transaction, customer, temporal, device, channel, currency, and geographic features.</w:t>
            </w:r>
          </w:p>
        </w:tc>
      </w:tr>
      <w:tr w:rsidR="00F64F87" w:rsidRPr="003C3EC2" w14:paraId="3A8F6DFF" w14:textId="77777777" w:rsidTr="00475C60">
        <w:trPr>
          <w:trHeight w:val="521"/>
        </w:trPr>
        <w:tc>
          <w:tcPr>
            <w:tcW w:w="1056" w:type="dxa"/>
            <w:tcMar>
              <w:top w:w="80" w:type="dxa"/>
              <w:left w:w="120" w:type="dxa"/>
              <w:bottom w:w="80" w:type="dxa"/>
              <w:right w:w="120" w:type="dxa"/>
            </w:tcMar>
          </w:tcPr>
          <w:p w14:paraId="5CBA578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BR-006</w:t>
            </w:r>
          </w:p>
        </w:tc>
        <w:tc>
          <w:tcPr>
            <w:tcW w:w="1161" w:type="dxa"/>
            <w:tcMar>
              <w:top w:w="80" w:type="dxa"/>
              <w:left w:w="120" w:type="dxa"/>
              <w:bottom w:w="80" w:type="dxa"/>
              <w:right w:w="120" w:type="dxa"/>
            </w:tcMar>
          </w:tcPr>
          <w:p w14:paraId="73BC9F0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667" w:type="dxa"/>
            <w:tcMar>
              <w:top w:w="80" w:type="dxa"/>
              <w:left w:w="120" w:type="dxa"/>
              <w:bottom w:w="80" w:type="dxa"/>
              <w:right w:w="120" w:type="dxa"/>
            </w:tcMar>
          </w:tcPr>
          <w:p w14:paraId="262D7FE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solution shall provide interpretable information about the factors influencing fraud predictions.</w:t>
            </w:r>
          </w:p>
        </w:tc>
      </w:tr>
      <w:tr w:rsidR="00F64F87" w:rsidRPr="003C3EC2" w14:paraId="19F5C9EF" w14:textId="77777777" w:rsidTr="00475C60">
        <w:trPr>
          <w:trHeight w:val="514"/>
        </w:trPr>
        <w:tc>
          <w:tcPr>
            <w:tcW w:w="1056" w:type="dxa"/>
            <w:tcMar>
              <w:top w:w="80" w:type="dxa"/>
              <w:left w:w="120" w:type="dxa"/>
              <w:bottom w:w="80" w:type="dxa"/>
              <w:right w:w="120" w:type="dxa"/>
            </w:tcMar>
          </w:tcPr>
          <w:p w14:paraId="2B7B9D4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BR-007</w:t>
            </w:r>
          </w:p>
        </w:tc>
        <w:tc>
          <w:tcPr>
            <w:tcW w:w="1161" w:type="dxa"/>
            <w:tcMar>
              <w:top w:w="80" w:type="dxa"/>
              <w:left w:w="120" w:type="dxa"/>
              <w:bottom w:w="80" w:type="dxa"/>
              <w:right w:w="120" w:type="dxa"/>
            </w:tcMar>
          </w:tcPr>
          <w:p w14:paraId="404CF41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667" w:type="dxa"/>
            <w:tcMar>
              <w:top w:w="80" w:type="dxa"/>
              <w:left w:w="120" w:type="dxa"/>
              <w:bottom w:w="80" w:type="dxa"/>
              <w:right w:w="120" w:type="dxa"/>
            </w:tcMar>
          </w:tcPr>
          <w:p w14:paraId="633C437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solution shall evaluate model performance using metrics appropriate for imbalanced fraud classification.</w:t>
            </w:r>
          </w:p>
        </w:tc>
      </w:tr>
      <w:tr w:rsidR="00F64F87" w:rsidRPr="003C3EC2" w14:paraId="10669FF4" w14:textId="77777777" w:rsidTr="00475C60">
        <w:trPr>
          <w:trHeight w:val="521"/>
        </w:trPr>
        <w:tc>
          <w:tcPr>
            <w:tcW w:w="1056" w:type="dxa"/>
            <w:tcMar>
              <w:top w:w="80" w:type="dxa"/>
              <w:left w:w="120" w:type="dxa"/>
              <w:bottom w:w="80" w:type="dxa"/>
              <w:right w:w="120" w:type="dxa"/>
            </w:tcMar>
          </w:tcPr>
          <w:p w14:paraId="0550A02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BR-008</w:t>
            </w:r>
          </w:p>
        </w:tc>
        <w:tc>
          <w:tcPr>
            <w:tcW w:w="1161" w:type="dxa"/>
            <w:tcMar>
              <w:top w:w="80" w:type="dxa"/>
              <w:left w:w="120" w:type="dxa"/>
              <w:bottom w:w="80" w:type="dxa"/>
              <w:right w:w="120" w:type="dxa"/>
            </w:tcMar>
          </w:tcPr>
          <w:p w14:paraId="011CD93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Medium</w:t>
            </w:r>
          </w:p>
        </w:tc>
        <w:tc>
          <w:tcPr>
            <w:tcW w:w="7667" w:type="dxa"/>
            <w:tcMar>
              <w:top w:w="80" w:type="dxa"/>
              <w:left w:w="120" w:type="dxa"/>
              <w:bottom w:w="80" w:type="dxa"/>
              <w:right w:w="120" w:type="dxa"/>
            </w:tcMar>
          </w:tcPr>
          <w:p w14:paraId="4AC55BF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solution shall provide a dashboard that allows intended users to review fraud trends, flagged transactions, and model performance.</w:t>
            </w:r>
          </w:p>
        </w:tc>
      </w:tr>
      <w:tr w:rsidR="00F64F87" w:rsidRPr="003C3EC2" w14:paraId="05B3284C" w14:textId="77777777" w:rsidTr="00475C60">
        <w:trPr>
          <w:trHeight w:val="521"/>
        </w:trPr>
        <w:tc>
          <w:tcPr>
            <w:tcW w:w="1056" w:type="dxa"/>
            <w:tcMar>
              <w:top w:w="80" w:type="dxa"/>
              <w:left w:w="120" w:type="dxa"/>
              <w:bottom w:w="80" w:type="dxa"/>
              <w:right w:w="120" w:type="dxa"/>
            </w:tcMar>
          </w:tcPr>
          <w:p w14:paraId="4C13049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BR-009</w:t>
            </w:r>
          </w:p>
        </w:tc>
        <w:tc>
          <w:tcPr>
            <w:tcW w:w="1161" w:type="dxa"/>
            <w:tcMar>
              <w:top w:w="80" w:type="dxa"/>
              <w:left w:w="120" w:type="dxa"/>
              <w:bottom w:w="80" w:type="dxa"/>
              <w:right w:w="120" w:type="dxa"/>
            </w:tcMar>
          </w:tcPr>
          <w:p w14:paraId="10A31FF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Medium</w:t>
            </w:r>
          </w:p>
        </w:tc>
        <w:tc>
          <w:tcPr>
            <w:tcW w:w="7667" w:type="dxa"/>
            <w:tcMar>
              <w:top w:w="80" w:type="dxa"/>
              <w:left w:w="120" w:type="dxa"/>
              <w:bottom w:w="80" w:type="dxa"/>
              <w:right w:w="120" w:type="dxa"/>
            </w:tcMar>
          </w:tcPr>
          <w:p w14:paraId="5D0E392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solution shall maintain experiment records to support comparison, reproducibility, and model selection.</w:t>
            </w:r>
          </w:p>
        </w:tc>
      </w:tr>
      <w:tr w:rsidR="00F64F87" w:rsidRPr="003C3EC2" w14:paraId="5B9D0D7B" w14:textId="77777777" w:rsidTr="00475C60">
        <w:trPr>
          <w:trHeight w:val="514"/>
        </w:trPr>
        <w:tc>
          <w:tcPr>
            <w:tcW w:w="1056" w:type="dxa"/>
            <w:tcMar>
              <w:top w:w="80" w:type="dxa"/>
              <w:left w:w="120" w:type="dxa"/>
              <w:bottom w:w="80" w:type="dxa"/>
              <w:right w:w="120" w:type="dxa"/>
            </w:tcMar>
          </w:tcPr>
          <w:p w14:paraId="451D95A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BR-010</w:t>
            </w:r>
          </w:p>
        </w:tc>
        <w:tc>
          <w:tcPr>
            <w:tcW w:w="1161" w:type="dxa"/>
            <w:tcMar>
              <w:top w:w="80" w:type="dxa"/>
              <w:left w:w="120" w:type="dxa"/>
              <w:bottom w:w="80" w:type="dxa"/>
              <w:right w:w="120" w:type="dxa"/>
            </w:tcMar>
          </w:tcPr>
          <w:p w14:paraId="1B02B0F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Medium</w:t>
            </w:r>
          </w:p>
        </w:tc>
        <w:tc>
          <w:tcPr>
            <w:tcW w:w="7667" w:type="dxa"/>
            <w:tcMar>
              <w:top w:w="80" w:type="dxa"/>
              <w:left w:w="120" w:type="dxa"/>
              <w:bottom w:w="80" w:type="dxa"/>
              <w:right w:w="120" w:type="dxa"/>
            </w:tcMar>
          </w:tcPr>
          <w:p w14:paraId="514B94E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solution shall expose a prototype API that demonstrates how transaction-level predictions could be requested.</w:t>
            </w:r>
          </w:p>
        </w:tc>
      </w:tr>
      <w:tr w:rsidR="00F64F87" w:rsidRPr="003C3EC2" w14:paraId="48BEE7E6" w14:textId="77777777" w:rsidTr="00475C60">
        <w:trPr>
          <w:trHeight w:val="521"/>
        </w:trPr>
        <w:tc>
          <w:tcPr>
            <w:tcW w:w="1056" w:type="dxa"/>
            <w:tcMar>
              <w:top w:w="80" w:type="dxa"/>
              <w:left w:w="120" w:type="dxa"/>
              <w:bottom w:w="80" w:type="dxa"/>
              <w:right w:w="120" w:type="dxa"/>
            </w:tcMar>
          </w:tcPr>
          <w:p w14:paraId="331B092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BR-011</w:t>
            </w:r>
          </w:p>
        </w:tc>
        <w:tc>
          <w:tcPr>
            <w:tcW w:w="1161" w:type="dxa"/>
            <w:tcMar>
              <w:top w:w="80" w:type="dxa"/>
              <w:left w:w="120" w:type="dxa"/>
              <w:bottom w:w="80" w:type="dxa"/>
              <w:right w:w="120" w:type="dxa"/>
            </w:tcMar>
          </w:tcPr>
          <w:p w14:paraId="2F3B7629"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Medium</w:t>
            </w:r>
          </w:p>
        </w:tc>
        <w:tc>
          <w:tcPr>
            <w:tcW w:w="7667" w:type="dxa"/>
            <w:tcMar>
              <w:top w:w="80" w:type="dxa"/>
              <w:left w:w="120" w:type="dxa"/>
              <w:bottom w:w="80" w:type="dxa"/>
              <w:right w:w="120" w:type="dxa"/>
            </w:tcMar>
          </w:tcPr>
          <w:p w14:paraId="1730DDE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solution shall document assumptions, constraints, risks, and limitations so business users understand appropriate use.</w:t>
            </w:r>
          </w:p>
        </w:tc>
      </w:tr>
      <w:tr w:rsidR="00F64F87" w:rsidRPr="003C3EC2" w14:paraId="01DE8D8F" w14:textId="77777777" w:rsidTr="00475C60">
        <w:trPr>
          <w:trHeight w:val="17"/>
        </w:trPr>
        <w:tc>
          <w:tcPr>
            <w:tcW w:w="1056" w:type="dxa"/>
            <w:tcMar>
              <w:top w:w="80" w:type="dxa"/>
              <w:left w:w="120" w:type="dxa"/>
              <w:bottom w:w="80" w:type="dxa"/>
              <w:right w:w="120" w:type="dxa"/>
            </w:tcMar>
          </w:tcPr>
          <w:p w14:paraId="5ED346B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BR-012</w:t>
            </w:r>
          </w:p>
        </w:tc>
        <w:tc>
          <w:tcPr>
            <w:tcW w:w="1161" w:type="dxa"/>
            <w:tcMar>
              <w:top w:w="80" w:type="dxa"/>
              <w:left w:w="120" w:type="dxa"/>
              <w:bottom w:w="80" w:type="dxa"/>
              <w:right w:w="120" w:type="dxa"/>
            </w:tcMar>
          </w:tcPr>
          <w:p w14:paraId="6A4D6E8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Low</w:t>
            </w:r>
          </w:p>
        </w:tc>
        <w:tc>
          <w:tcPr>
            <w:tcW w:w="7667" w:type="dxa"/>
            <w:tcMar>
              <w:top w:w="80" w:type="dxa"/>
              <w:left w:w="120" w:type="dxa"/>
              <w:bottom w:w="80" w:type="dxa"/>
              <w:right w:w="120" w:type="dxa"/>
            </w:tcMar>
          </w:tcPr>
          <w:p w14:paraId="37959E1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solution shall be packaged as a portable prototype to support demonstration and assessment.</w:t>
            </w:r>
          </w:p>
        </w:tc>
      </w:tr>
    </w:tbl>
    <w:p w14:paraId="000B1B9B" w14:textId="18D58EFD"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lastRenderedPageBreak/>
        <w:t>11. Technical Requirements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000"/>
        <w:gridCol w:w="1100"/>
        <w:gridCol w:w="7260"/>
      </w:tblGrid>
      <w:tr w:rsidR="00F64F87" w:rsidRPr="003C3EC2" w14:paraId="13415A50" w14:textId="77777777">
        <w:tc>
          <w:tcPr>
            <w:tcW w:w="1000" w:type="dxa"/>
            <w:shd w:val="clear" w:color="auto" w:fill="F2F4F7"/>
            <w:tcMar>
              <w:top w:w="80" w:type="dxa"/>
              <w:left w:w="120" w:type="dxa"/>
              <w:bottom w:w="80" w:type="dxa"/>
              <w:right w:w="120" w:type="dxa"/>
            </w:tcMar>
          </w:tcPr>
          <w:p w14:paraId="452EAA6D"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ID</w:t>
            </w:r>
          </w:p>
        </w:tc>
        <w:tc>
          <w:tcPr>
            <w:tcW w:w="1100" w:type="dxa"/>
            <w:shd w:val="clear" w:color="auto" w:fill="F2F4F7"/>
            <w:tcMar>
              <w:top w:w="80" w:type="dxa"/>
              <w:left w:w="120" w:type="dxa"/>
              <w:bottom w:w="80" w:type="dxa"/>
              <w:right w:w="120" w:type="dxa"/>
            </w:tcMar>
          </w:tcPr>
          <w:p w14:paraId="2A4CFC61"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Priority</w:t>
            </w:r>
          </w:p>
        </w:tc>
        <w:tc>
          <w:tcPr>
            <w:tcW w:w="7260" w:type="dxa"/>
            <w:shd w:val="clear" w:color="auto" w:fill="F2F4F7"/>
            <w:tcMar>
              <w:top w:w="80" w:type="dxa"/>
              <w:left w:w="120" w:type="dxa"/>
              <w:bottom w:w="80" w:type="dxa"/>
              <w:right w:w="120" w:type="dxa"/>
            </w:tcMar>
          </w:tcPr>
          <w:p w14:paraId="667AE21D"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Requirement</w:t>
            </w:r>
          </w:p>
        </w:tc>
      </w:tr>
      <w:tr w:rsidR="00F64F87" w:rsidRPr="003C3EC2" w14:paraId="2B3AC3B5" w14:textId="77777777">
        <w:tc>
          <w:tcPr>
            <w:tcW w:w="1000" w:type="dxa"/>
            <w:tcMar>
              <w:top w:w="80" w:type="dxa"/>
              <w:left w:w="120" w:type="dxa"/>
              <w:bottom w:w="80" w:type="dxa"/>
              <w:right w:w="120" w:type="dxa"/>
            </w:tcMar>
          </w:tcPr>
          <w:p w14:paraId="4D32787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TR-001</w:t>
            </w:r>
          </w:p>
        </w:tc>
        <w:tc>
          <w:tcPr>
            <w:tcW w:w="1100" w:type="dxa"/>
            <w:tcMar>
              <w:top w:w="80" w:type="dxa"/>
              <w:left w:w="120" w:type="dxa"/>
              <w:bottom w:w="80" w:type="dxa"/>
              <w:right w:w="120" w:type="dxa"/>
            </w:tcMar>
          </w:tcPr>
          <w:p w14:paraId="244553E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260" w:type="dxa"/>
            <w:tcMar>
              <w:top w:w="80" w:type="dxa"/>
              <w:left w:w="120" w:type="dxa"/>
              <w:bottom w:w="80" w:type="dxa"/>
              <w:right w:w="120" w:type="dxa"/>
            </w:tcMar>
          </w:tcPr>
          <w:p w14:paraId="12B0FF31"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modelling workflow shall be implemented using Python and appropriate data science libraries.</w:t>
            </w:r>
          </w:p>
        </w:tc>
      </w:tr>
      <w:tr w:rsidR="00F64F87" w:rsidRPr="003C3EC2" w14:paraId="036BC333" w14:textId="77777777">
        <w:tc>
          <w:tcPr>
            <w:tcW w:w="1000" w:type="dxa"/>
            <w:tcMar>
              <w:top w:w="80" w:type="dxa"/>
              <w:left w:w="120" w:type="dxa"/>
              <w:bottom w:w="80" w:type="dxa"/>
              <w:right w:w="120" w:type="dxa"/>
            </w:tcMar>
          </w:tcPr>
          <w:p w14:paraId="0872C67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TR-002</w:t>
            </w:r>
          </w:p>
        </w:tc>
        <w:tc>
          <w:tcPr>
            <w:tcW w:w="1100" w:type="dxa"/>
            <w:tcMar>
              <w:top w:w="80" w:type="dxa"/>
              <w:left w:w="120" w:type="dxa"/>
              <w:bottom w:w="80" w:type="dxa"/>
              <w:right w:w="120" w:type="dxa"/>
            </w:tcMar>
          </w:tcPr>
          <w:p w14:paraId="36351A5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260" w:type="dxa"/>
            <w:tcMar>
              <w:top w:w="80" w:type="dxa"/>
              <w:left w:w="120" w:type="dxa"/>
              <w:bottom w:w="80" w:type="dxa"/>
              <w:right w:w="120" w:type="dxa"/>
            </w:tcMar>
          </w:tcPr>
          <w:p w14:paraId="2E40B4F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dataset shall be assessed for missing values, duplicates, data types, outliers, invalid records, and class distribution.</w:t>
            </w:r>
          </w:p>
        </w:tc>
      </w:tr>
      <w:tr w:rsidR="00F64F87" w:rsidRPr="003C3EC2" w14:paraId="08760142" w14:textId="77777777">
        <w:tc>
          <w:tcPr>
            <w:tcW w:w="1000" w:type="dxa"/>
            <w:tcMar>
              <w:top w:w="80" w:type="dxa"/>
              <w:left w:w="120" w:type="dxa"/>
              <w:bottom w:w="80" w:type="dxa"/>
              <w:right w:w="120" w:type="dxa"/>
            </w:tcMar>
          </w:tcPr>
          <w:p w14:paraId="582C2FF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TR-003</w:t>
            </w:r>
          </w:p>
        </w:tc>
        <w:tc>
          <w:tcPr>
            <w:tcW w:w="1100" w:type="dxa"/>
            <w:tcMar>
              <w:top w:w="80" w:type="dxa"/>
              <w:left w:w="120" w:type="dxa"/>
              <w:bottom w:w="80" w:type="dxa"/>
              <w:right w:w="120" w:type="dxa"/>
            </w:tcMar>
          </w:tcPr>
          <w:p w14:paraId="3239695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260" w:type="dxa"/>
            <w:tcMar>
              <w:top w:w="80" w:type="dxa"/>
              <w:left w:w="120" w:type="dxa"/>
              <w:bottom w:w="80" w:type="dxa"/>
              <w:right w:w="120" w:type="dxa"/>
            </w:tcMar>
          </w:tcPr>
          <w:p w14:paraId="5F8B923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preprocessing workflow shall include encoding, transformation, train/test splitting, and leakage checks.</w:t>
            </w:r>
          </w:p>
        </w:tc>
      </w:tr>
      <w:tr w:rsidR="00F64F87" w:rsidRPr="003C3EC2" w14:paraId="315D1F7D" w14:textId="77777777">
        <w:tc>
          <w:tcPr>
            <w:tcW w:w="1000" w:type="dxa"/>
            <w:tcMar>
              <w:top w:w="80" w:type="dxa"/>
              <w:left w:w="120" w:type="dxa"/>
              <w:bottom w:w="80" w:type="dxa"/>
              <w:right w:w="120" w:type="dxa"/>
            </w:tcMar>
          </w:tcPr>
          <w:p w14:paraId="321B055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TR-004</w:t>
            </w:r>
          </w:p>
        </w:tc>
        <w:tc>
          <w:tcPr>
            <w:tcW w:w="1100" w:type="dxa"/>
            <w:tcMar>
              <w:top w:w="80" w:type="dxa"/>
              <w:left w:w="120" w:type="dxa"/>
              <w:bottom w:w="80" w:type="dxa"/>
              <w:right w:w="120" w:type="dxa"/>
            </w:tcMar>
          </w:tcPr>
          <w:p w14:paraId="51A79AB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260" w:type="dxa"/>
            <w:tcMar>
              <w:top w:w="80" w:type="dxa"/>
              <w:left w:w="120" w:type="dxa"/>
              <w:bottom w:w="80" w:type="dxa"/>
              <w:right w:w="120" w:type="dxa"/>
            </w:tcMar>
          </w:tcPr>
          <w:p w14:paraId="25E7315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Feature engineering shall include relevant transaction, customer, behavioural, temporal, device, and geographic variables where available.</w:t>
            </w:r>
          </w:p>
        </w:tc>
      </w:tr>
      <w:tr w:rsidR="00F64F87" w:rsidRPr="003C3EC2" w14:paraId="0E5D02A0" w14:textId="77777777">
        <w:tc>
          <w:tcPr>
            <w:tcW w:w="1000" w:type="dxa"/>
            <w:tcMar>
              <w:top w:w="80" w:type="dxa"/>
              <w:left w:w="120" w:type="dxa"/>
              <w:bottom w:w="80" w:type="dxa"/>
              <w:right w:w="120" w:type="dxa"/>
            </w:tcMar>
          </w:tcPr>
          <w:p w14:paraId="5C8DD76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TR-005</w:t>
            </w:r>
          </w:p>
        </w:tc>
        <w:tc>
          <w:tcPr>
            <w:tcW w:w="1100" w:type="dxa"/>
            <w:tcMar>
              <w:top w:w="80" w:type="dxa"/>
              <w:left w:w="120" w:type="dxa"/>
              <w:bottom w:w="80" w:type="dxa"/>
              <w:right w:w="120" w:type="dxa"/>
            </w:tcMar>
          </w:tcPr>
          <w:p w14:paraId="488E425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260" w:type="dxa"/>
            <w:tcMar>
              <w:top w:w="80" w:type="dxa"/>
              <w:left w:w="120" w:type="dxa"/>
              <w:bottom w:w="80" w:type="dxa"/>
              <w:right w:w="120" w:type="dxa"/>
            </w:tcMar>
          </w:tcPr>
          <w:p w14:paraId="14940A5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project shall develop a Logistic Regression baseline and compare it with Random Forest, XGBoost, and LightGBM models.</w:t>
            </w:r>
          </w:p>
        </w:tc>
      </w:tr>
      <w:tr w:rsidR="00F64F87" w:rsidRPr="003C3EC2" w14:paraId="5DA23C80" w14:textId="77777777">
        <w:tc>
          <w:tcPr>
            <w:tcW w:w="1000" w:type="dxa"/>
            <w:tcMar>
              <w:top w:w="80" w:type="dxa"/>
              <w:left w:w="120" w:type="dxa"/>
              <w:bottom w:w="80" w:type="dxa"/>
              <w:right w:w="120" w:type="dxa"/>
            </w:tcMar>
          </w:tcPr>
          <w:p w14:paraId="213A59E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TR-006</w:t>
            </w:r>
          </w:p>
        </w:tc>
        <w:tc>
          <w:tcPr>
            <w:tcW w:w="1100" w:type="dxa"/>
            <w:tcMar>
              <w:top w:w="80" w:type="dxa"/>
              <w:left w:w="120" w:type="dxa"/>
              <w:bottom w:w="80" w:type="dxa"/>
              <w:right w:w="120" w:type="dxa"/>
            </w:tcMar>
          </w:tcPr>
          <w:p w14:paraId="5697484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260" w:type="dxa"/>
            <w:tcMar>
              <w:top w:w="80" w:type="dxa"/>
              <w:left w:w="120" w:type="dxa"/>
              <w:bottom w:w="80" w:type="dxa"/>
              <w:right w:w="120" w:type="dxa"/>
            </w:tcMar>
          </w:tcPr>
          <w:p w14:paraId="04BCE4C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Class imbalance shall be handled using suitable techniques such as class weighting and SMOTE, with results compared transparently.</w:t>
            </w:r>
          </w:p>
        </w:tc>
      </w:tr>
      <w:tr w:rsidR="00F64F87" w:rsidRPr="003C3EC2" w14:paraId="687E961C" w14:textId="77777777">
        <w:tc>
          <w:tcPr>
            <w:tcW w:w="1000" w:type="dxa"/>
            <w:tcMar>
              <w:top w:w="80" w:type="dxa"/>
              <w:left w:w="120" w:type="dxa"/>
              <w:bottom w:w="80" w:type="dxa"/>
              <w:right w:w="120" w:type="dxa"/>
            </w:tcMar>
          </w:tcPr>
          <w:p w14:paraId="33F7E4E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TR-007</w:t>
            </w:r>
          </w:p>
        </w:tc>
        <w:tc>
          <w:tcPr>
            <w:tcW w:w="1100" w:type="dxa"/>
            <w:tcMar>
              <w:top w:w="80" w:type="dxa"/>
              <w:left w:w="120" w:type="dxa"/>
              <w:bottom w:w="80" w:type="dxa"/>
              <w:right w:w="120" w:type="dxa"/>
            </w:tcMar>
          </w:tcPr>
          <w:p w14:paraId="481522B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High</w:t>
            </w:r>
          </w:p>
        </w:tc>
        <w:tc>
          <w:tcPr>
            <w:tcW w:w="7260" w:type="dxa"/>
            <w:tcMar>
              <w:top w:w="80" w:type="dxa"/>
              <w:left w:w="120" w:type="dxa"/>
              <w:bottom w:w="80" w:type="dxa"/>
              <w:right w:w="120" w:type="dxa"/>
            </w:tcMar>
          </w:tcPr>
          <w:p w14:paraId="6DE0EA0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Model evaluation shall include precision, recall, F1-score, and confusion matrix at minimum.</w:t>
            </w:r>
          </w:p>
        </w:tc>
      </w:tr>
      <w:tr w:rsidR="00F64F87" w:rsidRPr="003C3EC2" w14:paraId="022009C1" w14:textId="77777777">
        <w:tc>
          <w:tcPr>
            <w:tcW w:w="1000" w:type="dxa"/>
            <w:tcMar>
              <w:top w:w="80" w:type="dxa"/>
              <w:left w:w="120" w:type="dxa"/>
              <w:bottom w:w="80" w:type="dxa"/>
              <w:right w:w="120" w:type="dxa"/>
            </w:tcMar>
          </w:tcPr>
          <w:p w14:paraId="5B519759"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TR-008</w:t>
            </w:r>
          </w:p>
        </w:tc>
        <w:tc>
          <w:tcPr>
            <w:tcW w:w="1100" w:type="dxa"/>
            <w:tcMar>
              <w:top w:w="80" w:type="dxa"/>
              <w:left w:w="120" w:type="dxa"/>
              <w:bottom w:w="80" w:type="dxa"/>
              <w:right w:w="120" w:type="dxa"/>
            </w:tcMar>
          </w:tcPr>
          <w:p w14:paraId="64280FB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Medium</w:t>
            </w:r>
          </w:p>
        </w:tc>
        <w:tc>
          <w:tcPr>
            <w:tcW w:w="7260" w:type="dxa"/>
            <w:tcMar>
              <w:top w:w="80" w:type="dxa"/>
              <w:left w:w="120" w:type="dxa"/>
              <w:bottom w:w="80" w:type="dxa"/>
              <w:right w:w="120" w:type="dxa"/>
            </w:tcMar>
          </w:tcPr>
          <w:p w14:paraId="6FF0C0C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SHAP and feature importance outputs shall be generated to support global and transaction-level explainability.</w:t>
            </w:r>
          </w:p>
        </w:tc>
      </w:tr>
      <w:tr w:rsidR="00F64F87" w:rsidRPr="003C3EC2" w14:paraId="38A8C1AB" w14:textId="77777777">
        <w:tc>
          <w:tcPr>
            <w:tcW w:w="1000" w:type="dxa"/>
            <w:tcMar>
              <w:top w:w="80" w:type="dxa"/>
              <w:left w:w="120" w:type="dxa"/>
              <w:bottom w:w="80" w:type="dxa"/>
              <w:right w:w="120" w:type="dxa"/>
            </w:tcMar>
          </w:tcPr>
          <w:p w14:paraId="2222EFF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TR-009</w:t>
            </w:r>
          </w:p>
        </w:tc>
        <w:tc>
          <w:tcPr>
            <w:tcW w:w="1100" w:type="dxa"/>
            <w:tcMar>
              <w:top w:w="80" w:type="dxa"/>
              <w:left w:w="120" w:type="dxa"/>
              <w:bottom w:w="80" w:type="dxa"/>
              <w:right w:w="120" w:type="dxa"/>
            </w:tcMar>
          </w:tcPr>
          <w:p w14:paraId="315D32E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Medium</w:t>
            </w:r>
          </w:p>
        </w:tc>
        <w:tc>
          <w:tcPr>
            <w:tcW w:w="7260" w:type="dxa"/>
            <w:tcMar>
              <w:top w:w="80" w:type="dxa"/>
              <w:left w:w="120" w:type="dxa"/>
              <w:bottom w:w="80" w:type="dxa"/>
              <w:right w:w="120" w:type="dxa"/>
            </w:tcMar>
          </w:tcPr>
          <w:p w14:paraId="5F7578D1"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MLflow shall be used to log experiment parameters, metrics, artifacts, and model versions.</w:t>
            </w:r>
          </w:p>
        </w:tc>
      </w:tr>
      <w:tr w:rsidR="00F64F87" w:rsidRPr="003C3EC2" w14:paraId="49C86F62" w14:textId="77777777">
        <w:tc>
          <w:tcPr>
            <w:tcW w:w="1000" w:type="dxa"/>
            <w:tcMar>
              <w:top w:w="80" w:type="dxa"/>
              <w:left w:w="120" w:type="dxa"/>
              <w:bottom w:w="80" w:type="dxa"/>
              <w:right w:w="120" w:type="dxa"/>
            </w:tcMar>
          </w:tcPr>
          <w:p w14:paraId="3D1A8B7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TR-010</w:t>
            </w:r>
          </w:p>
        </w:tc>
        <w:tc>
          <w:tcPr>
            <w:tcW w:w="1100" w:type="dxa"/>
            <w:tcMar>
              <w:top w:w="80" w:type="dxa"/>
              <w:left w:w="120" w:type="dxa"/>
              <w:bottom w:w="80" w:type="dxa"/>
              <w:right w:w="120" w:type="dxa"/>
            </w:tcMar>
          </w:tcPr>
          <w:p w14:paraId="3E6660D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Medium</w:t>
            </w:r>
          </w:p>
        </w:tc>
        <w:tc>
          <w:tcPr>
            <w:tcW w:w="7260" w:type="dxa"/>
            <w:tcMar>
              <w:top w:w="80" w:type="dxa"/>
              <w:left w:w="120" w:type="dxa"/>
              <w:bottom w:w="80" w:type="dxa"/>
              <w:right w:w="120" w:type="dxa"/>
            </w:tcMar>
          </w:tcPr>
          <w:p w14:paraId="789D68B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 Streamlit dashboard shall be created for analyst-facing fraud exploration and model review.</w:t>
            </w:r>
          </w:p>
        </w:tc>
      </w:tr>
      <w:tr w:rsidR="00F64F87" w:rsidRPr="003C3EC2" w14:paraId="19A2708E" w14:textId="77777777">
        <w:tc>
          <w:tcPr>
            <w:tcW w:w="1000" w:type="dxa"/>
            <w:tcMar>
              <w:top w:w="80" w:type="dxa"/>
              <w:left w:w="120" w:type="dxa"/>
              <w:bottom w:w="80" w:type="dxa"/>
              <w:right w:w="120" w:type="dxa"/>
            </w:tcMar>
          </w:tcPr>
          <w:p w14:paraId="2965D02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TR-011</w:t>
            </w:r>
          </w:p>
        </w:tc>
        <w:tc>
          <w:tcPr>
            <w:tcW w:w="1100" w:type="dxa"/>
            <w:tcMar>
              <w:top w:w="80" w:type="dxa"/>
              <w:left w:w="120" w:type="dxa"/>
              <w:bottom w:w="80" w:type="dxa"/>
              <w:right w:w="120" w:type="dxa"/>
            </w:tcMar>
          </w:tcPr>
          <w:p w14:paraId="41EF41E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Medium</w:t>
            </w:r>
          </w:p>
        </w:tc>
        <w:tc>
          <w:tcPr>
            <w:tcW w:w="7260" w:type="dxa"/>
            <w:tcMar>
              <w:top w:w="80" w:type="dxa"/>
              <w:left w:w="120" w:type="dxa"/>
              <w:bottom w:w="80" w:type="dxa"/>
              <w:right w:w="120" w:type="dxa"/>
            </w:tcMar>
          </w:tcPr>
          <w:p w14:paraId="12C13888"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 FastAPI endpoint shall accept transaction input and return prediction results from the selected saved model or pipeline.</w:t>
            </w:r>
          </w:p>
        </w:tc>
      </w:tr>
      <w:tr w:rsidR="00F64F87" w:rsidRPr="003C3EC2" w14:paraId="69C75A49" w14:textId="77777777">
        <w:tc>
          <w:tcPr>
            <w:tcW w:w="1000" w:type="dxa"/>
            <w:tcMar>
              <w:top w:w="80" w:type="dxa"/>
              <w:left w:w="120" w:type="dxa"/>
              <w:bottom w:w="80" w:type="dxa"/>
              <w:right w:w="120" w:type="dxa"/>
            </w:tcMar>
          </w:tcPr>
          <w:p w14:paraId="07C4C571"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TR-012</w:t>
            </w:r>
          </w:p>
        </w:tc>
        <w:tc>
          <w:tcPr>
            <w:tcW w:w="1100" w:type="dxa"/>
            <w:tcMar>
              <w:top w:w="80" w:type="dxa"/>
              <w:left w:w="120" w:type="dxa"/>
              <w:bottom w:w="80" w:type="dxa"/>
              <w:right w:w="120" w:type="dxa"/>
            </w:tcMar>
          </w:tcPr>
          <w:p w14:paraId="22D728F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Medium</w:t>
            </w:r>
          </w:p>
        </w:tc>
        <w:tc>
          <w:tcPr>
            <w:tcW w:w="7260" w:type="dxa"/>
            <w:tcMar>
              <w:top w:w="80" w:type="dxa"/>
              <w:left w:w="120" w:type="dxa"/>
              <w:bottom w:w="80" w:type="dxa"/>
              <w:right w:w="120" w:type="dxa"/>
            </w:tcMar>
          </w:tcPr>
          <w:p w14:paraId="334B45F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API prototype shall be containerized with Docker for portable demonstration.</w:t>
            </w:r>
          </w:p>
        </w:tc>
      </w:tr>
      <w:tr w:rsidR="00F64F87" w:rsidRPr="003C3EC2" w14:paraId="7B69EAA6" w14:textId="77777777">
        <w:tc>
          <w:tcPr>
            <w:tcW w:w="1000" w:type="dxa"/>
            <w:tcMar>
              <w:top w:w="80" w:type="dxa"/>
              <w:left w:w="120" w:type="dxa"/>
              <w:bottom w:w="80" w:type="dxa"/>
              <w:right w:w="120" w:type="dxa"/>
            </w:tcMar>
          </w:tcPr>
          <w:p w14:paraId="1FDF88A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TR-013</w:t>
            </w:r>
          </w:p>
        </w:tc>
        <w:tc>
          <w:tcPr>
            <w:tcW w:w="1100" w:type="dxa"/>
            <w:tcMar>
              <w:top w:w="80" w:type="dxa"/>
              <w:left w:w="120" w:type="dxa"/>
              <w:bottom w:w="80" w:type="dxa"/>
              <w:right w:w="120" w:type="dxa"/>
            </w:tcMar>
          </w:tcPr>
          <w:p w14:paraId="5D8A11E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Medium</w:t>
            </w:r>
          </w:p>
        </w:tc>
        <w:tc>
          <w:tcPr>
            <w:tcW w:w="7260" w:type="dxa"/>
            <w:tcMar>
              <w:top w:w="80" w:type="dxa"/>
              <w:left w:w="120" w:type="dxa"/>
              <w:bottom w:w="80" w:type="dxa"/>
              <w:right w:w="120" w:type="dxa"/>
            </w:tcMar>
          </w:tcPr>
          <w:p w14:paraId="14DCF32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project shall include documentation for setup, data preparation, model use, dashboard use, and API use.</w:t>
            </w:r>
          </w:p>
        </w:tc>
      </w:tr>
    </w:tbl>
    <w:p w14:paraId="295BD253" w14:textId="77777777" w:rsidR="00F64F87" w:rsidRPr="003C3EC2" w:rsidRDefault="00F64F87" w:rsidP="003C3EC2">
      <w:pPr>
        <w:jc w:val="both"/>
        <w:rPr>
          <w:rFonts w:ascii="Times New Roman" w:hAnsi="Times New Roman" w:cs="Times New Roman"/>
          <w:color w:val="auto"/>
          <w:sz w:val="24"/>
          <w:szCs w:val="24"/>
        </w:rPr>
      </w:pPr>
    </w:p>
    <w:p w14:paraId="21E04266" w14:textId="77777777" w:rsidR="00475C60" w:rsidRDefault="00475C60" w:rsidP="00475C60"/>
    <w:p w14:paraId="03E34CAF" w14:textId="77777777" w:rsidR="00475C60" w:rsidRDefault="00475C60" w:rsidP="00475C60"/>
    <w:p w14:paraId="31A89B97" w14:textId="77777777" w:rsidR="00475C60" w:rsidRDefault="00475C60" w:rsidP="00475C60"/>
    <w:p w14:paraId="42A082E8" w14:textId="420195F0"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lastRenderedPageBreak/>
        <w:t>12. Model Evaluation Criteria</w:t>
      </w:r>
    </w:p>
    <w:p w14:paraId="22CAE66F" w14:textId="77777777" w:rsidR="00F64F87" w:rsidRPr="003C3EC2" w:rsidRDefault="00000000" w:rsidP="003C3EC2">
      <w:pPr>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The model shall be evaluated using fraud-relevant classification measures rather than relying primarily on accuracy. Accuracy may be misleading because fraudulent transactions are expected to represent a small proportion of total transactions.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710"/>
        <w:gridCol w:w="4090"/>
        <w:gridCol w:w="3560"/>
      </w:tblGrid>
      <w:tr w:rsidR="00F64F87" w:rsidRPr="003C3EC2" w14:paraId="1243E87D" w14:textId="77777777" w:rsidTr="00475C60">
        <w:tc>
          <w:tcPr>
            <w:tcW w:w="1710" w:type="dxa"/>
            <w:shd w:val="clear" w:color="auto" w:fill="F2F4F7"/>
            <w:tcMar>
              <w:top w:w="80" w:type="dxa"/>
              <w:left w:w="120" w:type="dxa"/>
              <w:bottom w:w="80" w:type="dxa"/>
              <w:right w:w="120" w:type="dxa"/>
            </w:tcMar>
          </w:tcPr>
          <w:p w14:paraId="5CF6F63B"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Criterion</w:t>
            </w:r>
          </w:p>
        </w:tc>
        <w:tc>
          <w:tcPr>
            <w:tcW w:w="4090" w:type="dxa"/>
            <w:shd w:val="clear" w:color="auto" w:fill="F2F4F7"/>
            <w:tcMar>
              <w:top w:w="80" w:type="dxa"/>
              <w:left w:w="120" w:type="dxa"/>
              <w:bottom w:w="80" w:type="dxa"/>
              <w:right w:w="120" w:type="dxa"/>
            </w:tcMar>
          </w:tcPr>
          <w:p w14:paraId="09512156"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Purpose</w:t>
            </w:r>
          </w:p>
        </w:tc>
        <w:tc>
          <w:tcPr>
            <w:tcW w:w="3560" w:type="dxa"/>
            <w:shd w:val="clear" w:color="auto" w:fill="F2F4F7"/>
            <w:tcMar>
              <w:top w:w="80" w:type="dxa"/>
              <w:left w:w="120" w:type="dxa"/>
              <w:bottom w:w="80" w:type="dxa"/>
              <w:right w:w="120" w:type="dxa"/>
            </w:tcMar>
          </w:tcPr>
          <w:p w14:paraId="087882F0"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Expected Review</w:t>
            </w:r>
          </w:p>
        </w:tc>
      </w:tr>
      <w:tr w:rsidR="00F64F87" w:rsidRPr="003C3EC2" w14:paraId="070D4B4F" w14:textId="77777777" w:rsidTr="00475C60">
        <w:tc>
          <w:tcPr>
            <w:tcW w:w="1710" w:type="dxa"/>
            <w:tcMar>
              <w:top w:w="80" w:type="dxa"/>
              <w:left w:w="120" w:type="dxa"/>
              <w:bottom w:w="80" w:type="dxa"/>
              <w:right w:w="120" w:type="dxa"/>
            </w:tcMar>
          </w:tcPr>
          <w:p w14:paraId="523AB8D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Recall</w:t>
            </w:r>
          </w:p>
        </w:tc>
        <w:tc>
          <w:tcPr>
            <w:tcW w:w="4090" w:type="dxa"/>
            <w:tcMar>
              <w:top w:w="80" w:type="dxa"/>
              <w:left w:w="120" w:type="dxa"/>
              <w:bottom w:w="80" w:type="dxa"/>
              <w:right w:w="120" w:type="dxa"/>
            </w:tcMar>
          </w:tcPr>
          <w:p w14:paraId="31D1B0C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Measures the proportion of actual fraudulent transactions correctly identified.</w:t>
            </w:r>
          </w:p>
        </w:tc>
        <w:tc>
          <w:tcPr>
            <w:tcW w:w="3560" w:type="dxa"/>
            <w:tcMar>
              <w:top w:w="80" w:type="dxa"/>
              <w:left w:w="120" w:type="dxa"/>
              <w:bottom w:w="80" w:type="dxa"/>
              <w:right w:w="120" w:type="dxa"/>
            </w:tcMar>
          </w:tcPr>
          <w:p w14:paraId="54777D4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Important because missed fraud can create financial and trust impacts.</w:t>
            </w:r>
          </w:p>
        </w:tc>
      </w:tr>
      <w:tr w:rsidR="00F64F87" w:rsidRPr="003C3EC2" w14:paraId="2348CB08" w14:textId="77777777" w:rsidTr="00475C60">
        <w:tc>
          <w:tcPr>
            <w:tcW w:w="1710" w:type="dxa"/>
            <w:tcMar>
              <w:top w:w="80" w:type="dxa"/>
              <w:left w:w="120" w:type="dxa"/>
              <w:bottom w:w="80" w:type="dxa"/>
              <w:right w:w="120" w:type="dxa"/>
            </w:tcMar>
          </w:tcPr>
          <w:p w14:paraId="240ED29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Precision</w:t>
            </w:r>
          </w:p>
        </w:tc>
        <w:tc>
          <w:tcPr>
            <w:tcW w:w="4090" w:type="dxa"/>
            <w:tcMar>
              <w:top w:w="80" w:type="dxa"/>
              <w:left w:w="120" w:type="dxa"/>
              <w:bottom w:w="80" w:type="dxa"/>
              <w:right w:w="120" w:type="dxa"/>
            </w:tcMar>
          </w:tcPr>
          <w:p w14:paraId="67B2C4B9"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Measures the proportion of flagged transactions that are actually fraudulent.</w:t>
            </w:r>
          </w:p>
        </w:tc>
        <w:tc>
          <w:tcPr>
            <w:tcW w:w="3560" w:type="dxa"/>
            <w:tcMar>
              <w:top w:w="80" w:type="dxa"/>
              <w:left w:w="120" w:type="dxa"/>
              <w:bottom w:w="80" w:type="dxa"/>
              <w:right w:w="120" w:type="dxa"/>
            </w:tcMar>
          </w:tcPr>
          <w:p w14:paraId="5031D86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Important because low precision increases analyst workload and customer friction.</w:t>
            </w:r>
          </w:p>
        </w:tc>
      </w:tr>
      <w:tr w:rsidR="00F64F87" w:rsidRPr="003C3EC2" w14:paraId="1C72AD69" w14:textId="77777777" w:rsidTr="00475C60">
        <w:tc>
          <w:tcPr>
            <w:tcW w:w="1710" w:type="dxa"/>
            <w:tcMar>
              <w:top w:w="80" w:type="dxa"/>
              <w:left w:w="120" w:type="dxa"/>
              <w:bottom w:w="80" w:type="dxa"/>
              <w:right w:w="120" w:type="dxa"/>
            </w:tcMar>
          </w:tcPr>
          <w:p w14:paraId="3AA1A7E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F1-score</w:t>
            </w:r>
          </w:p>
        </w:tc>
        <w:tc>
          <w:tcPr>
            <w:tcW w:w="4090" w:type="dxa"/>
            <w:tcMar>
              <w:top w:w="80" w:type="dxa"/>
              <w:left w:w="120" w:type="dxa"/>
              <w:bottom w:w="80" w:type="dxa"/>
              <w:right w:w="120" w:type="dxa"/>
            </w:tcMar>
          </w:tcPr>
          <w:p w14:paraId="66B42DE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Balances precision and recall in a single metric.</w:t>
            </w:r>
          </w:p>
        </w:tc>
        <w:tc>
          <w:tcPr>
            <w:tcW w:w="3560" w:type="dxa"/>
            <w:tcMar>
              <w:top w:w="80" w:type="dxa"/>
              <w:left w:w="120" w:type="dxa"/>
              <w:bottom w:w="80" w:type="dxa"/>
              <w:right w:w="120" w:type="dxa"/>
            </w:tcMar>
          </w:tcPr>
          <w:p w14:paraId="2950D11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Useful for comparing models where both missed fraud and false alerts matter.</w:t>
            </w:r>
          </w:p>
        </w:tc>
      </w:tr>
      <w:tr w:rsidR="00F64F87" w:rsidRPr="003C3EC2" w14:paraId="6650F3D4" w14:textId="77777777" w:rsidTr="00475C60">
        <w:tc>
          <w:tcPr>
            <w:tcW w:w="1710" w:type="dxa"/>
            <w:tcMar>
              <w:top w:w="80" w:type="dxa"/>
              <w:left w:w="120" w:type="dxa"/>
              <w:bottom w:w="80" w:type="dxa"/>
              <w:right w:w="120" w:type="dxa"/>
            </w:tcMar>
          </w:tcPr>
          <w:p w14:paraId="76735C4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Confusion matrix</w:t>
            </w:r>
          </w:p>
        </w:tc>
        <w:tc>
          <w:tcPr>
            <w:tcW w:w="4090" w:type="dxa"/>
            <w:tcMar>
              <w:top w:w="80" w:type="dxa"/>
              <w:left w:w="120" w:type="dxa"/>
              <w:bottom w:w="80" w:type="dxa"/>
              <w:right w:w="120" w:type="dxa"/>
            </w:tcMar>
          </w:tcPr>
          <w:p w14:paraId="42A6EB8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Shows true positives, false positives, true negatives, and false negatives.</w:t>
            </w:r>
          </w:p>
        </w:tc>
        <w:tc>
          <w:tcPr>
            <w:tcW w:w="3560" w:type="dxa"/>
            <w:tcMar>
              <w:top w:w="80" w:type="dxa"/>
              <w:left w:w="120" w:type="dxa"/>
              <w:bottom w:w="80" w:type="dxa"/>
              <w:right w:w="120" w:type="dxa"/>
            </w:tcMar>
          </w:tcPr>
          <w:p w14:paraId="18A7541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Required for understanding operational trade-offs.</w:t>
            </w:r>
          </w:p>
        </w:tc>
      </w:tr>
      <w:tr w:rsidR="00F64F87" w:rsidRPr="003C3EC2" w14:paraId="3D592D4E" w14:textId="77777777" w:rsidTr="00475C60">
        <w:tc>
          <w:tcPr>
            <w:tcW w:w="1710" w:type="dxa"/>
            <w:tcMar>
              <w:top w:w="80" w:type="dxa"/>
              <w:left w:w="120" w:type="dxa"/>
              <w:bottom w:w="80" w:type="dxa"/>
              <w:right w:w="120" w:type="dxa"/>
            </w:tcMar>
          </w:tcPr>
          <w:p w14:paraId="4AA6FC2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PR-AUC / ROC-AUC</w:t>
            </w:r>
          </w:p>
        </w:tc>
        <w:tc>
          <w:tcPr>
            <w:tcW w:w="4090" w:type="dxa"/>
            <w:tcMar>
              <w:top w:w="80" w:type="dxa"/>
              <w:left w:w="120" w:type="dxa"/>
              <w:bottom w:w="80" w:type="dxa"/>
              <w:right w:w="120" w:type="dxa"/>
            </w:tcMar>
          </w:tcPr>
          <w:p w14:paraId="03256DB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Provides supporting discrimination measures where appropriate.</w:t>
            </w:r>
          </w:p>
        </w:tc>
        <w:tc>
          <w:tcPr>
            <w:tcW w:w="3560" w:type="dxa"/>
            <w:tcMar>
              <w:top w:w="80" w:type="dxa"/>
              <w:left w:w="120" w:type="dxa"/>
              <w:bottom w:w="80" w:type="dxa"/>
              <w:right w:w="120" w:type="dxa"/>
            </w:tcMar>
          </w:tcPr>
          <w:p w14:paraId="4DEDF83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Useful as secondary metrics, especially under class imbalance.</w:t>
            </w:r>
          </w:p>
        </w:tc>
      </w:tr>
      <w:tr w:rsidR="00F64F87" w:rsidRPr="003C3EC2" w14:paraId="4FD316B4" w14:textId="77777777" w:rsidTr="00475C60">
        <w:tc>
          <w:tcPr>
            <w:tcW w:w="1710" w:type="dxa"/>
            <w:tcMar>
              <w:top w:w="80" w:type="dxa"/>
              <w:left w:w="120" w:type="dxa"/>
              <w:bottom w:w="80" w:type="dxa"/>
              <w:right w:w="120" w:type="dxa"/>
            </w:tcMar>
          </w:tcPr>
          <w:p w14:paraId="212BDE7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Explainability quality</w:t>
            </w:r>
          </w:p>
        </w:tc>
        <w:tc>
          <w:tcPr>
            <w:tcW w:w="4090" w:type="dxa"/>
            <w:tcMar>
              <w:top w:w="80" w:type="dxa"/>
              <w:left w:w="120" w:type="dxa"/>
              <w:bottom w:w="80" w:type="dxa"/>
              <w:right w:w="120" w:type="dxa"/>
            </w:tcMar>
          </w:tcPr>
          <w:p w14:paraId="2B01EF2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Assesses whether the model can provide understandable drivers for predictions.</w:t>
            </w:r>
          </w:p>
        </w:tc>
        <w:tc>
          <w:tcPr>
            <w:tcW w:w="3560" w:type="dxa"/>
            <w:tcMar>
              <w:top w:w="80" w:type="dxa"/>
              <w:left w:w="120" w:type="dxa"/>
              <w:bottom w:w="80" w:type="dxa"/>
              <w:right w:w="120" w:type="dxa"/>
            </w:tcMar>
          </w:tcPr>
          <w:p w14:paraId="04411519"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Important for analyst trust and governance.</w:t>
            </w:r>
          </w:p>
        </w:tc>
      </w:tr>
      <w:tr w:rsidR="00F64F87" w:rsidRPr="003C3EC2" w14:paraId="704C04CF" w14:textId="77777777" w:rsidTr="00475C60">
        <w:tc>
          <w:tcPr>
            <w:tcW w:w="1710" w:type="dxa"/>
            <w:tcMar>
              <w:top w:w="80" w:type="dxa"/>
              <w:left w:w="120" w:type="dxa"/>
              <w:bottom w:w="80" w:type="dxa"/>
              <w:right w:w="120" w:type="dxa"/>
            </w:tcMar>
          </w:tcPr>
          <w:p w14:paraId="701AE13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Operational usefulness</w:t>
            </w:r>
          </w:p>
        </w:tc>
        <w:tc>
          <w:tcPr>
            <w:tcW w:w="4090" w:type="dxa"/>
            <w:tcMar>
              <w:top w:w="80" w:type="dxa"/>
              <w:left w:w="120" w:type="dxa"/>
              <w:bottom w:w="80" w:type="dxa"/>
              <w:right w:w="120" w:type="dxa"/>
            </w:tcMar>
          </w:tcPr>
          <w:p w14:paraId="523DDA8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Assesses whether model outputs help prioritise suspicious transactions.</w:t>
            </w:r>
          </w:p>
        </w:tc>
        <w:tc>
          <w:tcPr>
            <w:tcW w:w="3560" w:type="dxa"/>
            <w:tcMar>
              <w:top w:w="80" w:type="dxa"/>
              <w:left w:w="120" w:type="dxa"/>
              <w:bottom w:w="80" w:type="dxa"/>
              <w:right w:w="120" w:type="dxa"/>
            </w:tcMar>
          </w:tcPr>
          <w:p w14:paraId="29F67DF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Should be reviewed alongside statistical metrics.</w:t>
            </w:r>
          </w:p>
        </w:tc>
      </w:tr>
    </w:tbl>
    <w:p w14:paraId="2F61785B" w14:textId="77777777" w:rsidR="00F64F87" w:rsidRPr="003C3EC2" w:rsidRDefault="00F64F87" w:rsidP="003C3EC2">
      <w:pPr>
        <w:jc w:val="both"/>
        <w:rPr>
          <w:rFonts w:ascii="Times New Roman" w:hAnsi="Times New Roman" w:cs="Times New Roman"/>
          <w:color w:val="auto"/>
          <w:sz w:val="24"/>
          <w:szCs w:val="24"/>
        </w:rPr>
      </w:pPr>
    </w:p>
    <w:tbl>
      <w:tblPr>
        <w:tblW w:w="9360" w:type="dxa"/>
        <w:tblInd w:w="120" w:type="dxa"/>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ayout w:type="fixed"/>
        <w:tblLook w:val="04A0" w:firstRow="1" w:lastRow="0" w:firstColumn="1" w:lastColumn="0" w:noHBand="0" w:noVBand="1"/>
      </w:tblPr>
      <w:tblGrid>
        <w:gridCol w:w="9360"/>
      </w:tblGrid>
      <w:tr w:rsidR="00F64F87" w:rsidRPr="003C3EC2" w14:paraId="0EFFFF26" w14:textId="77777777">
        <w:tc>
          <w:tcPr>
            <w:tcW w:w="9360" w:type="dxa"/>
            <w:shd w:val="clear" w:color="auto" w:fill="F8FAFC"/>
            <w:tcMar>
              <w:top w:w="140" w:type="dxa"/>
              <w:left w:w="180" w:type="dxa"/>
              <w:bottom w:w="140" w:type="dxa"/>
              <w:right w:w="180" w:type="dxa"/>
            </w:tcMar>
          </w:tcPr>
          <w:p w14:paraId="4952F7FA"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 xml:space="preserve">Selection principle: </w:t>
            </w:r>
            <w:r w:rsidRPr="003C3EC2">
              <w:rPr>
                <w:rFonts w:ascii="Times New Roman" w:hAnsi="Times New Roman" w:cs="Times New Roman"/>
                <w:color w:val="auto"/>
                <w:sz w:val="24"/>
                <w:szCs w:val="24"/>
              </w:rPr>
              <w:t>The selected model should demonstrate a defensible balance between fraud detection recall and false-positive burden, supported by explainability and reproducible experiment tracking.</w:t>
            </w:r>
          </w:p>
        </w:tc>
      </w:tr>
    </w:tbl>
    <w:p w14:paraId="0DEC19AB" w14:textId="77777777" w:rsidR="00F64F87" w:rsidRPr="003C3EC2" w:rsidRDefault="00F64F87" w:rsidP="003C3EC2">
      <w:pPr>
        <w:jc w:val="both"/>
        <w:rPr>
          <w:rFonts w:ascii="Times New Roman" w:hAnsi="Times New Roman" w:cs="Times New Roman"/>
          <w:color w:val="auto"/>
          <w:sz w:val="24"/>
          <w:szCs w:val="24"/>
        </w:rPr>
      </w:pPr>
    </w:p>
    <w:p w14:paraId="35A165D3"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13. Expected Project Deliverables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340"/>
        <w:gridCol w:w="7020"/>
      </w:tblGrid>
      <w:tr w:rsidR="00F64F87" w:rsidRPr="003C3EC2" w14:paraId="641F3716" w14:textId="77777777" w:rsidTr="00475C60">
        <w:tc>
          <w:tcPr>
            <w:tcW w:w="2340" w:type="dxa"/>
            <w:shd w:val="clear" w:color="auto" w:fill="F2F4F7"/>
            <w:tcMar>
              <w:top w:w="80" w:type="dxa"/>
              <w:left w:w="120" w:type="dxa"/>
              <w:bottom w:w="80" w:type="dxa"/>
              <w:right w:w="120" w:type="dxa"/>
            </w:tcMar>
          </w:tcPr>
          <w:p w14:paraId="0BCC2C0B"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Deliverable</w:t>
            </w:r>
          </w:p>
        </w:tc>
        <w:tc>
          <w:tcPr>
            <w:tcW w:w="7020" w:type="dxa"/>
            <w:shd w:val="clear" w:color="auto" w:fill="F2F4F7"/>
            <w:tcMar>
              <w:top w:w="80" w:type="dxa"/>
              <w:left w:w="120" w:type="dxa"/>
              <w:bottom w:w="80" w:type="dxa"/>
              <w:right w:w="120" w:type="dxa"/>
            </w:tcMar>
          </w:tcPr>
          <w:p w14:paraId="32C2540D"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Description</w:t>
            </w:r>
          </w:p>
        </w:tc>
      </w:tr>
      <w:tr w:rsidR="00F64F87" w:rsidRPr="003C3EC2" w14:paraId="070FC97A" w14:textId="77777777" w:rsidTr="00475C60">
        <w:tc>
          <w:tcPr>
            <w:tcW w:w="2340" w:type="dxa"/>
            <w:tcMar>
              <w:top w:w="80" w:type="dxa"/>
              <w:left w:w="120" w:type="dxa"/>
              <w:bottom w:w="80" w:type="dxa"/>
              <w:right w:w="120" w:type="dxa"/>
            </w:tcMar>
          </w:tcPr>
          <w:p w14:paraId="1C9121F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Business Requirements Document</w:t>
            </w:r>
          </w:p>
        </w:tc>
        <w:tc>
          <w:tcPr>
            <w:tcW w:w="7020" w:type="dxa"/>
            <w:tcMar>
              <w:top w:w="80" w:type="dxa"/>
              <w:left w:w="120" w:type="dxa"/>
              <w:bottom w:w="80" w:type="dxa"/>
              <w:right w:w="120" w:type="dxa"/>
            </w:tcMar>
          </w:tcPr>
          <w:p w14:paraId="06D07B1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Structured BRD defining business context, requirements, scope, outputs, evaluation criteria, risks, and acceptance criteria.</w:t>
            </w:r>
          </w:p>
        </w:tc>
      </w:tr>
      <w:tr w:rsidR="00F64F87" w:rsidRPr="003C3EC2" w14:paraId="0797B1CC" w14:textId="77777777" w:rsidTr="00475C60">
        <w:tc>
          <w:tcPr>
            <w:tcW w:w="2340" w:type="dxa"/>
            <w:tcMar>
              <w:top w:w="80" w:type="dxa"/>
              <w:left w:w="120" w:type="dxa"/>
              <w:bottom w:w="80" w:type="dxa"/>
              <w:right w:w="120" w:type="dxa"/>
            </w:tcMar>
          </w:tcPr>
          <w:p w14:paraId="03B0FAC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lastRenderedPageBreak/>
              <w:t>Cleaned and Prepared Dataset</w:t>
            </w:r>
          </w:p>
        </w:tc>
        <w:tc>
          <w:tcPr>
            <w:tcW w:w="7020" w:type="dxa"/>
            <w:tcMar>
              <w:top w:w="80" w:type="dxa"/>
              <w:left w:w="120" w:type="dxa"/>
              <w:bottom w:w="80" w:type="dxa"/>
              <w:right w:w="120" w:type="dxa"/>
            </w:tcMar>
          </w:tcPr>
          <w:p w14:paraId="37926E21"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Validated modelling dataset prepared from transaction, customer, and fraud-related inputs.</w:t>
            </w:r>
          </w:p>
        </w:tc>
      </w:tr>
      <w:tr w:rsidR="00F64F87" w:rsidRPr="003C3EC2" w14:paraId="7B829958" w14:textId="77777777" w:rsidTr="00475C60">
        <w:tc>
          <w:tcPr>
            <w:tcW w:w="2340" w:type="dxa"/>
            <w:tcMar>
              <w:top w:w="80" w:type="dxa"/>
              <w:left w:w="120" w:type="dxa"/>
              <w:bottom w:w="80" w:type="dxa"/>
              <w:right w:w="120" w:type="dxa"/>
            </w:tcMar>
          </w:tcPr>
          <w:p w14:paraId="618C8F5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Exploratory Data Analysis Report</w:t>
            </w:r>
          </w:p>
        </w:tc>
        <w:tc>
          <w:tcPr>
            <w:tcW w:w="7020" w:type="dxa"/>
            <w:tcMar>
              <w:top w:w="80" w:type="dxa"/>
              <w:left w:w="120" w:type="dxa"/>
              <w:bottom w:w="80" w:type="dxa"/>
              <w:right w:w="120" w:type="dxa"/>
            </w:tcMar>
          </w:tcPr>
          <w:p w14:paraId="6864BBB9"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Analysis of fraud distribution, transaction patterns, behavioural indicators, and relevant business insights.</w:t>
            </w:r>
          </w:p>
        </w:tc>
      </w:tr>
      <w:tr w:rsidR="00F64F87" w:rsidRPr="003C3EC2" w14:paraId="76EF74C3" w14:textId="77777777" w:rsidTr="00475C60">
        <w:tc>
          <w:tcPr>
            <w:tcW w:w="2340" w:type="dxa"/>
            <w:tcMar>
              <w:top w:w="80" w:type="dxa"/>
              <w:left w:w="120" w:type="dxa"/>
              <w:bottom w:w="80" w:type="dxa"/>
              <w:right w:w="120" w:type="dxa"/>
            </w:tcMar>
          </w:tcPr>
          <w:p w14:paraId="5C41CFC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Feature Engineering Pipeline</w:t>
            </w:r>
          </w:p>
        </w:tc>
        <w:tc>
          <w:tcPr>
            <w:tcW w:w="7020" w:type="dxa"/>
            <w:tcMar>
              <w:top w:w="80" w:type="dxa"/>
              <w:left w:w="120" w:type="dxa"/>
              <w:bottom w:w="80" w:type="dxa"/>
              <w:right w:w="120" w:type="dxa"/>
            </w:tcMar>
          </w:tcPr>
          <w:p w14:paraId="63CE285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Reusable transformation process for generating model-ready predictive features.</w:t>
            </w:r>
          </w:p>
        </w:tc>
      </w:tr>
      <w:tr w:rsidR="00F64F87" w:rsidRPr="003C3EC2" w14:paraId="7250A2B1" w14:textId="77777777" w:rsidTr="00475C60">
        <w:tc>
          <w:tcPr>
            <w:tcW w:w="2340" w:type="dxa"/>
            <w:tcMar>
              <w:top w:w="80" w:type="dxa"/>
              <w:left w:w="120" w:type="dxa"/>
              <w:bottom w:w="80" w:type="dxa"/>
              <w:right w:w="120" w:type="dxa"/>
            </w:tcMar>
          </w:tcPr>
          <w:p w14:paraId="5B5F5C2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Machine Learning Models</w:t>
            </w:r>
          </w:p>
        </w:tc>
        <w:tc>
          <w:tcPr>
            <w:tcW w:w="7020" w:type="dxa"/>
            <w:tcMar>
              <w:top w:w="80" w:type="dxa"/>
              <w:left w:w="120" w:type="dxa"/>
              <w:bottom w:w="80" w:type="dxa"/>
              <w:right w:w="120" w:type="dxa"/>
            </w:tcMar>
          </w:tcPr>
          <w:p w14:paraId="745EC24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Baseline Logistic Regression model and comparative Random Forest, XGBoost, and LightGBM classifiers.</w:t>
            </w:r>
          </w:p>
        </w:tc>
      </w:tr>
      <w:tr w:rsidR="00F64F87" w:rsidRPr="003C3EC2" w14:paraId="03D89456" w14:textId="77777777" w:rsidTr="00475C60">
        <w:tc>
          <w:tcPr>
            <w:tcW w:w="2340" w:type="dxa"/>
            <w:tcMar>
              <w:top w:w="80" w:type="dxa"/>
              <w:left w:w="120" w:type="dxa"/>
              <w:bottom w:w="80" w:type="dxa"/>
              <w:right w:w="120" w:type="dxa"/>
            </w:tcMar>
          </w:tcPr>
          <w:p w14:paraId="1A7E4C6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Model Evaluation Report</w:t>
            </w:r>
          </w:p>
        </w:tc>
        <w:tc>
          <w:tcPr>
            <w:tcW w:w="7020" w:type="dxa"/>
            <w:tcMar>
              <w:top w:w="80" w:type="dxa"/>
              <w:left w:w="120" w:type="dxa"/>
              <w:bottom w:w="80" w:type="dxa"/>
              <w:right w:w="120" w:type="dxa"/>
            </w:tcMar>
          </w:tcPr>
          <w:p w14:paraId="7A46A94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Documented performance comparison using precision, recall, F1-score, confusion matrix, and supporting metrics.</w:t>
            </w:r>
          </w:p>
        </w:tc>
      </w:tr>
      <w:tr w:rsidR="00F64F87" w:rsidRPr="003C3EC2" w14:paraId="2407A8A8" w14:textId="77777777" w:rsidTr="00475C60">
        <w:tc>
          <w:tcPr>
            <w:tcW w:w="2340" w:type="dxa"/>
            <w:tcMar>
              <w:top w:w="80" w:type="dxa"/>
              <w:left w:w="120" w:type="dxa"/>
              <w:bottom w:w="80" w:type="dxa"/>
              <w:right w:w="120" w:type="dxa"/>
            </w:tcMar>
          </w:tcPr>
          <w:p w14:paraId="26BF59D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Explainability Outputs</w:t>
            </w:r>
          </w:p>
        </w:tc>
        <w:tc>
          <w:tcPr>
            <w:tcW w:w="7020" w:type="dxa"/>
            <w:tcMar>
              <w:top w:w="80" w:type="dxa"/>
              <w:left w:w="120" w:type="dxa"/>
              <w:bottom w:w="80" w:type="dxa"/>
              <w:right w:w="120" w:type="dxa"/>
            </w:tcMar>
          </w:tcPr>
          <w:p w14:paraId="15E5981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Feature importance and SHAP-based analysis of global and transaction-level risk drivers.</w:t>
            </w:r>
          </w:p>
        </w:tc>
      </w:tr>
      <w:tr w:rsidR="00F64F87" w:rsidRPr="003C3EC2" w14:paraId="3F66EE79" w14:textId="77777777" w:rsidTr="00475C60">
        <w:tc>
          <w:tcPr>
            <w:tcW w:w="2340" w:type="dxa"/>
            <w:tcMar>
              <w:top w:w="80" w:type="dxa"/>
              <w:left w:w="120" w:type="dxa"/>
              <w:bottom w:w="80" w:type="dxa"/>
              <w:right w:w="120" w:type="dxa"/>
            </w:tcMar>
          </w:tcPr>
          <w:p w14:paraId="54DDFEC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MLflow Experiment Tracking</w:t>
            </w:r>
          </w:p>
        </w:tc>
        <w:tc>
          <w:tcPr>
            <w:tcW w:w="7020" w:type="dxa"/>
            <w:tcMar>
              <w:top w:w="80" w:type="dxa"/>
              <w:left w:w="120" w:type="dxa"/>
              <w:bottom w:w="80" w:type="dxa"/>
              <w:right w:w="120" w:type="dxa"/>
            </w:tcMar>
          </w:tcPr>
          <w:p w14:paraId="63834E7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Recorded parameters, metrics, artifacts, and model versions for experiments.</w:t>
            </w:r>
          </w:p>
        </w:tc>
      </w:tr>
      <w:tr w:rsidR="00F64F87" w:rsidRPr="003C3EC2" w14:paraId="6E8B4C91" w14:textId="77777777" w:rsidTr="00475C60">
        <w:tc>
          <w:tcPr>
            <w:tcW w:w="2340" w:type="dxa"/>
            <w:tcMar>
              <w:top w:w="80" w:type="dxa"/>
              <w:left w:w="120" w:type="dxa"/>
              <w:bottom w:w="80" w:type="dxa"/>
              <w:right w:w="120" w:type="dxa"/>
            </w:tcMar>
          </w:tcPr>
          <w:p w14:paraId="6AD7625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Streamlit Dashboard</w:t>
            </w:r>
          </w:p>
        </w:tc>
        <w:tc>
          <w:tcPr>
            <w:tcW w:w="7020" w:type="dxa"/>
            <w:tcMar>
              <w:top w:w="80" w:type="dxa"/>
              <w:left w:w="120" w:type="dxa"/>
              <w:bottom w:w="80" w:type="dxa"/>
              <w:right w:w="120" w:type="dxa"/>
            </w:tcMar>
          </w:tcPr>
          <w:p w14:paraId="63E54B6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Interactive dashboard for fraud trends, flagged transactions, predictions, metrics, and explanations.</w:t>
            </w:r>
          </w:p>
        </w:tc>
      </w:tr>
      <w:tr w:rsidR="00F64F87" w:rsidRPr="003C3EC2" w14:paraId="60C607F4" w14:textId="77777777" w:rsidTr="00475C60">
        <w:tc>
          <w:tcPr>
            <w:tcW w:w="2340" w:type="dxa"/>
            <w:tcMar>
              <w:top w:w="80" w:type="dxa"/>
              <w:left w:w="120" w:type="dxa"/>
              <w:bottom w:w="80" w:type="dxa"/>
              <w:right w:w="120" w:type="dxa"/>
            </w:tcMar>
          </w:tcPr>
          <w:p w14:paraId="71054AD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FastAPI Prediction Service</w:t>
            </w:r>
          </w:p>
        </w:tc>
        <w:tc>
          <w:tcPr>
            <w:tcW w:w="7020" w:type="dxa"/>
            <w:tcMar>
              <w:top w:w="80" w:type="dxa"/>
              <w:left w:w="120" w:type="dxa"/>
              <w:bottom w:w="80" w:type="dxa"/>
              <w:right w:w="120" w:type="dxa"/>
            </w:tcMar>
          </w:tcPr>
          <w:p w14:paraId="7313FC61"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Prototype API that accepts transaction details and returns fraud prediction outputs.</w:t>
            </w:r>
          </w:p>
        </w:tc>
      </w:tr>
      <w:tr w:rsidR="00F64F87" w:rsidRPr="003C3EC2" w14:paraId="0F8CF434" w14:textId="77777777" w:rsidTr="00475C60">
        <w:tc>
          <w:tcPr>
            <w:tcW w:w="2340" w:type="dxa"/>
            <w:tcMar>
              <w:top w:w="80" w:type="dxa"/>
              <w:left w:w="120" w:type="dxa"/>
              <w:bottom w:w="80" w:type="dxa"/>
              <w:right w:w="120" w:type="dxa"/>
            </w:tcMar>
          </w:tcPr>
          <w:p w14:paraId="282BF91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Dockerized Prototype</w:t>
            </w:r>
          </w:p>
        </w:tc>
        <w:tc>
          <w:tcPr>
            <w:tcW w:w="7020" w:type="dxa"/>
            <w:tcMar>
              <w:top w:w="80" w:type="dxa"/>
              <w:left w:w="120" w:type="dxa"/>
              <w:bottom w:w="80" w:type="dxa"/>
              <w:right w:w="120" w:type="dxa"/>
            </w:tcMar>
          </w:tcPr>
          <w:p w14:paraId="39FF3B2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Containerized API or supporting service components demonstrating reproducible deployment.</w:t>
            </w:r>
          </w:p>
        </w:tc>
      </w:tr>
      <w:tr w:rsidR="00F64F87" w:rsidRPr="003C3EC2" w14:paraId="7E1B1762" w14:textId="77777777" w:rsidTr="00475C60">
        <w:tc>
          <w:tcPr>
            <w:tcW w:w="2340" w:type="dxa"/>
            <w:tcMar>
              <w:top w:w="80" w:type="dxa"/>
              <w:left w:w="120" w:type="dxa"/>
              <w:bottom w:w="80" w:type="dxa"/>
              <w:right w:w="120" w:type="dxa"/>
            </w:tcMar>
          </w:tcPr>
          <w:p w14:paraId="2D8128B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Technical Documentation</w:t>
            </w:r>
          </w:p>
        </w:tc>
        <w:tc>
          <w:tcPr>
            <w:tcW w:w="7020" w:type="dxa"/>
            <w:tcMar>
              <w:top w:w="80" w:type="dxa"/>
              <w:left w:w="120" w:type="dxa"/>
              <w:bottom w:w="80" w:type="dxa"/>
              <w:right w:w="120" w:type="dxa"/>
            </w:tcMar>
          </w:tcPr>
          <w:p w14:paraId="4F0496D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Setup, methodology, usage instructions, assumptions, limitations, and future recommendations.</w:t>
            </w:r>
          </w:p>
        </w:tc>
      </w:tr>
    </w:tbl>
    <w:p w14:paraId="705CF8AB" w14:textId="77777777" w:rsidR="00F64F87" w:rsidRPr="003C3EC2" w:rsidRDefault="00F64F87" w:rsidP="003C3EC2">
      <w:pPr>
        <w:jc w:val="both"/>
        <w:rPr>
          <w:rFonts w:ascii="Times New Roman" w:hAnsi="Times New Roman" w:cs="Times New Roman"/>
          <w:color w:val="auto"/>
          <w:sz w:val="24"/>
          <w:szCs w:val="24"/>
        </w:rPr>
      </w:pPr>
    </w:p>
    <w:p w14:paraId="39BCB1E1"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14. Assumptions, Constraints, Risks and Considerations</w:t>
      </w:r>
    </w:p>
    <w:p w14:paraId="1700E506" w14:textId="77777777" w:rsidR="00F64F87" w:rsidRPr="003C3EC2" w:rsidRDefault="00000000" w:rsidP="003C3EC2">
      <w:pPr>
        <w:pStyle w:val="Heading2"/>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14.1 Assumptions</w:t>
      </w:r>
    </w:p>
    <w:p w14:paraId="185EDA51"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Historical transaction data and fraud labels are available for model development.</w:t>
      </w:r>
    </w:p>
    <w:p w14:paraId="09EA25AD"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Fraud labels are sufficiently reliable for supervised classification.</w:t>
      </w:r>
    </w:p>
    <w:p w14:paraId="76B425ED"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Available data includes relevant transaction, customer, behavioural, temporal, device, and geographic features.</w:t>
      </w:r>
    </w:p>
    <w:p w14:paraId="781FEB42"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The prototype will be evaluated using offline historical data and will not affect live customer transactions.</w:t>
      </w:r>
    </w:p>
    <w:p w14:paraId="7B912E0C"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Any sensitive or personally identifiable information will be handled only where necessary and in line with project constraints.</w:t>
      </w:r>
    </w:p>
    <w:p w14:paraId="0BA071EE" w14:textId="77777777" w:rsidR="00F64F87" w:rsidRPr="003C3EC2" w:rsidRDefault="00000000" w:rsidP="003C3EC2">
      <w:pPr>
        <w:pStyle w:val="Heading2"/>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lastRenderedPageBreak/>
        <w:t>14.2 Constraints</w:t>
      </w:r>
    </w:p>
    <w:p w14:paraId="253F7CC6"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The project is limited to a prototype and assessment-ready demonstration.</w:t>
      </w:r>
    </w:p>
    <w:p w14:paraId="0FA26C15"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Production integration, real-time processing, automated blocking, and continuous monitoring are excluded.</w:t>
      </w:r>
    </w:p>
    <w:p w14:paraId="6519254A"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Model performance is dependent on the quality, representativeness, and completeness of the available dataset.</w:t>
      </w:r>
    </w:p>
    <w:p w14:paraId="10B8628D" w14:textId="77777777" w:rsidR="00F64F87" w:rsidRPr="003C3EC2" w:rsidRDefault="00000000" w:rsidP="003C3EC2">
      <w:pPr>
        <w:pStyle w:val="ListBullet"/>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The project timeline may limit the depth of production hardening, governance review, and infrastructure automation.</w:t>
      </w:r>
    </w:p>
    <w:p w14:paraId="0CA96676" w14:textId="77777777" w:rsidR="00F64F87" w:rsidRPr="003C3EC2" w:rsidRDefault="00000000" w:rsidP="003C3EC2">
      <w:pPr>
        <w:pStyle w:val="Heading2"/>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t>14.3 Risks and Considerations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070"/>
        <w:gridCol w:w="3430"/>
        <w:gridCol w:w="3860"/>
      </w:tblGrid>
      <w:tr w:rsidR="00F64F87" w:rsidRPr="003C3EC2" w14:paraId="40F5293F" w14:textId="77777777" w:rsidTr="00475C60">
        <w:tc>
          <w:tcPr>
            <w:tcW w:w="2070" w:type="dxa"/>
            <w:shd w:val="clear" w:color="auto" w:fill="F2F4F7"/>
            <w:tcMar>
              <w:top w:w="80" w:type="dxa"/>
              <w:left w:w="120" w:type="dxa"/>
              <w:bottom w:w="80" w:type="dxa"/>
              <w:right w:w="120" w:type="dxa"/>
            </w:tcMar>
          </w:tcPr>
          <w:p w14:paraId="59CC68EC"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Risk / Consideration</w:t>
            </w:r>
          </w:p>
        </w:tc>
        <w:tc>
          <w:tcPr>
            <w:tcW w:w="3430" w:type="dxa"/>
            <w:shd w:val="clear" w:color="auto" w:fill="F2F4F7"/>
            <w:tcMar>
              <w:top w:w="80" w:type="dxa"/>
              <w:left w:w="120" w:type="dxa"/>
              <w:bottom w:w="80" w:type="dxa"/>
              <w:right w:w="120" w:type="dxa"/>
            </w:tcMar>
          </w:tcPr>
          <w:p w14:paraId="11E21E72"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Potential Impact</w:t>
            </w:r>
          </w:p>
        </w:tc>
        <w:tc>
          <w:tcPr>
            <w:tcW w:w="3860" w:type="dxa"/>
            <w:shd w:val="clear" w:color="auto" w:fill="F2F4F7"/>
            <w:tcMar>
              <w:top w:w="80" w:type="dxa"/>
              <w:left w:w="120" w:type="dxa"/>
              <w:bottom w:w="80" w:type="dxa"/>
              <w:right w:w="120" w:type="dxa"/>
            </w:tcMar>
          </w:tcPr>
          <w:p w14:paraId="2AB6C6CB"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Mitigation</w:t>
            </w:r>
          </w:p>
        </w:tc>
      </w:tr>
      <w:tr w:rsidR="00F64F87" w:rsidRPr="003C3EC2" w14:paraId="0B50AD3E" w14:textId="77777777" w:rsidTr="00475C60">
        <w:tc>
          <w:tcPr>
            <w:tcW w:w="2070" w:type="dxa"/>
            <w:tcMar>
              <w:top w:w="80" w:type="dxa"/>
              <w:left w:w="120" w:type="dxa"/>
              <w:bottom w:w="80" w:type="dxa"/>
              <w:right w:w="120" w:type="dxa"/>
            </w:tcMar>
          </w:tcPr>
          <w:p w14:paraId="183C250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Class imbalance</w:t>
            </w:r>
          </w:p>
        </w:tc>
        <w:tc>
          <w:tcPr>
            <w:tcW w:w="3430" w:type="dxa"/>
            <w:tcMar>
              <w:top w:w="80" w:type="dxa"/>
              <w:left w:w="120" w:type="dxa"/>
              <w:bottom w:w="80" w:type="dxa"/>
              <w:right w:w="120" w:type="dxa"/>
            </w:tcMar>
          </w:tcPr>
          <w:p w14:paraId="5664B6B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Model may appear accurate while failing to detect fraud.</w:t>
            </w:r>
          </w:p>
        </w:tc>
        <w:tc>
          <w:tcPr>
            <w:tcW w:w="3860" w:type="dxa"/>
            <w:tcMar>
              <w:top w:w="80" w:type="dxa"/>
              <w:left w:w="120" w:type="dxa"/>
              <w:bottom w:w="80" w:type="dxa"/>
              <w:right w:w="120" w:type="dxa"/>
            </w:tcMar>
          </w:tcPr>
          <w:p w14:paraId="70C3318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Use fraud-relevant metrics and imbalance handling techniques.</w:t>
            </w:r>
          </w:p>
        </w:tc>
      </w:tr>
      <w:tr w:rsidR="00F64F87" w:rsidRPr="003C3EC2" w14:paraId="262535DD" w14:textId="77777777" w:rsidTr="00475C60">
        <w:tc>
          <w:tcPr>
            <w:tcW w:w="2070" w:type="dxa"/>
            <w:tcMar>
              <w:top w:w="80" w:type="dxa"/>
              <w:left w:w="120" w:type="dxa"/>
              <w:bottom w:w="80" w:type="dxa"/>
              <w:right w:w="120" w:type="dxa"/>
            </w:tcMar>
          </w:tcPr>
          <w:p w14:paraId="3112CDD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Data leakage</w:t>
            </w:r>
          </w:p>
        </w:tc>
        <w:tc>
          <w:tcPr>
            <w:tcW w:w="3430" w:type="dxa"/>
            <w:tcMar>
              <w:top w:w="80" w:type="dxa"/>
              <w:left w:w="120" w:type="dxa"/>
              <w:bottom w:w="80" w:type="dxa"/>
              <w:right w:w="120" w:type="dxa"/>
            </w:tcMar>
          </w:tcPr>
          <w:p w14:paraId="39703C73"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Model may overstate performance by using information not available at prediction time.</w:t>
            </w:r>
          </w:p>
        </w:tc>
        <w:tc>
          <w:tcPr>
            <w:tcW w:w="3860" w:type="dxa"/>
            <w:tcMar>
              <w:top w:w="80" w:type="dxa"/>
              <w:left w:w="120" w:type="dxa"/>
              <w:bottom w:w="80" w:type="dxa"/>
              <w:right w:w="120" w:type="dxa"/>
            </w:tcMar>
          </w:tcPr>
          <w:p w14:paraId="21CBE53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Review feature timing and exclude post-event or investigation-only fields.</w:t>
            </w:r>
          </w:p>
        </w:tc>
      </w:tr>
      <w:tr w:rsidR="00F64F87" w:rsidRPr="003C3EC2" w14:paraId="6B5C67C9" w14:textId="77777777" w:rsidTr="00475C60">
        <w:tc>
          <w:tcPr>
            <w:tcW w:w="2070" w:type="dxa"/>
            <w:tcMar>
              <w:top w:w="80" w:type="dxa"/>
              <w:left w:w="120" w:type="dxa"/>
              <w:bottom w:w="80" w:type="dxa"/>
              <w:right w:w="120" w:type="dxa"/>
            </w:tcMar>
          </w:tcPr>
          <w:p w14:paraId="7C9032A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False negatives</w:t>
            </w:r>
          </w:p>
        </w:tc>
        <w:tc>
          <w:tcPr>
            <w:tcW w:w="3430" w:type="dxa"/>
            <w:tcMar>
              <w:top w:w="80" w:type="dxa"/>
              <w:left w:w="120" w:type="dxa"/>
              <w:bottom w:w="80" w:type="dxa"/>
              <w:right w:w="120" w:type="dxa"/>
            </w:tcMar>
          </w:tcPr>
          <w:p w14:paraId="42F51D6B"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Fraudulent transactions may not be flagged.</w:t>
            </w:r>
          </w:p>
        </w:tc>
        <w:tc>
          <w:tcPr>
            <w:tcW w:w="3860" w:type="dxa"/>
            <w:tcMar>
              <w:top w:w="80" w:type="dxa"/>
              <w:left w:w="120" w:type="dxa"/>
              <w:bottom w:w="80" w:type="dxa"/>
              <w:right w:w="120" w:type="dxa"/>
            </w:tcMar>
          </w:tcPr>
          <w:p w14:paraId="5076746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Prioritise recall appropriately and analyse missed fraud cases.</w:t>
            </w:r>
          </w:p>
        </w:tc>
      </w:tr>
      <w:tr w:rsidR="00F64F87" w:rsidRPr="003C3EC2" w14:paraId="7A680F88" w14:textId="77777777" w:rsidTr="00475C60">
        <w:tc>
          <w:tcPr>
            <w:tcW w:w="2070" w:type="dxa"/>
            <w:tcMar>
              <w:top w:w="80" w:type="dxa"/>
              <w:left w:w="120" w:type="dxa"/>
              <w:bottom w:w="80" w:type="dxa"/>
              <w:right w:w="120" w:type="dxa"/>
            </w:tcMar>
          </w:tcPr>
          <w:p w14:paraId="5306781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False positives</w:t>
            </w:r>
          </w:p>
        </w:tc>
        <w:tc>
          <w:tcPr>
            <w:tcW w:w="3430" w:type="dxa"/>
            <w:tcMar>
              <w:top w:w="80" w:type="dxa"/>
              <w:left w:w="120" w:type="dxa"/>
              <w:bottom w:w="80" w:type="dxa"/>
              <w:right w:w="120" w:type="dxa"/>
            </w:tcMar>
          </w:tcPr>
          <w:p w14:paraId="3A39DDC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Legitimate transactions may be flagged unnecessarily.</w:t>
            </w:r>
          </w:p>
        </w:tc>
        <w:tc>
          <w:tcPr>
            <w:tcW w:w="3860" w:type="dxa"/>
            <w:tcMar>
              <w:top w:w="80" w:type="dxa"/>
              <w:left w:w="120" w:type="dxa"/>
              <w:bottom w:w="80" w:type="dxa"/>
              <w:right w:w="120" w:type="dxa"/>
            </w:tcMar>
          </w:tcPr>
          <w:p w14:paraId="58FCEEF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Monitor precision and assess alert burden.</w:t>
            </w:r>
          </w:p>
        </w:tc>
      </w:tr>
      <w:tr w:rsidR="00F64F87" w:rsidRPr="003C3EC2" w14:paraId="4E7137A0" w14:textId="77777777" w:rsidTr="00475C60">
        <w:tc>
          <w:tcPr>
            <w:tcW w:w="2070" w:type="dxa"/>
            <w:tcMar>
              <w:top w:w="80" w:type="dxa"/>
              <w:left w:w="120" w:type="dxa"/>
              <w:bottom w:w="80" w:type="dxa"/>
              <w:right w:w="120" w:type="dxa"/>
            </w:tcMar>
          </w:tcPr>
          <w:p w14:paraId="0528CF2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Concept drift</w:t>
            </w:r>
          </w:p>
        </w:tc>
        <w:tc>
          <w:tcPr>
            <w:tcW w:w="3430" w:type="dxa"/>
            <w:tcMar>
              <w:top w:w="80" w:type="dxa"/>
              <w:left w:w="120" w:type="dxa"/>
              <w:bottom w:w="80" w:type="dxa"/>
              <w:right w:w="120" w:type="dxa"/>
            </w:tcMar>
          </w:tcPr>
          <w:p w14:paraId="099F5FF0"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Fraud behaviour may change after the training period.</w:t>
            </w:r>
          </w:p>
        </w:tc>
        <w:tc>
          <w:tcPr>
            <w:tcW w:w="3860" w:type="dxa"/>
            <w:tcMar>
              <w:top w:w="80" w:type="dxa"/>
              <w:left w:w="120" w:type="dxa"/>
              <w:bottom w:w="80" w:type="dxa"/>
              <w:right w:w="120" w:type="dxa"/>
            </w:tcMar>
          </w:tcPr>
          <w:p w14:paraId="4230351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Document need for future monitoring and retraining outside this prototype.</w:t>
            </w:r>
          </w:p>
        </w:tc>
      </w:tr>
      <w:tr w:rsidR="00F64F87" w:rsidRPr="003C3EC2" w14:paraId="3896F320" w14:textId="77777777" w:rsidTr="00475C60">
        <w:tc>
          <w:tcPr>
            <w:tcW w:w="2070" w:type="dxa"/>
            <w:tcMar>
              <w:top w:w="80" w:type="dxa"/>
              <w:left w:w="120" w:type="dxa"/>
              <w:bottom w:w="80" w:type="dxa"/>
              <w:right w:w="120" w:type="dxa"/>
            </w:tcMar>
          </w:tcPr>
          <w:p w14:paraId="686FDC8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Explainability gaps</w:t>
            </w:r>
          </w:p>
        </w:tc>
        <w:tc>
          <w:tcPr>
            <w:tcW w:w="3430" w:type="dxa"/>
            <w:tcMar>
              <w:top w:w="80" w:type="dxa"/>
              <w:left w:w="120" w:type="dxa"/>
              <w:bottom w:w="80" w:type="dxa"/>
              <w:right w:w="120" w:type="dxa"/>
            </w:tcMar>
          </w:tcPr>
          <w:p w14:paraId="266BF3F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Users may not trust model outputs.</w:t>
            </w:r>
          </w:p>
        </w:tc>
        <w:tc>
          <w:tcPr>
            <w:tcW w:w="3860" w:type="dxa"/>
            <w:tcMar>
              <w:top w:w="80" w:type="dxa"/>
              <w:left w:w="120" w:type="dxa"/>
              <w:bottom w:w="80" w:type="dxa"/>
              <w:right w:w="120" w:type="dxa"/>
            </w:tcMar>
          </w:tcPr>
          <w:p w14:paraId="167C460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Include SHAP, feature importance, and clear dashboard explanations.</w:t>
            </w:r>
          </w:p>
        </w:tc>
      </w:tr>
      <w:tr w:rsidR="00F64F87" w:rsidRPr="003C3EC2" w14:paraId="088FA3C1" w14:textId="77777777" w:rsidTr="00475C60">
        <w:tc>
          <w:tcPr>
            <w:tcW w:w="2070" w:type="dxa"/>
            <w:tcMar>
              <w:top w:w="80" w:type="dxa"/>
              <w:left w:w="120" w:type="dxa"/>
              <w:bottom w:w="80" w:type="dxa"/>
              <w:right w:w="120" w:type="dxa"/>
            </w:tcMar>
          </w:tcPr>
          <w:p w14:paraId="11F9ED2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Privacy and security</w:t>
            </w:r>
          </w:p>
        </w:tc>
        <w:tc>
          <w:tcPr>
            <w:tcW w:w="3430" w:type="dxa"/>
            <w:tcMar>
              <w:top w:w="80" w:type="dxa"/>
              <w:left w:w="120" w:type="dxa"/>
              <w:bottom w:w="80" w:type="dxa"/>
              <w:right w:w="120" w:type="dxa"/>
            </w:tcMar>
          </w:tcPr>
          <w:p w14:paraId="3C0B41B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Sensitive transaction or customer data may require careful handling.</w:t>
            </w:r>
          </w:p>
        </w:tc>
        <w:tc>
          <w:tcPr>
            <w:tcW w:w="3860" w:type="dxa"/>
            <w:tcMar>
              <w:top w:w="80" w:type="dxa"/>
              <w:left w:w="120" w:type="dxa"/>
              <w:bottom w:w="80" w:type="dxa"/>
              <w:right w:w="120" w:type="dxa"/>
            </w:tcMar>
          </w:tcPr>
          <w:p w14:paraId="16E5CA5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Limit unnecessary PII and document data handling assumptions.</w:t>
            </w:r>
          </w:p>
        </w:tc>
      </w:tr>
      <w:tr w:rsidR="00F64F87" w:rsidRPr="003C3EC2" w14:paraId="61766079" w14:textId="77777777" w:rsidTr="00475C60">
        <w:tc>
          <w:tcPr>
            <w:tcW w:w="2070" w:type="dxa"/>
            <w:tcMar>
              <w:top w:w="80" w:type="dxa"/>
              <w:left w:w="120" w:type="dxa"/>
              <w:bottom w:w="80" w:type="dxa"/>
              <w:right w:w="120" w:type="dxa"/>
            </w:tcMar>
          </w:tcPr>
          <w:p w14:paraId="0989CF2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Prototype limitations</w:t>
            </w:r>
          </w:p>
        </w:tc>
        <w:tc>
          <w:tcPr>
            <w:tcW w:w="3430" w:type="dxa"/>
            <w:tcMar>
              <w:top w:w="80" w:type="dxa"/>
              <w:left w:w="120" w:type="dxa"/>
              <w:bottom w:w="80" w:type="dxa"/>
              <w:right w:w="120" w:type="dxa"/>
            </w:tcMar>
          </w:tcPr>
          <w:p w14:paraId="06DD9D56"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system may be misinterpreted as production-ready.</w:t>
            </w:r>
          </w:p>
        </w:tc>
        <w:tc>
          <w:tcPr>
            <w:tcW w:w="3860" w:type="dxa"/>
            <w:tcMar>
              <w:top w:w="80" w:type="dxa"/>
              <w:left w:w="120" w:type="dxa"/>
              <w:bottom w:w="80" w:type="dxa"/>
              <w:right w:w="120" w:type="dxa"/>
            </w:tcMar>
          </w:tcPr>
          <w:p w14:paraId="7EE99141"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Clearly label outputs as prototype and define exclusions.</w:t>
            </w:r>
          </w:p>
        </w:tc>
      </w:tr>
    </w:tbl>
    <w:p w14:paraId="155FF786" w14:textId="77777777" w:rsidR="00F64F87" w:rsidRPr="003C3EC2" w:rsidRDefault="00F64F87" w:rsidP="003C3EC2">
      <w:pPr>
        <w:jc w:val="both"/>
        <w:rPr>
          <w:rFonts w:ascii="Times New Roman" w:hAnsi="Times New Roman" w:cs="Times New Roman"/>
          <w:color w:val="auto"/>
          <w:sz w:val="24"/>
          <w:szCs w:val="24"/>
        </w:rPr>
      </w:pPr>
    </w:p>
    <w:p w14:paraId="1DA782EF" w14:textId="77777777" w:rsidR="00F64F87" w:rsidRPr="003C3EC2" w:rsidRDefault="00000000" w:rsidP="003C3EC2">
      <w:pPr>
        <w:pStyle w:val="Heading1"/>
        <w:jc w:val="both"/>
        <w:rPr>
          <w:rFonts w:ascii="Times New Roman" w:hAnsi="Times New Roman" w:cs="Times New Roman"/>
          <w:color w:val="auto"/>
          <w:sz w:val="24"/>
          <w:szCs w:val="24"/>
        </w:rPr>
      </w:pPr>
      <w:r w:rsidRPr="003C3EC2">
        <w:rPr>
          <w:rFonts w:ascii="Times New Roman" w:hAnsi="Times New Roman" w:cs="Times New Roman"/>
          <w:color w:val="auto"/>
          <w:sz w:val="24"/>
          <w:szCs w:val="24"/>
        </w:rPr>
        <w:lastRenderedPageBreak/>
        <w:t>15. Acceptance Criteria</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037"/>
        <w:gridCol w:w="8323"/>
      </w:tblGrid>
      <w:tr w:rsidR="00F64F87" w:rsidRPr="003C3EC2" w14:paraId="38FD1AC6" w14:textId="77777777" w:rsidTr="00475C60">
        <w:trPr>
          <w:trHeight w:val="288"/>
        </w:trPr>
        <w:tc>
          <w:tcPr>
            <w:tcW w:w="1037" w:type="dxa"/>
            <w:shd w:val="clear" w:color="auto" w:fill="F2F4F7"/>
            <w:tcMar>
              <w:top w:w="80" w:type="dxa"/>
              <w:left w:w="120" w:type="dxa"/>
              <w:bottom w:w="80" w:type="dxa"/>
              <w:right w:w="120" w:type="dxa"/>
            </w:tcMar>
          </w:tcPr>
          <w:p w14:paraId="3E56C797"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ID</w:t>
            </w:r>
          </w:p>
        </w:tc>
        <w:tc>
          <w:tcPr>
            <w:tcW w:w="8323" w:type="dxa"/>
            <w:shd w:val="clear" w:color="auto" w:fill="F2F4F7"/>
            <w:tcMar>
              <w:top w:w="80" w:type="dxa"/>
              <w:left w:w="120" w:type="dxa"/>
              <w:bottom w:w="80" w:type="dxa"/>
              <w:right w:w="120" w:type="dxa"/>
            </w:tcMar>
          </w:tcPr>
          <w:p w14:paraId="2233D19C" w14:textId="77777777" w:rsidR="00F64F87" w:rsidRPr="003C3EC2" w:rsidRDefault="00000000" w:rsidP="003C3EC2">
            <w:pPr>
              <w:spacing w:after="0"/>
              <w:jc w:val="both"/>
              <w:rPr>
                <w:rFonts w:ascii="Times New Roman" w:hAnsi="Times New Roman" w:cs="Times New Roman"/>
                <w:color w:val="auto"/>
                <w:sz w:val="24"/>
                <w:szCs w:val="24"/>
              </w:rPr>
            </w:pPr>
            <w:r w:rsidRPr="003C3EC2">
              <w:rPr>
                <w:rFonts w:ascii="Times New Roman" w:hAnsi="Times New Roman" w:cs="Times New Roman"/>
                <w:b/>
                <w:color w:val="auto"/>
                <w:sz w:val="24"/>
                <w:szCs w:val="24"/>
              </w:rPr>
              <w:t>Acceptance Criterion</w:t>
            </w:r>
          </w:p>
        </w:tc>
      </w:tr>
      <w:tr w:rsidR="00F64F87" w:rsidRPr="003C3EC2" w14:paraId="3E4916B0" w14:textId="77777777" w:rsidTr="00475C60">
        <w:trPr>
          <w:trHeight w:val="585"/>
        </w:trPr>
        <w:tc>
          <w:tcPr>
            <w:tcW w:w="1037" w:type="dxa"/>
            <w:tcMar>
              <w:top w:w="80" w:type="dxa"/>
              <w:left w:w="120" w:type="dxa"/>
              <w:bottom w:w="80" w:type="dxa"/>
              <w:right w:w="120" w:type="dxa"/>
            </w:tcMar>
          </w:tcPr>
          <w:p w14:paraId="60F8F43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AC-001</w:t>
            </w:r>
          </w:p>
        </w:tc>
        <w:tc>
          <w:tcPr>
            <w:tcW w:w="8323" w:type="dxa"/>
            <w:tcMar>
              <w:top w:w="80" w:type="dxa"/>
              <w:left w:w="120" w:type="dxa"/>
              <w:bottom w:w="80" w:type="dxa"/>
              <w:right w:w="120" w:type="dxa"/>
            </w:tcMar>
          </w:tcPr>
          <w:p w14:paraId="49BEF851"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BRD clearly documents Finlora's company background, business context, fraud problem, and business impact.</w:t>
            </w:r>
          </w:p>
        </w:tc>
      </w:tr>
      <w:tr w:rsidR="00F64F87" w:rsidRPr="003C3EC2" w14:paraId="1BEDB9C9" w14:textId="77777777" w:rsidTr="00475C60">
        <w:trPr>
          <w:trHeight w:val="577"/>
        </w:trPr>
        <w:tc>
          <w:tcPr>
            <w:tcW w:w="1037" w:type="dxa"/>
            <w:tcMar>
              <w:top w:w="80" w:type="dxa"/>
              <w:left w:w="120" w:type="dxa"/>
              <w:bottom w:w="80" w:type="dxa"/>
              <w:right w:w="120" w:type="dxa"/>
            </w:tcMar>
          </w:tcPr>
          <w:p w14:paraId="14F840E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AC-002</w:t>
            </w:r>
          </w:p>
        </w:tc>
        <w:tc>
          <w:tcPr>
            <w:tcW w:w="8323" w:type="dxa"/>
            <w:tcMar>
              <w:top w:w="80" w:type="dxa"/>
              <w:left w:w="120" w:type="dxa"/>
              <w:bottom w:w="80" w:type="dxa"/>
              <w:right w:w="120" w:type="dxa"/>
            </w:tcMar>
          </w:tcPr>
          <w:p w14:paraId="12DF4F31"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BRD states that the ML solution complements, rather than replaces, existing rule-based fraud monitoring.</w:t>
            </w:r>
          </w:p>
        </w:tc>
      </w:tr>
      <w:tr w:rsidR="00F64F87" w:rsidRPr="003C3EC2" w14:paraId="011B9ED3" w14:textId="77777777" w:rsidTr="00475C60">
        <w:trPr>
          <w:trHeight w:val="585"/>
        </w:trPr>
        <w:tc>
          <w:tcPr>
            <w:tcW w:w="1037" w:type="dxa"/>
            <w:tcMar>
              <w:top w:w="80" w:type="dxa"/>
              <w:left w:w="120" w:type="dxa"/>
              <w:bottom w:w="80" w:type="dxa"/>
              <w:right w:w="120" w:type="dxa"/>
            </w:tcMar>
          </w:tcPr>
          <w:p w14:paraId="09FD033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AC-003</w:t>
            </w:r>
          </w:p>
        </w:tc>
        <w:tc>
          <w:tcPr>
            <w:tcW w:w="8323" w:type="dxa"/>
            <w:tcMar>
              <w:top w:w="80" w:type="dxa"/>
              <w:left w:w="120" w:type="dxa"/>
              <w:bottom w:w="80" w:type="dxa"/>
              <w:right w:w="120" w:type="dxa"/>
            </w:tcMar>
          </w:tcPr>
          <w:p w14:paraId="4A718C2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project scope clearly separates in-scope prototype activities from out-of-scope production integration and transaction blocking.</w:t>
            </w:r>
          </w:p>
        </w:tc>
      </w:tr>
      <w:tr w:rsidR="00F64F87" w:rsidRPr="003C3EC2" w14:paraId="26AA4F6A" w14:textId="77777777" w:rsidTr="00475C60">
        <w:trPr>
          <w:trHeight w:val="585"/>
        </w:trPr>
        <w:tc>
          <w:tcPr>
            <w:tcW w:w="1037" w:type="dxa"/>
            <w:tcMar>
              <w:top w:w="80" w:type="dxa"/>
              <w:left w:w="120" w:type="dxa"/>
              <w:bottom w:w="80" w:type="dxa"/>
              <w:right w:w="120" w:type="dxa"/>
            </w:tcMar>
          </w:tcPr>
          <w:p w14:paraId="1BA8BD87"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AC-004</w:t>
            </w:r>
          </w:p>
        </w:tc>
        <w:tc>
          <w:tcPr>
            <w:tcW w:w="8323" w:type="dxa"/>
            <w:tcMar>
              <w:top w:w="80" w:type="dxa"/>
              <w:left w:w="120" w:type="dxa"/>
              <w:bottom w:w="80" w:type="dxa"/>
              <w:right w:w="120" w:type="dxa"/>
            </w:tcMar>
          </w:tcPr>
          <w:p w14:paraId="337B925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Business and technical requirements are documented with clear IDs and priorities.</w:t>
            </w:r>
          </w:p>
        </w:tc>
      </w:tr>
      <w:tr w:rsidR="00F64F87" w:rsidRPr="003C3EC2" w14:paraId="7E39900D" w14:textId="77777777" w:rsidTr="00475C60">
        <w:trPr>
          <w:trHeight w:val="577"/>
        </w:trPr>
        <w:tc>
          <w:tcPr>
            <w:tcW w:w="1037" w:type="dxa"/>
            <w:tcMar>
              <w:top w:w="80" w:type="dxa"/>
              <w:left w:w="120" w:type="dxa"/>
              <w:bottom w:w="80" w:type="dxa"/>
              <w:right w:w="120" w:type="dxa"/>
            </w:tcMar>
          </w:tcPr>
          <w:p w14:paraId="6EB566F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AC-005</w:t>
            </w:r>
          </w:p>
        </w:tc>
        <w:tc>
          <w:tcPr>
            <w:tcW w:w="8323" w:type="dxa"/>
            <w:tcMar>
              <w:top w:w="80" w:type="dxa"/>
              <w:left w:w="120" w:type="dxa"/>
              <w:bottom w:w="80" w:type="dxa"/>
              <w:right w:w="120" w:type="dxa"/>
            </w:tcMar>
          </w:tcPr>
          <w:p w14:paraId="403CF96D"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Expected fraud detection outputs include prediction, risk score, flag status, explainability, dashboard analytics, API response, and experiment records.</w:t>
            </w:r>
          </w:p>
        </w:tc>
      </w:tr>
      <w:tr w:rsidR="00F64F87" w:rsidRPr="003C3EC2" w14:paraId="1D057A61" w14:textId="77777777" w:rsidTr="00475C60">
        <w:trPr>
          <w:trHeight w:val="585"/>
        </w:trPr>
        <w:tc>
          <w:tcPr>
            <w:tcW w:w="1037" w:type="dxa"/>
            <w:tcMar>
              <w:top w:w="80" w:type="dxa"/>
              <w:left w:w="120" w:type="dxa"/>
              <w:bottom w:w="80" w:type="dxa"/>
              <w:right w:w="120" w:type="dxa"/>
            </w:tcMar>
          </w:tcPr>
          <w:p w14:paraId="0158518A"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AC-006</w:t>
            </w:r>
          </w:p>
        </w:tc>
        <w:tc>
          <w:tcPr>
            <w:tcW w:w="8323" w:type="dxa"/>
            <w:tcMar>
              <w:top w:w="80" w:type="dxa"/>
              <w:left w:w="120" w:type="dxa"/>
              <w:bottom w:w="80" w:type="dxa"/>
              <w:right w:w="120" w:type="dxa"/>
            </w:tcMar>
          </w:tcPr>
          <w:p w14:paraId="343CD6B4"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Model evaluation criteria reflect the imbalanced nature of fraud detection and include precision, recall, F1-score, and confusion matrix.</w:t>
            </w:r>
          </w:p>
        </w:tc>
      </w:tr>
      <w:tr w:rsidR="00F64F87" w:rsidRPr="003C3EC2" w14:paraId="69AD1A29" w14:textId="77777777" w:rsidTr="00475C60">
        <w:trPr>
          <w:trHeight w:val="577"/>
        </w:trPr>
        <w:tc>
          <w:tcPr>
            <w:tcW w:w="1037" w:type="dxa"/>
            <w:tcMar>
              <w:top w:w="80" w:type="dxa"/>
              <w:left w:w="120" w:type="dxa"/>
              <w:bottom w:w="80" w:type="dxa"/>
              <w:right w:w="120" w:type="dxa"/>
            </w:tcMar>
          </w:tcPr>
          <w:p w14:paraId="7634A90C"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AC-007</w:t>
            </w:r>
          </w:p>
        </w:tc>
        <w:tc>
          <w:tcPr>
            <w:tcW w:w="8323" w:type="dxa"/>
            <w:tcMar>
              <w:top w:w="80" w:type="dxa"/>
              <w:left w:w="120" w:type="dxa"/>
              <w:bottom w:w="80" w:type="dxa"/>
              <w:right w:w="120" w:type="dxa"/>
            </w:tcMar>
          </w:tcPr>
          <w:p w14:paraId="5D4636B1"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Deliverables are aligned with the project brief, including EDA, feature engineering, models, MLflow, Streamlit, FastAPI, Docker, and documentation.</w:t>
            </w:r>
          </w:p>
        </w:tc>
      </w:tr>
      <w:tr w:rsidR="00F64F87" w:rsidRPr="003C3EC2" w14:paraId="06437E24" w14:textId="77777777" w:rsidTr="00475C60">
        <w:trPr>
          <w:trHeight w:val="585"/>
        </w:trPr>
        <w:tc>
          <w:tcPr>
            <w:tcW w:w="1037" w:type="dxa"/>
            <w:tcMar>
              <w:top w:w="80" w:type="dxa"/>
              <w:left w:w="120" w:type="dxa"/>
              <w:bottom w:w="80" w:type="dxa"/>
              <w:right w:w="120" w:type="dxa"/>
            </w:tcMar>
          </w:tcPr>
          <w:p w14:paraId="30D18C62"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AC-008</w:t>
            </w:r>
          </w:p>
        </w:tc>
        <w:tc>
          <w:tcPr>
            <w:tcW w:w="8323" w:type="dxa"/>
            <w:tcMar>
              <w:top w:w="80" w:type="dxa"/>
              <w:left w:w="120" w:type="dxa"/>
              <w:bottom w:w="80" w:type="dxa"/>
              <w:right w:w="120" w:type="dxa"/>
            </w:tcMar>
          </w:tcPr>
          <w:p w14:paraId="72035E3F"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Assumptions, constraints, risks, and limitations are documented clearly enough for business and technical reviewers.</w:t>
            </w:r>
          </w:p>
        </w:tc>
      </w:tr>
      <w:tr w:rsidR="00F64F87" w:rsidRPr="003C3EC2" w14:paraId="71C6A74F" w14:textId="77777777" w:rsidTr="00475C60">
        <w:trPr>
          <w:trHeight w:val="585"/>
        </w:trPr>
        <w:tc>
          <w:tcPr>
            <w:tcW w:w="1037" w:type="dxa"/>
            <w:tcMar>
              <w:top w:w="80" w:type="dxa"/>
              <w:left w:w="120" w:type="dxa"/>
              <w:bottom w:w="80" w:type="dxa"/>
              <w:right w:w="120" w:type="dxa"/>
            </w:tcMar>
          </w:tcPr>
          <w:p w14:paraId="664AEA3E"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AC-009</w:t>
            </w:r>
          </w:p>
        </w:tc>
        <w:tc>
          <w:tcPr>
            <w:tcW w:w="8323" w:type="dxa"/>
            <w:tcMar>
              <w:top w:w="80" w:type="dxa"/>
              <w:left w:w="120" w:type="dxa"/>
              <w:bottom w:w="80" w:type="dxa"/>
              <w:right w:w="120" w:type="dxa"/>
            </w:tcMar>
          </w:tcPr>
          <w:p w14:paraId="63092B15" w14:textId="77777777" w:rsidR="00F64F87" w:rsidRPr="003C3EC2" w:rsidRDefault="00000000" w:rsidP="003C3EC2">
            <w:pPr>
              <w:spacing w:after="0"/>
              <w:rPr>
                <w:rFonts w:ascii="Times New Roman" w:hAnsi="Times New Roman" w:cs="Times New Roman"/>
                <w:color w:val="auto"/>
                <w:sz w:val="24"/>
                <w:szCs w:val="24"/>
              </w:rPr>
            </w:pPr>
            <w:r w:rsidRPr="003C3EC2">
              <w:rPr>
                <w:rFonts w:ascii="Times New Roman" w:hAnsi="Times New Roman" w:cs="Times New Roman"/>
                <w:color w:val="auto"/>
                <w:sz w:val="24"/>
                <w:szCs w:val="24"/>
              </w:rPr>
              <w:t>The final document is structured and formatted as a corporate BRD suitable for assessment review.</w:t>
            </w:r>
          </w:p>
        </w:tc>
      </w:tr>
    </w:tbl>
    <w:p w14:paraId="6D0D6401" w14:textId="77777777" w:rsidR="00F64F87" w:rsidRPr="003C3EC2" w:rsidRDefault="00F64F87" w:rsidP="003C3EC2">
      <w:pPr>
        <w:jc w:val="both"/>
        <w:rPr>
          <w:rFonts w:ascii="Times New Roman" w:hAnsi="Times New Roman" w:cs="Times New Roman"/>
          <w:color w:val="auto"/>
          <w:sz w:val="24"/>
          <w:szCs w:val="24"/>
        </w:rPr>
      </w:pPr>
    </w:p>
    <w:sectPr w:rsidR="00F64F87" w:rsidRPr="003C3EC2"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A1159" w14:textId="77777777" w:rsidR="0008012D" w:rsidRDefault="0008012D">
      <w:pPr>
        <w:spacing w:after="0" w:line="240" w:lineRule="auto"/>
      </w:pPr>
      <w:r>
        <w:separator/>
      </w:r>
    </w:p>
  </w:endnote>
  <w:endnote w:type="continuationSeparator" w:id="0">
    <w:p w14:paraId="729B3D0E" w14:textId="77777777" w:rsidR="0008012D" w:rsidRDefault="00080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E4FA" w14:textId="77777777" w:rsidR="00F64F87" w:rsidRDefault="00000000">
    <w:pPr>
      <w:pStyle w:val="Footer"/>
      <w:jc w:val="right"/>
    </w:pPr>
    <w:proofErr w:type="spellStart"/>
    <w:r>
      <w:rPr>
        <w:color w:val="667085"/>
        <w:sz w:val="18"/>
      </w:rPr>
      <w:t>Finlora</w:t>
    </w:r>
    <w:proofErr w:type="spellEnd"/>
    <w:r>
      <w:rPr>
        <w:color w:val="667085"/>
        <w:sz w:val="18"/>
      </w:rPr>
      <w:t xml:space="preserve"> Fraud Detection BRD | Page </w:t>
    </w:r>
    <w:r>
      <w:fldChar w:fldCharType="begin"/>
    </w:r>
    <w:r>
      <w:instrText>PAGE</w:instrText>
    </w:r>
    <w:r>
      <w:fldChar w:fldCharType="separate"/>
    </w:r>
    <w:r w:rsidR="003C3E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410C3" w14:textId="77777777" w:rsidR="0008012D" w:rsidRDefault="0008012D">
      <w:pPr>
        <w:spacing w:after="0" w:line="240" w:lineRule="auto"/>
      </w:pPr>
      <w:r>
        <w:separator/>
      </w:r>
    </w:p>
  </w:footnote>
  <w:footnote w:type="continuationSeparator" w:id="0">
    <w:p w14:paraId="597D17E9" w14:textId="77777777" w:rsidR="0008012D" w:rsidRDefault="00080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6B746" w14:textId="77777777" w:rsidR="00F64F87" w:rsidRDefault="00000000">
    <w:pPr>
      <w:pStyle w:val="Header"/>
      <w:jc w:val="right"/>
    </w:pPr>
    <w:r>
      <w:rPr>
        <w:color w:val="667085"/>
        <w:sz w:val="18"/>
      </w:rPr>
      <w:t>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564736">
    <w:abstractNumId w:val="8"/>
  </w:num>
  <w:num w:numId="2" w16cid:durableId="1398822803">
    <w:abstractNumId w:val="6"/>
  </w:num>
  <w:num w:numId="3" w16cid:durableId="1739128850">
    <w:abstractNumId w:val="5"/>
  </w:num>
  <w:num w:numId="4" w16cid:durableId="1936087082">
    <w:abstractNumId w:val="4"/>
  </w:num>
  <w:num w:numId="5" w16cid:durableId="696084660">
    <w:abstractNumId w:val="7"/>
  </w:num>
  <w:num w:numId="6" w16cid:durableId="720010027">
    <w:abstractNumId w:val="3"/>
  </w:num>
  <w:num w:numId="7" w16cid:durableId="2038314827">
    <w:abstractNumId w:val="2"/>
  </w:num>
  <w:num w:numId="8" w16cid:durableId="2016415284">
    <w:abstractNumId w:val="1"/>
  </w:num>
  <w:num w:numId="9" w16cid:durableId="1672296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12D"/>
    <w:rsid w:val="0015074B"/>
    <w:rsid w:val="0029639D"/>
    <w:rsid w:val="002C5711"/>
    <w:rsid w:val="00326F90"/>
    <w:rsid w:val="003C3EC2"/>
    <w:rsid w:val="00475C60"/>
    <w:rsid w:val="006D32F6"/>
    <w:rsid w:val="007970BC"/>
    <w:rsid w:val="00AA1D8D"/>
    <w:rsid w:val="00B47730"/>
    <w:rsid w:val="00CB0664"/>
    <w:rsid w:val="00F64F87"/>
    <w:rsid w:val="00FC693F"/>
    <w:rsid w:val="00FD2D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C5448"/>
  <w14:defaultImageDpi w14:val="300"/>
  <w15:docId w15:val="{162CAD2F-AB0B-41EB-BA55-B611EEE9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13</Pages>
  <Words>3197</Words>
  <Characters>18229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Finlora Fraud Detection System - Business Requirements Document</vt:lpstr>
    </vt:vector>
  </TitlesOfParts>
  <Manager/>
  <Company/>
  <LinksUpToDate>false</LinksUpToDate>
  <CharactersWithSpaces>21384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Finlora Fraud Detection System - Business Requirements Document</dc:title>
  <dc:subject>Business requirements for a machine learning-based fraud detection prototype</dc:subject>
  <dc:creator>[Your Name]</dc:creator>
  <cp:keywords>Finlora, BRD, fraud detection, machine learning, Streamlit, FastAPI, MLflow</cp:keywords>
  <dc:description>Assessment-ready draft.</dc:description>
  <cp:lastModifiedBy>Audu Joshua</cp:lastModifiedBy>
  <cp:revision>3</cp:revision>
  <dcterms:created xsi:type="dcterms:W3CDTF">2013-12-23T23:15:00Z</dcterms:created>
  <dcterms:modified xsi:type="dcterms:W3CDTF">2026-08-25T17:11:00Z</dcterms:modified>
  <cp:category/>
</cp:coreProperties>
</file>