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3F2C6" w14:textId="77777777" w:rsidR="00EA39CC" w:rsidRDefault="00000000">
      <w:pPr>
        <w:pStyle w:val="Title"/>
      </w:pPr>
      <w:r>
        <w:t>Rockfish Removals in Alaska Sport Fisheries 1977 - 2024</w:t>
      </w:r>
    </w:p>
    <w:p w14:paraId="2C8578B0" w14:textId="77777777" w:rsidR="00EA39CC" w:rsidRDefault="00000000">
      <w:pPr>
        <w:pStyle w:val="Author"/>
      </w:pPr>
      <w:r>
        <w:t>Philip Joy, Clay McKean, Chris Hinds and Diana Tersteeg</w:t>
      </w:r>
    </w:p>
    <w:sdt>
      <w:sdtPr>
        <w:rPr>
          <w:rFonts w:eastAsia="Times New Roman" w:cs="Times New Roman"/>
          <w:color w:val="auto"/>
          <w:sz w:val="24"/>
          <w:szCs w:val="24"/>
        </w:rPr>
        <w:id w:val="251793993"/>
        <w:docPartObj>
          <w:docPartGallery w:val="Table of Contents"/>
          <w:docPartUnique/>
        </w:docPartObj>
      </w:sdtPr>
      <w:sdtContent>
        <w:p w14:paraId="1773BADA" w14:textId="77777777" w:rsidR="00EA39CC" w:rsidRDefault="00000000">
          <w:pPr>
            <w:pStyle w:val="TOCHeading"/>
          </w:pPr>
          <w:r>
            <w:t>Table of Contents</w:t>
          </w:r>
        </w:p>
        <w:p w14:paraId="3A12BE2E" w14:textId="4D49E285" w:rsidR="0010446A"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6872834" w:history="1">
            <w:r w:rsidR="0010446A" w:rsidRPr="00AC6B8A">
              <w:rPr>
                <w:rStyle w:val="Hyperlink"/>
                <w:noProof/>
              </w:rPr>
              <w:t>Abstract</w:t>
            </w:r>
            <w:r w:rsidR="0010446A">
              <w:rPr>
                <w:noProof/>
                <w:webHidden/>
              </w:rPr>
              <w:tab/>
            </w:r>
            <w:r w:rsidR="0010446A">
              <w:rPr>
                <w:noProof/>
                <w:webHidden/>
              </w:rPr>
              <w:fldChar w:fldCharType="begin"/>
            </w:r>
            <w:r w:rsidR="0010446A">
              <w:rPr>
                <w:noProof/>
                <w:webHidden/>
              </w:rPr>
              <w:instrText xml:space="preserve"> PAGEREF _Toc216872834 \h </w:instrText>
            </w:r>
            <w:r w:rsidR="0010446A">
              <w:rPr>
                <w:noProof/>
                <w:webHidden/>
              </w:rPr>
            </w:r>
            <w:r w:rsidR="0010446A">
              <w:rPr>
                <w:noProof/>
                <w:webHidden/>
              </w:rPr>
              <w:fldChar w:fldCharType="separate"/>
            </w:r>
            <w:r w:rsidR="0010446A">
              <w:rPr>
                <w:noProof/>
                <w:webHidden/>
              </w:rPr>
              <w:t>2</w:t>
            </w:r>
            <w:r w:rsidR="0010446A">
              <w:rPr>
                <w:noProof/>
                <w:webHidden/>
              </w:rPr>
              <w:fldChar w:fldCharType="end"/>
            </w:r>
          </w:hyperlink>
        </w:p>
        <w:p w14:paraId="7C16CD63" w14:textId="2D905E4E"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35" w:history="1">
            <w:r w:rsidRPr="00AC6B8A">
              <w:rPr>
                <w:rStyle w:val="Hyperlink"/>
                <w:noProof/>
              </w:rPr>
              <w:t>Introduction</w:t>
            </w:r>
            <w:r>
              <w:rPr>
                <w:noProof/>
                <w:webHidden/>
              </w:rPr>
              <w:tab/>
            </w:r>
            <w:r>
              <w:rPr>
                <w:noProof/>
                <w:webHidden/>
              </w:rPr>
              <w:fldChar w:fldCharType="begin"/>
            </w:r>
            <w:r>
              <w:rPr>
                <w:noProof/>
                <w:webHidden/>
              </w:rPr>
              <w:instrText xml:space="preserve"> PAGEREF _Toc216872835 \h </w:instrText>
            </w:r>
            <w:r>
              <w:rPr>
                <w:noProof/>
                <w:webHidden/>
              </w:rPr>
            </w:r>
            <w:r>
              <w:rPr>
                <w:noProof/>
                <w:webHidden/>
              </w:rPr>
              <w:fldChar w:fldCharType="separate"/>
            </w:r>
            <w:r>
              <w:rPr>
                <w:noProof/>
                <w:webHidden/>
              </w:rPr>
              <w:t>2</w:t>
            </w:r>
            <w:r>
              <w:rPr>
                <w:noProof/>
                <w:webHidden/>
              </w:rPr>
              <w:fldChar w:fldCharType="end"/>
            </w:r>
          </w:hyperlink>
        </w:p>
        <w:p w14:paraId="11D257A3" w14:textId="15D4B90A"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36" w:history="1">
            <w:r w:rsidRPr="00AC6B8A">
              <w:rPr>
                <w:rStyle w:val="Hyperlink"/>
                <w:noProof/>
              </w:rPr>
              <w:t>Objective</w:t>
            </w:r>
            <w:r>
              <w:rPr>
                <w:noProof/>
                <w:webHidden/>
              </w:rPr>
              <w:tab/>
            </w:r>
            <w:r>
              <w:rPr>
                <w:noProof/>
                <w:webHidden/>
              </w:rPr>
              <w:fldChar w:fldCharType="begin"/>
            </w:r>
            <w:r>
              <w:rPr>
                <w:noProof/>
                <w:webHidden/>
              </w:rPr>
              <w:instrText xml:space="preserve"> PAGEREF _Toc216872836 \h </w:instrText>
            </w:r>
            <w:r>
              <w:rPr>
                <w:noProof/>
                <w:webHidden/>
              </w:rPr>
            </w:r>
            <w:r>
              <w:rPr>
                <w:noProof/>
                <w:webHidden/>
              </w:rPr>
              <w:fldChar w:fldCharType="separate"/>
            </w:r>
            <w:r>
              <w:rPr>
                <w:noProof/>
                <w:webHidden/>
              </w:rPr>
              <w:t>4</w:t>
            </w:r>
            <w:r>
              <w:rPr>
                <w:noProof/>
                <w:webHidden/>
              </w:rPr>
              <w:fldChar w:fldCharType="end"/>
            </w:r>
          </w:hyperlink>
        </w:p>
        <w:p w14:paraId="4D78C7AE" w14:textId="4379BF6E"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37" w:history="1">
            <w:r w:rsidRPr="00AC6B8A">
              <w:rPr>
                <w:rStyle w:val="Hyperlink"/>
                <w:noProof/>
              </w:rPr>
              <w:t>Study Area</w:t>
            </w:r>
            <w:r>
              <w:rPr>
                <w:noProof/>
                <w:webHidden/>
              </w:rPr>
              <w:tab/>
            </w:r>
            <w:r>
              <w:rPr>
                <w:noProof/>
                <w:webHidden/>
              </w:rPr>
              <w:fldChar w:fldCharType="begin"/>
            </w:r>
            <w:r>
              <w:rPr>
                <w:noProof/>
                <w:webHidden/>
              </w:rPr>
              <w:instrText xml:space="preserve"> PAGEREF _Toc216872837 \h </w:instrText>
            </w:r>
            <w:r>
              <w:rPr>
                <w:noProof/>
                <w:webHidden/>
              </w:rPr>
            </w:r>
            <w:r>
              <w:rPr>
                <w:noProof/>
                <w:webHidden/>
              </w:rPr>
              <w:fldChar w:fldCharType="separate"/>
            </w:r>
            <w:r>
              <w:rPr>
                <w:noProof/>
                <w:webHidden/>
              </w:rPr>
              <w:t>5</w:t>
            </w:r>
            <w:r>
              <w:rPr>
                <w:noProof/>
                <w:webHidden/>
              </w:rPr>
              <w:fldChar w:fldCharType="end"/>
            </w:r>
          </w:hyperlink>
        </w:p>
        <w:p w14:paraId="2D913248" w14:textId="2B2E379D"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38" w:history="1">
            <w:r w:rsidRPr="00AC6B8A">
              <w:rPr>
                <w:rStyle w:val="Hyperlink"/>
                <w:noProof/>
              </w:rPr>
              <w:t>Methods</w:t>
            </w:r>
            <w:r>
              <w:rPr>
                <w:noProof/>
                <w:webHidden/>
              </w:rPr>
              <w:tab/>
            </w:r>
            <w:r>
              <w:rPr>
                <w:noProof/>
                <w:webHidden/>
              </w:rPr>
              <w:fldChar w:fldCharType="begin"/>
            </w:r>
            <w:r>
              <w:rPr>
                <w:noProof/>
                <w:webHidden/>
              </w:rPr>
              <w:instrText xml:space="preserve"> PAGEREF _Toc216872838 \h </w:instrText>
            </w:r>
            <w:r>
              <w:rPr>
                <w:noProof/>
                <w:webHidden/>
              </w:rPr>
            </w:r>
            <w:r>
              <w:rPr>
                <w:noProof/>
                <w:webHidden/>
              </w:rPr>
              <w:fldChar w:fldCharType="separate"/>
            </w:r>
            <w:r>
              <w:rPr>
                <w:noProof/>
                <w:webHidden/>
              </w:rPr>
              <w:t>5</w:t>
            </w:r>
            <w:r>
              <w:rPr>
                <w:noProof/>
                <w:webHidden/>
              </w:rPr>
              <w:fldChar w:fldCharType="end"/>
            </w:r>
          </w:hyperlink>
        </w:p>
        <w:p w14:paraId="3642C65A" w14:textId="6B80FDF1"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39" w:history="1">
            <w:r w:rsidRPr="00AC6B8A">
              <w:rPr>
                <w:rStyle w:val="Hyperlink"/>
                <w:noProof/>
              </w:rPr>
              <w:t>Data</w:t>
            </w:r>
            <w:r>
              <w:rPr>
                <w:noProof/>
                <w:webHidden/>
              </w:rPr>
              <w:tab/>
            </w:r>
            <w:r>
              <w:rPr>
                <w:noProof/>
                <w:webHidden/>
              </w:rPr>
              <w:fldChar w:fldCharType="begin"/>
            </w:r>
            <w:r>
              <w:rPr>
                <w:noProof/>
                <w:webHidden/>
              </w:rPr>
              <w:instrText xml:space="preserve"> PAGEREF _Toc216872839 \h </w:instrText>
            </w:r>
            <w:r>
              <w:rPr>
                <w:noProof/>
                <w:webHidden/>
              </w:rPr>
            </w:r>
            <w:r>
              <w:rPr>
                <w:noProof/>
                <w:webHidden/>
              </w:rPr>
              <w:fldChar w:fldCharType="separate"/>
            </w:r>
            <w:r>
              <w:rPr>
                <w:noProof/>
                <w:webHidden/>
              </w:rPr>
              <w:t>5</w:t>
            </w:r>
            <w:r>
              <w:rPr>
                <w:noProof/>
                <w:webHidden/>
              </w:rPr>
              <w:fldChar w:fldCharType="end"/>
            </w:r>
          </w:hyperlink>
        </w:p>
        <w:p w14:paraId="3AC04E80" w14:textId="2BA13466"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0" w:history="1">
            <w:r w:rsidRPr="00AC6B8A">
              <w:rPr>
                <w:rStyle w:val="Hyperlink"/>
                <w:noProof/>
              </w:rPr>
              <w:t>Process equations</w:t>
            </w:r>
            <w:r>
              <w:rPr>
                <w:noProof/>
                <w:webHidden/>
              </w:rPr>
              <w:tab/>
            </w:r>
            <w:r>
              <w:rPr>
                <w:noProof/>
                <w:webHidden/>
              </w:rPr>
              <w:fldChar w:fldCharType="begin"/>
            </w:r>
            <w:r>
              <w:rPr>
                <w:noProof/>
                <w:webHidden/>
              </w:rPr>
              <w:instrText xml:space="preserve"> PAGEREF _Toc216872840 \h </w:instrText>
            </w:r>
            <w:r>
              <w:rPr>
                <w:noProof/>
                <w:webHidden/>
              </w:rPr>
            </w:r>
            <w:r>
              <w:rPr>
                <w:noProof/>
                <w:webHidden/>
              </w:rPr>
              <w:fldChar w:fldCharType="separate"/>
            </w:r>
            <w:r>
              <w:rPr>
                <w:noProof/>
                <w:webHidden/>
              </w:rPr>
              <w:t>8</w:t>
            </w:r>
            <w:r>
              <w:rPr>
                <w:noProof/>
                <w:webHidden/>
              </w:rPr>
              <w:fldChar w:fldCharType="end"/>
            </w:r>
          </w:hyperlink>
        </w:p>
        <w:p w14:paraId="7E905C3D" w14:textId="2E27E1E1"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1" w:history="1">
            <w:r w:rsidRPr="00AC6B8A">
              <w:rPr>
                <w:rStyle w:val="Hyperlink"/>
                <w:noProof/>
              </w:rPr>
              <w:t>Observation equations</w:t>
            </w:r>
            <w:r>
              <w:rPr>
                <w:noProof/>
                <w:webHidden/>
              </w:rPr>
              <w:tab/>
            </w:r>
            <w:r>
              <w:rPr>
                <w:noProof/>
                <w:webHidden/>
              </w:rPr>
              <w:fldChar w:fldCharType="begin"/>
            </w:r>
            <w:r>
              <w:rPr>
                <w:noProof/>
                <w:webHidden/>
              </w:rPr>
              <w:instrText xml:space="preserve"> PAGEREF _Toc216872841 \h </w:instrText>
            </w:r>
            <w:r>
              <w:rPr>
                <w:noProof/>
                <w:webHidden/>
              </w:rPr>
            </w:r>
            <w:r>
              <w:rPr>
                <w:noProof/>
                <w:webHidden/>
              </w:rPr>
              <w:fldChar w:fldCharType="separate"/>
            </w:r>
            <w:r>
              <w:rPr>
                <w:noProof/>
                <w:webHidden/>
              </w:rPr>
              <w:t>14</w:t>
            </w:r>
            <w:r>
              <w:rPr>
                <w:noProof/>
                <w:webHidden/>
              </w:rPr>
              <w:fldChar w:fldCharType="end"/>
            </w:r>
          </w:hyperlink>
        </w:p>
        <w:p w14:paraId="032F84E7" w14:textId="70488939"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2" w:history="1">
            <w:r w:rsidRPr="00AC6B8A">
              <w:rPr>
                <w:rStyle w:val="Hyperlink"/>
                <w:noProof/>
              </w:rPr>
              <w:t>Model platform and diagnostics</w:t>
            </w:r>
            <w:r>
              <w:rPr>
                <w:noProof/>
                <w:webHidden/>
              </w:rPr>
              <w:tab/>
            </w:r>
            <w:r>
              <w:rPr>
                <w:noProof/>
                <w:webHidden/>
              </w:rPr>
              <w:fldChar w:fldCharType="begin"/>
            </w:r>
            <w:r>
              <w:rPr>
                <w:noProof/>
                <w:webHidden/>
              </w:rPr>
              <w:instrText xml:space="preserve"> PAGEREF _Toc216872842 \h </w:instrText>
            </w:r>
            <w:r>
              <w:rPr>
                <w:noProof/>
                <w:webHidden/>
              </w:rPr>
            </w:r>
            <w:r>
              <w:rPr>
                <w:noProof/>
                <w:webHidden/>
              </w:rPr>
              <w:fldChar w:fldCharType="separate"/>
            </w:r>
            <w:r>
              <w:rPr>
                <w:noProof/>
                <w:webHidden/>
              </w:rPr>
              <w:t>19</w:t>
            </w:r>
            <w:r>
              <w:rPr>
                <w:noProof/>
                <w:webHidden/>
              </w:rPr>
              <w:fldChar w:fldCharType="end"/>
            </w:r>
          </w:hyperlink>
        </w:p>
        <w:p w14:paraId="510A4565" w14:textId="0E477579"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43" w:history="1">
            <w:r w:rsidRPr="00AC6B8A">
              <w:rPr>
                <w:rStyle w:val="Hyperlink"/>
                <w:noProof/>
              </w:rPr>
              <w:t>Results</w:t>
            </w:r>
            <w:r>
              <w:rPr>
                <w:noProof/>
                <w:webHidden/>
              </w:rPr>
              <w:tab/>
            </w:r>
            <w:r>
              <w:rPr>
                <w:noProof/>
                <w:webHidden/>
              </w:rPr>
              <w:fldChar w:fldCharType="begin"/>
            </w:r>
            <w:r>
              <w:rPr>
                <w:noProof/>
                <w:webHidden/>
              </w:rPr>
              <w:instrText xml:space="preserve"> PAGEREF _Toc216872843 \h </w:instrText>
            </w:r>
            <w:r>
              <w:rPr>
                <w:noProof/>
                <w:webHidden/>
              </w:rPr>
            </w:r>
            <w:r>
              <w:rPr>
                <w:noProof/>
                <w:webHidden/>
              </w:rPr>
              <w:fldChar w:fldCharType="separate"/>
            </w:r>
            <w:r>
              <w:rPr>
                <w:noProof/>
                <w:webHidden/>
              </w:rPr>
              <w:t>19</w:t>
            </w:r>
            <w:r>
              <w:rPr>
                <w:noProof/>
                <w:webHidden/>
              </w:rPr>
              <w:fldChar w:fldCharType="end"/>
            </w:r>
          </w:hyperlink>
        </w:p>
        <w:p w14:paraId="1215055E" w14:textId="49906756"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4" w:history="1">
            <w:r w:rsidRPr="00AC6B8A">
              <w:rPr>
                <w:rStyle w:val="Hyperlink"/>
                <w:noProof/>
              </w:rPr>
              <w:t>Residual Patterns</w:t>
            </w:r>
            <w:r>
              <w:rPr>
                <w:noProof/>
                <w:webHidden/>
              </w:rPr>
              <w:tab/>
            </w:r>
            <w:r>
              <w:rPr>
                <w:noProof/>
                <w:webHidden/>
              </w:rPr>
              <w:fldChar w:fldCharType="begin"/>
            </w:r>
            <w:r>
              <w:rPr>
                <w:noProof/>
                <w:webHidden/>
              </w:rPr>
              <w:instrText xml:space="preserve"> PAGEREF _Toc216872844 \h </w:instrText>
            </w:r>
            <w:r>
              <w:rPr>
                <w:noProof/>
                <w:webHidden/>
              </w:rPr>
            </w:r>
            <w:r>
              <w:rPr>
                <w:noProof/>
                <w:webHidden/>
              </w:rPr>
              <w:fldChar w:fldCharType="separate"/>
            </w:r>
            <w:r>
              <w:rPr>
                <w:noProof/>
                <w:webHidden/>
              </w:rPr>
              <w:t>20</w:t>
            </w:r>
            <w:r>
              <w:rPr>
                <w:noProof/>
                <w:webHidden/>
              </w:rPr>
              <w:fldChar w:fldCharType="end"/>
            </w:r>
          </w:hyperlink>
        </w:p>
        <w:p w14:paraId="4B7BB12D" w14:textId="7B3CF24F"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5" w:history="1">
            <w:r w:rsidRPr="00AC6B8A">
              <w:rPr>
                <w:rStyle w:val="Hyperlink"/>
                <w:noProof/>
              </w:rPr>
              <w:t>Bias Estimation</w:t>
            </w:r>
            <w:r>
              <w:rPr>
                <w:noProof/>
                <w:webHidden/>
              </w:rPr>
              <w:tab/>
            </w:r>
            <w:r>
              <w:rPr>
                <w:noProof/>
                <w:webHidden/>
              </w:rPr>
              <w:fldChar w:fldCharType="begin"/>
            </w:r>
            <w:r>
              <w:rPr>
                <w:noProof/>
                <w:webHidden/>
              </w:rPr>
              <w:instrText xml:space="preserve"> PAGEREF _Toc216872845 \h </w:instrText>
            </w:r>
            <w:r>
              <w:rPr>
                <w:noProof/>
                <w:webHidden/>
              </w:rPr>
            </w:r>
            <w:r>
              <w:rPr>
                <w:noProof/>
                <w:webHidden/>
              </w:rPr>
              <w:fldChar w:fldCharType="separate"/>
            </w:r>
            <w:r>
              <w:rPr>
                <w:noProof/>
                <w:webHidden/>
              </w:rPr>
              <w:t>20</w:t>
            </w:r>
            <w:r>
              <w:rPr>
                <w:noProof/>
                <w:webHidden/>
              </w:rPr>
              <w:fldChar w:fldCharType="end"/>
            </w:r>
          </w:hyperlink>
        </w:p>
        <w:p w14:paraId="6348F6DE" w14:textId="71385E5A"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6" w:history="1">
            <w:r w:rsidRPr="00AC6B8A">
              <w:rPr>
                <w:rStyle w:val="Hyperlink"/>
                <w:noProof/>
              </w:rPr>
              <w:t>Proportion Harvested</w:t>
            </w:r>
            <w:r>
              <w:rPr>
                <w:noProof/>
                <w:webHidden/>
              </w:rPr>
              <w:tab/>
            </w:r>
            <w:r>
              <w:rPr>
                <w:noProof/>
                <w:webHidden/>
              </w:rPr>
              <w:fldChar w:fldCharType="begin"/>
            </w:r>
            <w:r>
              <w:rPr>
                <w:noProof/>
                <w:webHidden/>
              </w:rPr>
              <w:instrText xml:space="preserve"> PAGEREF _Toc216872846 \h </w:instrText>
            </w:r>
            <w:r>
              <w:rPr>
                <w:noProof/>
                <w:webHidden/>
              </w:rPr>
            </w:r>
            <w:r>
              <w:rPr>
                <w:noProof/>
                <w:webHidden/>
              </w:rPr>
              <w:fldChar w:fldCharType="separate"/>
            </w:r>
            <w:r>
              <w:rPr>
                <w:noProof/>
                <w:webHidden/>
              </w:rPr>
              <w:t>21</w:t>
            </w:r>
            <w:r>
              <w:rPr>
                <w:noProof/>
                <w:webHidden/>
              </w:rPr>
              <w:fldChar w:fldCharType="end"/>
            </w:r>
          </w:hyperlink>
        </w:p>
        <w:p w14:paraId="01339598" w14:textId="03F2C4EE"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7" w:history="1">
            <w:r w:rsidRPr="00AC6B8A">
              <w:rPr>
                <w:rStyle w:val="Hyperlink"/>
                <w:noProof/>
              </w:rPr>
              <w:t>Species Composition</w:t>
            </w:r>
            <w:r>
              <w:rPr>
                <w:noProof/>
                <w:webHidden/>
              </w:rPr>
              <w:tab/>
            </w:r>
            <w:r>
              <w:rPr>
                <w:noProof/>
                <w:webHidden/>
              </w:rPr>
              <w:fldChar w:fldCharType="begin"/>
            </w:r>
            <w:r>
              <w:rPr>
                <w:noProof/>
                <w:webHidden/>
              </w:rPr>
              <w:instrText xml:space="preserve"> PAGEREF _Toc216872847 \h </w:instrText>
            </w:r>
            <w:r>
              <w:rPr>
                <w:noProof/>
                <w:webHidden/>
              </w:rPr>
            </w:r>
            <w:r>
              <w:rPr>
                <w:noProof/>
                <w:webHidden/>
              </w:rPr>
              <w:fldChar w:fldCharType="separate"/>
            </w:r>
            <w:r>
              <w:rPr>
                <w:noProof/>
                <w:webHidden/>
              </w:rPr>
              <w:t>22</w:t>
            </w:r>
            <w:r>
              <w:rPr>
                <w:noProof/>
                <w:webHidden/>
              </w:rPr>
              <w:fldChar w:fldCharType="end"/>
            </w:r>
          </w:hyperlink>
        </w:p>
        <w:p w14:paraId="32FE8DC2" w14:textId="3A730F44"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8" w:history="1">
            <w:r w:rsidRPr="00AC6B8A">
              <w:rPr>
                <w:rStyle w:val="Hyperlink"/>
                <w:noProof/>
              </w:rPr>
              <w:t>Proportion Guided</w:t>
            </w:r>
            <w:r>
              <w:rPr>
                <w:noProof/>
                <w:webHidden/>
              </w:rPr>
              <w:tab/>
            </w:r>
            <w:r>
              <w:rPr>
                <w:noProof/>
                <w:webHidden/>
              </w:rPr>
              <w:fldChar w:fldCharType="begin"/>
            </w:r>
            <w:r>
              <w:rPr>
                <w:noProof/>
                <w:webHidden/>
              </w:rPr>
              <w:instrText xml:space="preserve"> PAGEREF _Toc216872848 \h </w:instrText>
            </w:r>
            <w:r>
              <w:rPr>
                <w:noProof/>
                <w:webHidden/>
              </w:rPr>
            </w:r>
            <w:r>
              <w:rPr>
                <w:noProof/>
                <w:webHidden/>
              </w:rPr>
              <w:fldChar w:fldCharType="separate"/>
            </w:r>
            <w:r>
              <w:rPr>
                <w:noProof/>
                <w:webHidden/>
              </w:rPr>
              <w:t>23</w:t>
            </w:r>
            <w:r>
              <w:rPr>
                <w:noProof/>
                <w:webHidden/>
              </w:rPr>
              <w:fldChar w:fldCharType="end"/>
            </w:r>
          </w:hyperlink>
        </w:p>
        <w:p w14:paraId="6A912564" w14:textId="62948FA0"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49" w:history="1">
            <w:r w:rsidRPr="00AC6B8A">
              <w:rPr>
                <w:rStyle w:val="Hyperlink"/>
                <w:noProof/>
              </w:rPr>
              <w:t>Weight</w:t>
            </w:r>
            <w:r>
              <w:rPr>
                <w:noProof/>
                <w:webHidden/>
              </w:rPr>
              <w:tab/>
            </w:r>
            <w:r>
              <w:rPr>
                <w:noProof/>
                <w:webHidden/>
              </w:rPr>
              <w:fldChar w:fldCharType="begin"/>
            </w:r>
            <w:r>
              <w:rPr>
                <w:noProof/>
                <w:webHidden/>
              </w:rPr>
              <w:instrText xml:space="preserve"> PAGEREF _Toc216872849 \h </w:instrText>
            </w:r>
            <w:r>
              <w:rPr>
                <w:noProof/>
                <w:webHidden/>
              </w:rPr>
            </w:r>
            <w:r>
              <w:rPr>
                <w:noProof/>
                <w:webHidden/>
              </w:rPr>
              <w:fldChar w:fldCharType="separate"/>
            </w:r>
            <w:r>
              <w:rPr>
                <w:noProof/>
                <w:webHidden/>
              </w:rPr>
              <w:t>23</w:t>
            </w:r>
            <w:r>
              <w:rPr>
                <w:noProof/>
                <w:webHidden/>
              </w:rPr>
              <w:fldChar w:fldCharType="end"/>
            </w:r>
          </w:hyperlink>
        </w:p>
        <w:p w14:paraId="5D545178" w14:textId="3996844B"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50" w:history="1">
            <w:r w:rsidRPr="00AC6B8A">
              <w:rPr>
                <w:rStyle w:val="Hyperlink"/>
                <w:noProof/>
              </w:rPr>
              <w:t>Harvest, Release and Total Removal Estimates</w:t>
            </w:r>
            <w:r>
              <w:rPr>
                <w:noProof/>
                <w:webHidden/>
              </w:rPr>
              <w:tab/>
            </w:r>
            <w:r>
              <w:rPr>
                <w:noProof/>
                <w:webHidden/>
              </w:rPr>
              <w:fldChar w:fldCharType="begin"/>
            </w:r>
            <w:r>
              <w:rPr>
                <w:noProof/>
                <w:webHidden/>
              </w:rPr>
              <w:instrText xml:space="preserve"> PAGEREF _Toc216872850 \h </w:instrText>
            </w:r>
            <w:r>
              <w:rPr>
                <w:noProof/>
                <w:webHidden/>
              </w:rPr>
            </w:r>
            <w:r>
              <w:rPr>
                <w:noProof/>
                <w:webHidden/>
              </w:rPr>
              <w:fldChar w:fldCharType="separate"/>
            </w:r>
            <w:r>
              <w:rPr>
                <w:noProof/>
                <w:webHidden/>
              </w:rPr>
              <w:t>23</w:t>
            </w:r>
            <w:r>
              <w:rPr>
                <w:noProof/>
                <w:webHidden/>
              </w:rPr>
              <w:fldChar w:fldCharType="end"/>
            </w:r>
          </w:hyperlink>
        </w:p>
        <w:p w14:paraId="06C64C8D" w14:textId="5663B91D"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51" w:history="1">
            <w:r w:rsidRPr="00AC6B8A">
              <w:rPr>
                <w:rStyle w:val="Hyperlink"/>
                <w:noProof/>
              </w:rPr>
              <w:t>Discussion</w:t>
            </w:r>
            <w:r>
              <w:rPr>
                <w:noProof/>
                <w:webHidden/>
              </w:rPr>
              <w:tab/>
            </w:r>
            <w:r>
              <w:rPr>
                <w:noProof/>
                <w:webHidden/>
              </w:rPr>
              <w:fldChar w:fldCharType="begin"/>
            </w:r>
            <w:r>
              <w:rPr>
                <w:noProof/>
                <w:webHidden/>
              </w:rPr>
              <w:instrText xml:space="preserve"> PAGEREF _Toc216872851 \h </w:instrText>
            </w:r>
            <w:r>
              <w:rPr>
                <w:noProof/>
                <w:webHidden/>
              </w:rPr>
            </w:r>
            <w:r>
              <w:rPr>
                <w:noProof/>
                <w:webHidden/>
              </w:rPr>
              <w:fldChar w:fldCharType="separate"/>
            </w:r>
            <w:r>
              <w:rPr>
                <w:noProof/>
                <w:webHidden/>
              </w:rPr>
              <w:t>25</w:t>
            </w:r>
            <w:r>
              <w:rPr>
                <w:noProof/>
                <w:webHidden/>
              </w:rPr>
              <w:fldChar w:fldCharType="end"/>
            </w:r>
          </w:hyperlink>
        </w:p>
        <w:p w14:paraId="00737C8B" w14:textId="7C39B66B" w:rsidR="0010446A" w:rsidRDefault="0010446A">
          <w:pPr>
            <w:pStyle w:val="TOC2"/>
            <w:rPr>
              <w:rFonts w:asciiTheme="minorHAnsi" w:eastAsiaTheme="minorEastAsia" w:hAnsiTheme="minorHAnsi" w:cstheme="minorBidi"/>
              <w:noProof/>
              <w:kern w:val="2"/>
              <w:sz w:val="24"/>
              <w:szCs w:val="24"/>
              <w14:ligatures w14:val="standardContextual"/>
            </w:rPr>
          </w:pPr>
          <w:hyperlink w:anchor="_Toc216872852" w:history="1">
            <w:r w:rsidRPr="00AC6B8A">
              <w:rPr>
                <w:rStyle w:val="Hyperlink"/>
                <w:noProof/>
              </w:rPr>
              <w:t>Conclusions and Recommendations</w:t>
            </w:r>
            <w:r>
              <w:rPr>
                <w:noProof/>
                <w:webHidden/>
              </w:rPr>
              <w:tab/>
            </w:r>
            <w:r>
              <w:rPr>
                <w:noProof/>
                <w:webHidden/>
              </w:rPr>
              <w:fldChar w:fldCharType="begin"/>
            </w:r>
            <w:r>
              <w:rPr>
                <w:noProof/>
                <w:webHidden/>
              </w:rPr>
              <w:instrText xml:space="preserve"> PAGEREF _Toc216872852 \h </w:instrText>
            </w:r>
            <w:r>
              <w:rPr>
                <w:noProof/>
                <w:webHidden/>
              </w:rPr>
            </w:r>
            <w:r>
              <w:rPr>
                <w:noProof/>
                <w:webHidden/>
              </w:rPr>
              <w:fldChar w:fldCharType="separate"/>
            </w:r>
            <w:r>
              <w:rPr>
                <w:noProof/>
                <w:webHidden/>
              </w:rPr>
              <w:t>28</w:t>
            </w:r>
            <w:r>
              <w:rPr>
                <w:noProof/>
                <w:webHidden/>
              </w:rPr>
              <w:fldChar w:fldCharType="end"/>
            </w:r>
          </w:hyperlink>
        </w:p>
        <w:p w14:paraId="697D8043" w14:textId="31A2E108"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53" w:history="1">
            <w:r w:rsidRPr="00AC6B8A">
              <w:rPr>
                <w:rStyle w:val="Hyperlink"/>
                <w:noProof/>
              </w:rPr>
              <w:t>Acknowledgments</w:t>
            </w:r>
            <w:r>
              <w:rPr>
                <w:noProof/>
                <w:webHidden/>
              </w:rPr>
              <w:tab/>
            </w:r>
            <w:r>
              <w:rPr>
                <w:noProof/>
                <w:webHidden/>
              </w:rPr>
              <w:fldChar w:fldCharType="begin"/>
            </w:r>
            <w:r>
              <w:rPr>
                <w:noProof/>
                <w:webHidden/>
              </w:rPr>
              <w:instrText xml:space="preserve"> PAGEREF _Toc216872853 \h </w:instrText>
            </w:r>
            <w:r>
              <w:rPr>
                <w:noProof/>
                <w:webHidden/>
              </w:rPr>
            </w:r>
            <w:r>
              <w:rPr>
                <w:noProof/>
                <w:webHidden/>
              </w:rPr>
              <w:fldChar w:fldCharType="separate"/>
            </w:r>
            <w:r>
              <w:rPr>
                <w:noProof/>
                <w:webHidden/>
              </w:rPr>
              <w:t>28</w:t>
            </w:r>
            <w:r>
              <w:rPr>
                <w:noProof/>
                <w:webHidden/>
              </w:rPr>
              <w:fldChar w:fldCharType="end"/>
            </w:r>
          </w:hyperlink>
        </w:p>
        <w:p w14:paraId="0EAE8B25" w14:textId="1AE0AF05" w:rsidR="0010446A" w:rsidRDefault="0010446A">
          <w:pPr>
            <w:pStyle w:val="TOC1"/>
            <w:rPr>
              <w:rFonts w:asciiTheme="minorHAnsi" w:eastAsiaTheme="minorEastAsia" w:hAnsiTheme="minorHAnsi" w:cstheme="minorBidi"/>
              <w:caps w:val="0"/>
              <w:noProof/>
              <w:kern w:val="2"/>
              <w:sz w:val="24"/>
              <w:szCs w:val="24"/>
              <w14:ligatures w14:val="standardContextual"/>
            </w:rPr>
          </w:pPr>
          <w:hyperlink w:anchor="_Toc216872854" w:history="1">
            <w:r w:rsidRPr="00AC6B8A">
              <w:rPr>
                <w:rStyle w:val="Hyperlink"/>
                <w:noProof/>
              </w:rPr>
              <w:t>Literature Cited</w:t>
            </w:r>
            <w:r>
              <w:rPr>
                <w:noProof/>
                <w:webHidden/>
              </w:rPr>
              <w:tab/>
            </w:r>
            <w:r>
              <w:rPr>
                <w:noProof/>
                <w:webHidden/>
              </w:rPr>
              <w:fldChar w:fldCharType="begin"/>
            </w:r>
            <w:r>
              <w:rPr>
                <w:noProof/>
                <w:webHidden/>
              </w:rPr>
              <w:instrText xml:space="preserve"> PAGEREF _Toc216872854 \h </w:instrText>
            </w:r>
            <w:r>
              <w:rPr>
                <w:noProof/>
                <w:webHidden/>
              </w:rPr>
            </w:r>
            <w:r>
              <w:rPr>
                <w:noProof/>
                <w:webHidden/>
              </w:rPr>
              <w:fldChar w:fldCharType="separate"/>
            </w:r>
            <w:r>
              <w:rPr>
                <w:noProof/>
                <w:webHidden/>
              </w:rPr>
              <w:t>29</w:t>
            </w:r>
            <w:r>
              <w:rPr>
                <w:noProof/>
                <w:webHidden/>
              </w:rPr>
              <w:fldChar w:fldCharType="end"/>
            </w:r>
          </w:hyperlink>
        </w:p>
        <w:p w14:paraId="0EDB0CD9" w14:textId="591CD299" w:rsidR="00EA39CC" w:rsidRDefault="00000000">
          <w:r>
            <w:fldChar w:fldCharType="end"/>
          </w:r>
        </w:p>
      </w:sdtContent>
    </w:sdt>
    <w:p w14:paraId="04888DB8" w14:textId="77777777" w:rsidR="00EA39CC" w:rsidRDefault="00000000">
      <w:r>
        <w:br w:type="page"/>
      </w:r>
    </w:p>
    <w:p w14:paraId="05B177C1" w14:textId="77777777" w:rsidR="00EA39CC" w:rsidRDefault="00000000">
      <w:pPr>
        <w:pStyle w:val="Heading1"/>
      </w:pPr>
      <w:bookmarkStart w:id="0" w:name="abstract"/>
      <w:bookmarkStart w:id="1" w:name="_Toc216872834"/>
      <w:r>
        <w:lastRenderedPageBreak/>
        <w:t>Abstract</w:t>
      </w:r>
      <w:bookmarkEnd w:id="1"/>
    </w:p>
    <w:p w14:paraId="044BEB87" w14:textId="77777777" w:rsidR="00EA39CC"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portside interview data, 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to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14:paraId="6F97474C" w14:textId="77777777" w:rsidR="00EA39CC"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199723BA" w14:textId="77777777" w:rsidR="00EA39CC" w:rsidRDefault="00000000">
      <w:pPr>
        <w:pStyle w:val="Heading1"/>
      </w:pPr>
      <w:bookmarkStart w:id="2" w:name="introduction"/>
      <w:bookmarkStart w:id="3" w:name="_Toc216872835"/>
      <w:bookmarkEnd w:id="0"/>
      <w:r>
        <w:t>Introduction</w:t>
      </w:r>
      <w:bookmarkEnd w:id="3"/>
    </w:p>
    <w:p w14:paraId="56424673" w14:textId="77777777" w:rsidR="00EA39CC"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4795863D" w14:textId="77777777" w:rsidR="00EA39CC"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4E4BB18B" w14:textId="77777777" w:rsidR="00EA39CC"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48E7041A" w14:textId="77777777" w:rsidR="00EA39CC" w:rsidRDefault="00000000">
      <w:pPr>
        <w:pStyle w:val="BodyText"/>
      </w:pPr>
      <w:r>
        <w:t>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619534C8" w14:textId="77777777" w:rsidR="00EA39CC"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3416C69B" w14:textId="77777777" w:rsidR="00EA39CC"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68CDFC00" w14:textId="77777777" w:rsidR="00EA39CC"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41498815" w14:textId="77777777" w:rsidR="00EA39CC"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The model incorporates fish weight and release mortality probabilities (Jarvis and Lowe 2008; Hochhalter and Reed 2011; Blain and Sutton 2016; Blain-Roth and Sutton 2019) directly into the model so that previously unpublished total removal estimates in biomass are also produced in one place.</w:t>
      </w:r>
    </w:p>
    <w:p w14:paraId="3CF65FAD" w14:textId="77777777" w:rsidR="00EA39CC"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 and will free up staff time by creating all of the relevant estimates from the raw data in one model.</w:t>
      </w:r>
    </w:p>
    <w:p w14:paraId="52C145B7" w14:textId="77777777" w:rsidR="00EA39CC" w:rsidRDefault="00000000">
      <w:pPr>
        <w:pStyle w:val="Heading1"/>
      </w:pPr>
      <w:bookmarkStart w:id="4" w:name="objective"/>
      <w:bookmarkStart w:id="5" w:name="_Toc216872836"/>
      <w:bookmarkEnd w:id="2"/>
      <w:r>
        <w:t>Objective</w:t>
      </w:r>
      <w:bookmarkEnd w:id="5"/>
    </w:p>
    <w:p w14:paraId="5B9C5D76" w14:textId="77777777" w:rsidR="00EA39CC"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18BA6BDC" w14:textId="77777777" w:rsidR="00EA39CC" w:rsidRDefault="00000000">
      <w:pPr>
        <w:pStyle w:val="Compact"/>
        <w:numPr>
          <w:ilvl w:val="1"/>
          <w:numId w:val="29"/>
        </w:numPr>
      </w:pPr>
      <w:r>
        <w:t>black rockfish (all regions)</w:t>
      </w:r>
    </w:p>
    <w:p w14:paraId="42C8914B" w14:textId="77777777" w:rsidR="00EA39CC" w:rsidRDefault="00000000">
      <w:pPr>
        <w:pStyle w:val="Compact"/>
        <w:numPr>
          <w:ilvl w:val="1"/>
          <w:numId w:val="29"/>
        </w:numPr>
      </w:pPr>
      <w:r>
        <w:t>yelloweye rockfish (all regions)</w:t>
      </w:r>
    </w:p>
    <w:p w14:paraId="237AB0D5" w14:textId="77777777" w:rsidR="00EA39CC"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34DE92E7" w14:textId="77777777" w:rsidR="00EA39CC"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59B6723F" w14:textId="77777777" w:rsidR="00EA39CC"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4749BBEB" w14:textId="77777777" w:rsidR="00EA39CC" w:rsidRDefault="00000000">
      <w:pPr>
        <w:pStyle w:val="Heading1"/>
      </w:pPr>
      <w:bookmarkStart w:id="6" w:name="study-area"/>
      <w:bookmarkStart w:id="7" w:name="_Toc216872837"/>
      <w:bookmarkEnd w:id="4"/>
      <w:r>
        <w:lastRenderedPageBreak/>
        <w:t>Study Area</w:t>
      </w:r>
      <w:bookmarkEnd w:id="7"/>
    </w:p>
    <w:p w14:paraId="72BB08D3" w14:textId="77777777" w:rsidR="00EA39CC"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0C4E7A6C" w14:textId="77777777" w:rsidR="00EA39CC"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39BB26C6" w14:textId="77777777" w:rsidR="00EA39CC" w:rsidRDefault="00000000">
      <w:pPr>
        <w:pStyle w:val="Heading1"/>
      </w:pPr>
      <w:bookmarkStart w:id="8" w:name="methods"/>
      <w:bookmarkStart w:id="9" w:name="_Toc216872838"/>
      <w:bookmarkEnd w:id="6"/>
      <w:r>
        <w:t>Methods</w:t>
      </w:r>
      <w:bookmarkEnd w:id="9"/>
    </w:p>
    <w:p w14:paraId="5BCB53D8" w14:textId="77777777" w:rsidR="00EA39CC" w:rsidRDefault="00000000">
      <w:pPr>
        <w:pStyle w:val="Heading2"/>
      </w:pPr>
      <w:bookmarkStart w:id="10" w:name="data"/>
      <w:bookmarkStart w:id="11" w:name="_Toc216872839"/>
      <w:r>
        <w:t>Data</w:t>
      </w:r>
      <w:bookmarkEnd w:id="11"/>
    </w:p>
    <w:p w14:paraId="225C5E1C" w14:textId="77777777" w:rsidR="00EA39CC" w:rsidRDefault="00000000">
      <w:pPr>
        <w:pStyle w:val="Heading4"/>
      </w:pPr>
      <w:bookmarkStart w:id="12" w:name="logbook-data"/>
      <w:r>
        <w:t>Logbook Data</w:t>
      </w:r>
    </w:p>
    <w:p w14:paraId="4C932D71" w14:textId="77777777" w:rsidR="00EA39CC" w:rsidRDefault="00000000">
      <w:pPr>
        <w:pStyle w:val="FirstParagraph"/>
      </w:pPr>
      <w:r>
        <w:t>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454316A7" w14:textId="77777777" w:rsidR="00EA39CC" w:rsidRDefault="00000000">
      <w:pPr>
        <w:pStyle w:val="Heading4"/>
      </w:pPr>
      <w:bookmarkStart w:id="13" w:name="statewide-harvest-survey-data"/>
      <w:bookmarkEnd w:id="12"/>
      <w:r>
        <w:t>Statewide Harvest Survey Data</w:t>
      </w:r>
    </w:p>
    <w:p w14:paraId="39C8CCE6" w14:textId="77777777" w:rsidR="00EA39CC"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6769714A" w14:textId="77777777" w:rsidR="00EA39CC"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532C06A3" w14:textId="77777777" w:rsidR="00EA39CC"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5B07847D" w14:textId="77777777" w:rsidR="00EA39CC"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4A72911E" w14:textId="77777777" w:rsidR="00EA39CC" w:rsidRDefault="00000000">
      <w:pPr>
        <w:pStyle w:val="Heading4"/>
      </w:pPr>
      <w:bookmarkStart w:id="14" w:name="port-sampling-data"/>
      <w:bookmarkEnd w:id="13"/>
      <w:r>
        <w:t>Port Sampling Data</w:t>
      </w:r>
    </w:p>
    <w:p w14:paraId="28360058" w14:textId="77777777" w:rsidR="00EA39CC"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3AB7FEA5" w14:textId="77777777" w:rsidR="00EA39CC" w:rsidRDefault="00000000">
      <w:pPr>
        <w:pStyle w:val="Heading4"/>
      </w:pPr>
      <w:bookmarkStart w:id="15" w:name="release-mortality-estimates"/>
      <w:bookmarkEnd w:id="14"/>
      <w:r>
        <w:t>Release Mortality Estimates</w:t>
      </w:r>
    </w:p>
    <w:p w14:paraId="3FB0CF24" w14:textId="77777777" w:rsidR="00EA39CC"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area. For each Southcentral and Kodiak area, user group and species assemblage has pre- and post-DWR release mortality estimates are calculated by averaging the mortality estimates from the different depth strata weighted by the estimated proportion released within each depth strata (Table CLAYS TABLE).</w:t>
      </w:r>
    </w:p>
    <w:p w14:paraId="7D0771B0" w14:textId="77777777" w:rsidR="00EA39CC" w:rsidRDefault="00000000">
      <w:pPr>
        <w:pStyle w:val="Heading4"/>
      </w:pPr>
      <w:bookmarkStart w:id="16" w:name="weight-data-and-estimates"/>
      <w:bookmarkEnd w:id="15"/>
      <w:r>
        <w:t>Weight Data and Estimates</w:t>
      </w:r>
    </w:p>
    <w:p w14:paraId="21A1766F" w14:textId="77777777" w:rsidR="00EA39CC" w:rsidRDefault="00000000">
      <w:pPr>
        <w:pStyle w:val="FirstParagraph"/>
      </w:pPr>
      <w:r>
        <w:t xml:space="preserve">Port sampling programs also provide the data necessary to convert fish numbers to biomass. All rockfish are sampled for length and in Southcentral Alaska and a subsample are weighed.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4A493FCA" w14:textId="77777777" w:rsidR="00EA39CC"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7720FC73" w14:textId="77777777" w:rsidR="00EA39CC" w:rsidRDefault="00000000">
      <w:pPr>
        <w:pStyle w:val="BodyText"/>
      </w:pPr>
      <w:r>
        <w:lastRenderedPageBreak/>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(Table with estimates). Southeast rockfish weights are also estimated from weight length regressions but rely on published values (Love et al. 2002 ??; Table XX, CITATION??).</w:t>
      </w:r>
    </w:p>
    <w:p w14:paraId="4781C056" w14:textId="77777777" w:rsidR="00EA39CC"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57BC871F" w14:textId="77777777" w:rsidR="00EA39CC"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76988EF8" w14:textId="77777777" w:rsidR="00EA39CC" w:rsidRDefault="00000000">
      <w:pPr>
        <w:pStyle w:val="Heading4"/>
      </w:pPr>
      <w:bookmarkStart w:id="17" w:name="kodiak-stereoscopic-camera-data"/>
      <w:bookmarkEnd w:id="16"/>
      <w:r>
        <w:t>Kodiak Stereoscopic Camera Data</w:t>
      </w:r>
    </w:p>
    <w:p w14:paraId="55B1B0B6" w14:textId="77777777" w:rsidR="00EA39CC"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14:paraId="1CD51042" w14:textId="77777777" w:rsidR="00EA39CC" w:rsidRDefault="00000000">
      <w:pPr>
        <w:pStyle w:val="Heading3"/>
      </w:pPr>
      <w:bookmarkStart w:id="18" w:name="model-structure"/>
      <w:bookmarkEnd w:id="17"/>
      <w:r>
        <w:t>Model Structure</w:t>
      </w:r>
    </w:p>
    <w:p w14:paraId="34DD7B29" w14:textId="77777777" w:rsidR="00EA39CC" w:rsidRDefault="00000000">
      <w:pPr>
        <w:pStyle w:val="FirstParagraph"/>
      </w:pPr>
      <w:r>
        <w:t>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smore severe bag limit reductions (CITATIONS??).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2FCA9CCD" w14:textId="77777777" w:rsidR="00EA39CC" w:rsidRDefault="00000000">
      <w:pPr>
        <w:pStyle w:val="Heading2"/>
      </w:pPr>
      <w:bookmarkStart w:id="19" w:name="process-equations"/>
      <w:bookmarkStart w:id="20" w:name="_Toc216872840"/>
      <w:bookmarkEnd w:id="10"/>
      <w:bookmarkEnd w:id="18"/>
      <w:r>
        <w:lastRenderedPageBreak/>
        <w:t>Process equations</w:t>
      </w:r>
      <w:bookmarkEnd w:id="20"/>
    </w:p>
    <w:p w14:paraId="0AEE3433" w14:textId="77777777" w:rsidR="00EA39CC"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6F554631" w14:textId="77777777" w:rsidR="00EA39CC" w:rsidRDefault="00000000">
      <w:pPr>
        <w:pStyle w:val="Heading3"/>
      </w:pPr>
      <w:bookmarkStart w:id="21" w:name="harvests"/>
      <w:r>
        <w:t>Harvests</w:t>
      </w:r>
    </w:p>
    <w:p w14:paraId="3572B273" w14:textId="77777777" w:rsidR="00EA39CC"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0C34A7F1" w14:textId="77777777" w:rsidR="00EA39CC"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5B1B8AF0" w14:textId="77777777" w:rsidR="00EA39CC"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4AADF07B" w14:textId="77777777" w:rsidR="00EA39CC"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0DEF699E" w14:textId="77777777" w:rsidR="00EA39CC"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34B37817" w14:textId="77777777" w:rsidR="00EA39CC"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6412CBD7"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4022EDDE" w14:textId="77777777" w:rsidR="00EA39CC"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170C33AB" w14:textId="77777777" w:rsidR="00EA39CC" w:rsidRDefault="00000000">
      <w:pPr>
        <w:pStyle w:val="BodyText"/>
      </w:pPr>
      <w:r>
        <w:t>with non-informative priors on both parameters (Table 2 PRIORS).</w:t>
      </w:r>
    </w:p>
    <w:p w14:paraId="4A26EEAD" w14:textId="77777777" w:rsidR="00EA39CC" w:rsidRDefault="00000000">
      <w:pPr>
        <w:pStyle w:val="Heading3"/>
      </w:pPr>
      <w:bookmarkStart w:id="22" w:name="species-apportionment"/>
      <w:bookmarkEnd w:id="21"/>
      <w:r>
        <w:t>Species Apportionment</w:t>
      </w:r>
    </w:p>
    <w:p w14:paraId="529F4E98" w14:textId="77777777" w:rsidR="00EA39CC" w:rsidRDefault="00000000">
      <w:pPr>
        <w:pStyle w:val="FirstParagraph"/>
      </w:pPr>
      <w:r>
        <w:t>The total harvest of rockfish is apportioned to species and species complexes beginning with a partition into pelagic and non-pelagic categories such that</w:t>
      </w:r>
    </w:p>
    <w:p w14:paraId="4496FEB3" w14:textId="77777777" w:rsidR="00EA39CC"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6FB5FEED" w14:textId="77777777" w:rsidR="00EA39CC" w:rsidRDefault="00000000">
      <w:pPr>
        <w:pStyle w:val="BodyText"/>
      </w:pPr>
      <w:r>
        <w:t>and</w:t>
      </w:r>
    </w:p>
    <w:p w14:paraId="3401CB80" w14:textId="77777777" w:rsidR="00EA39CC"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43E8BBA6"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5273BA74" w14:textId="77777777" w:rsidR="00EA39CC"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CC4C43D"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63A938AA" w14:textId="77777777" w:rsidR="00EA39CC" w:rsidRDefault="00000000">
      <w:pPr>
        <w:pStyle w:val="BodyText"/>
      </w:pPr>
      <w:r>
        <w:t>Yelloweye rockfish comprise a component of the non-pelagic assemblage such that the harvest of yelloweye</w:t>
      </w:r>
    </w:p>
    <w:p w14:paraId="6DEFD029" w14:textId="77777777" w:rsidR="00EA39CC"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4119F25"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531317CC" w14:textId="77777777" w:rsidR="00EA39CC" w:rsidRDefault="00000000">
      <w:pPr>
        <w:pStyle w:val="BodyText"/>
      </w:pPr>
      <w:r>
        <w:t>The Southeast region tracks two other non-pelagic rockfish assemblages, demersal shelf rockfish (DSR, which includes yelloweye) and slope rockfish that are also components of the non-pelagic species assemblage such that</w:t>
      </w:r>
    </w:p>
    <w:p w14:paraId="1E84C048" w14:textId="77777777" w:rsidR="00EA39CC"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5D15575" w14:textId="77777777" w:rsidR="00EA39CC"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AC85866"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Yelloweye rockfish are technically part of the DSR assemblage, but in this analysis DSR do not include yelloweye rockfish.</w:t>
      </w:r>
    </w:p>
    <w:p w14:paraId="62F4144C" w14:textId="77777777" w:rsidR="00EA39CC" w:rsidRDefault="00000000">
      <w:pPr>
        <w:pStyle w:val="BodyText"/>
      </w:pPr>
      <w:r>
        <w:t>During the modern period beginning in 2020 the species composition was modelled as deviations about a mean value such that</w:t>
      </w:r>
    </w:p>
    <w:p w14:paraId="48BBA03E" w14:textId="77777777" w:rsidR="00EA39CC"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0FF554B" w14:textId="77777777" w:rsidR="00EA39CC"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3E78183B" w14:textId="77777777" w:rsidR="00EA39CC"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20465E2F" w14:textId="77777777" w:rsidR="00EA39CC"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698073E" w14:textId="77777777" w:rsidR="00EA39CC"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515AAB04" w14:textId="77777777" w:rsidR="00EA39CC" w:rsidRDefault="00000000">
      <w:pPr>
        <w:pStyle w:val="BodyText"/>
      </w:pPr>
      <w:r>
        <w:lastRenderedPageBreak/>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1E5F9BF6" w14:textId="77777777" w:rsidR="00EA39CC"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54EEE83C" w14:textId="77777777" w:rsidR="00EA39CC" w:rsidRDefault="00000000">
      <w:pPr>
        <w:pStyle w:val="BodyText"/>
      </w:pPr>
      <w:r>
        <w:t>where</w:t>
      </w:r>
    </w:p>
    <w:p w14:paraId="6C5024A7" w14:textId="77777777" w:rsidR="00EA39CC"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τ</m:t>
              </m:r>
            </m:e>
          </m:d>
        </m:oMath>
      </m:oMathPara>
    </w:p>
    <w:p w14:paraId="599B1938" w14:textId="77777777" w:rsidR="00EA39CC"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2E23719B" w14:textId="77777777" w:rsidR="00EA39CC"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(Tables 3 - 6 pComp_PRIORS).</w:t>
      </w:r>
    </w:p>
    <w:p w14:paraId="20CA0F3E" w14:textId="77777777" w:rsidR="00EA39CC" w:rsidRDefault="00000000">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(Table XXX).</w:t>
      </w:r>
    </w:p>
    <w:p w14:paraId="02B77F64" w14:textId="77777777" w:rsidR="00EA39CC" w:rsidRDefault="00000000">
      <w:pPr>
        <w:pStyle w:val="BodyText"/>
      </w:pPr>
      <w:r>
        <w:t>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In most cases this simply involved bounding parameters based on trace plots to speed convergence, but occasional adjusting of standard errors was required. While it is generally preferential to allow a data driven process in these kinds of estimations, the fitted curves only affect estimates in years where data is absent, or sample sizes are very low. When proportional data is adequate the random effect terms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allow estimates to accurately reflect the data regardless of the curve. The fitted curve functions primarily to inform estimates </w:t>
      </w:r>
      <w:r>
        <w:lastRenderedPageBreak/>
        <w:t>during the period when no data was available and during years and areas where sample sizes are low or absent.</w:t>
      </w:r>
    </w:p>
    <w:p w14:paraId="549EC5D7" w14:textId="77777777" w:rsidR="00EA39CC"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that were centered normally around 0. 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terms interact such that when both have the same sign (positive or negative), the realized slope of the curve is positive.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When there was no discernable change in the compositional proportion over time, </w:t>
      </w:r>
      <m:oMath>
        <m:r>
          <w:rPr>
            <w:rFonts w:ascii="Cambria Math" w:hAnsi="Cambria Math"/>
          </w:rPr>
          <m:t>β1</m:t>
        </m:r>
      </m:oMath>
      <w:r>
        <w:t xml:space="preserve"> and </w:t>
      </w:r>
      <m:oMath>
        <m:r>
          <w:rPr>
            <w:rFonts w:ascii="Cambria Math" w:hAnsi="Cambria Math"/>
          </w:rPr>
          <m:t>β2</m:t>
        </m:r>
      </m:oMath>
      <w:r>
        <w:t xml:space="preserve"> became inestimable. In those instances, </w:t>
      </w:r>
      <m:oMath>
        <m:r>
          <w:rPr>
            <w:rFonts w:ascii="Cambria Math" w:hAnsi="Cambria Math"/>
          </w:rPr>
          <m:t>β1</m:t>
        </m:r>
      </m:oMath>
      <w:r>
        <w:t xml:space="preserve"> and </w:t>
      </w:r>
      <m:oMath>
        <m:r>
          <w:rPr>
            <w:rFonts w:ascii="Cambria Math" w:hAnsi="Cambria Math"/>
          </w:rPr>
          <m:t>β2</m:t>
        </m:r>
      </m:oMath>
      <w:r>
        <w:t xml:space="preserve"> were fixed to 0 so that the long-term mean was used for hindcasting (Tables 3 - 6 pComp_PRIORS).</w:t>
      </w:r>
    </w:p>
    <w:p w14:paraId="6A18B0E2" w14:textId="77777777" w:rsidR="00EA39CC" w:rsidRDefault="00000000">
      <w:pPr>
        <w:pStyle w:val="BodyText"/>
      </w:pPr>
      <w:r>
        <w:t>A uniform prior was applied to the inflection point (</w:t>
      </w:r>
      <m:oMath>
        <m:r>
          <w:rPr>
            <w:rFonts w:ascii="Cambria Math" w:hAnsi="Cambria Math"/>
          </w:rPr>
          <m:t>β3</m:t>
        </m:r>
      </m:oMath>
      <w:r>
        <w:t xml:space="preserve">) bracketed by the time period during which data was available. To speed convergence, the range of the uniform prior was often reduced during model development based on trace plot examination.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5046AE89" w14:textId="77777777" w:rsidR="00EA39CC" w:rsidRDefault="00000000">
      <w:pPr>
        <w:pStyle w:val="Heading3"/>
      </w:pPr>
      <w:bookmarkStart w:id="23" w:name="releases"/>
      <w:bookmarkEnd w:id="22"/>
      <w:r>
        <w:t>Releases</w:t>
      </w:r>
    </w:p>
    <w:p w14:paraId="42A28ED8" w14:textId="77777777" w:rsidR="00EA39CC"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714EBC79" w14:textId="77777777" w:rsidR="00EA39CC"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74A15D26" w14:textId="77777777" w:rsidR="00EA39CC"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6D7F69EC" w14:textId="77777777" w:rsidR="00EA39CC"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C0F6AF6" w14:textId="77777777" w:rsidR="00EA39CC" w:rsidRDefault="00000000">
      <w:pPr>
        <w:pStyle w:val="BodyText"/>
      </w:pPr>
      <w:r>
        <w:t>with total releases equal to the sum of the compositional releases.</w:t>
      </w:r>
    </w:p>
    <w:p w14:paraId="06872C53" w14:textId="77777777" w:rsidR="00EA39CC" w:rsidRDefault="00000000">
      <w:pPr>
        <w:pStyle w:val="BodyText"/>
      </w:pPr>
      <w:r>
        <w:t>For the modern period beginning in 2020 the proportion harvested, pH, was modeled as deviations about a mean such that</w:t>
      </w:r>
    </w:p>
    <w:p w14:paraId="0ABC0E2C" w14:textId="77777777" w:rsidR="00EA39CC"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B78734A" w14:textId="77777777" w:rsidR="00EA39CC"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06EBDEC3" w14:textId="77777777" w:rsidR="00EA39CC"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21CDA281" w14:textId="77777777" w:rsidR="00EA39CC"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8DFE329" w14:textId="77777777" w:rsidR="00EA39CC"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701A93DA" w14:textId="77777777" w:rsidR="00EA39CC"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each area specific </w:t>
      </w:r>
      <m:oMath>
        <m:r>
          <w:rPr>
            <w:rFonts w:ascii="Cambria Math" w:hAnsi="Cambria Math"/>
          </w:rPr>
          <m:t>β</m:t>
        </m:r>
      </m:oMath>
      <w:r>
        <w:t xml:space="preserve"> parameter was centered around region-specific hyperpriors of the mean and standard deviation (Tables 7 - 9). Prior development and reasoning followed the same logic as the species compositions logistic curves described above. When </w:t>
      </w:r>
      <m:oMath>
        <m:r>
          <w:rPr>
            <w:rFonts w:ascii="Cambria Math" w:hAnsi="Cambria Math"/>
          </w:rPr>
          <m:t>β</m:t>
        </m:r>
      </m:oMath>
      <w:r>
        <w:t xml:space="preserve"> parameters were inestimable as a result of no discernable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applied.</w:t>
      </w:r>
    </w:p>
    <w:p w14:paraId="46A70AFB" w14:textId="77777777" w:rsidR="00EA39CC" w:rsidRDefault="00000000">
      <w:pPr>
        <w:pStyle w:val="BodyText"/>
      </w:pPr>
      <w:r>
        <w:t xml:space="preserve">The regional </w:t>
      </w:r>
      <m:oMath>
        <m:r>
          <w:rPr>
            <w:rFonts w:ascii="Cambria Math" w:hAnsi="Cambria Math"/>
          </w:rPr>
          <m:t>β0</m:t>
        </m:r>
      </m:oMath>
      <w:r>
        <w:t xml:space="preserve"> hyperprior was readily estimated and only required vague priors on the regional means that were centered normally around 0. The hyperprior for the regional standard deviation, also modeled as precision, </w:t>
      </w:r>
      <m:oMath>
        <m:r>
          <w:rPr>
            <w:rFonts w:ascii="Cambria Math" w:hAnsi="Cambria Math"/>
          </w:rPr>
          <m:t>τ</m:t>
        </m:r>
      </m:oMath>
      <w:r>
        <w:t xml:space="preserve"> was</w:t>
      </w:r>
    </w:p>
    <w:p w14:paraId="115D1188" w14:textId="77777777" w:rsidR="00EA39CC" w:rsidRDefault="00000000">
      <w:pPr>
        <w:pStyle w:val="BodyText"/>
      </w:pPr>
      <m:oMathPara>
        <m:oMath>
          <m:r>
            <w:rPr>
              <w:rFonts w:ascii="Cambria Math" w:hAnsi="Cambria Math"/>
            </w:rPr>
            <w:lastRenderedPageBreak/>
            <m:t>τ</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den>
          </m:f>
        </m:oMath>
      </m:oMathPara>
    </w:p>
    <w:p w14:paraId="3A7659C9" w14:textId="77777777" w:rsidR="00EA39CC" w:rsidRDefault="00000000">
      <w:pPr>
        <w:pStyle w:val="BodyText"/>
      </w:pPr>
      <w:r>
        <w:t xml:space="preserve">and </w:t>
      </w:r>
      <w:r>
        <w:rPr>
          <w:i/>
          <w:iCs/>
        </w:rPr>
        <w:t>sd</w:t>
      </w:r>
      <w:r>
        <w:t xml:space="preserve"> is the standard deviation, was somewhat constrained for the </w:t>
      </w:r>
      <m:oMath>
        <m:r>
          <w:rPr>
            <w:rFonts w:ascii="Cambria Math" w:hAnsi="Cambria Math"/>
          </w:rPr>
          <m:t>β0</m:t>
        </m:r>
      </m:oMath>
      <w:r>
        <w:t xml:space="preserve"> 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14:paraId="695F4384" w14:textId="77777777" w:rsidR="00EA39CC" w:rsidRDefault="00000000">
      <w:pPr>
        <w:pStyle w:val="BodyText"/>
      </w:pPr>
      <w:r>
        <w:t xml:space="preserve">The hyper priors for the regional </w:t>
      </w:r>
      <m:oMath>
        <m:r>
          <w:rPr>
            <w:rFonts w:ascii="Cambria Math" w:hAnsi="Cambria Math"/>
          </w:rPr>
          <m:t>β1</m:t>
        </m:r>
      </m:oMath>
      <w:r>
        <w:t xml:space="preserve"> and </w:t>
      </w:r>
      <m:oMath>
        <m:r>
          <w:rPr>
            <w:rFonts w:ascii="Cambria Math" w:hAnsi="Cambria Math"/>
          </w:rPr>
          <m:t>β2</m:t>
        </m:r>
      </m:oMath>
      <w:r>
        <w:t xml:space="preserve"> 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14:paraId="06AE1472" w14:textId="77777777" w:rsidR="00EA39CC" w:rsidRDefault="00000000">
      <w:pPr>
        <w:pStyle w:val="BodyText"/>
      </w:pPr>
      <w:r>
        <w:t xml:space="preserve">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5F5305B2" w14:textId="77777777" w:rsidR="00EA39CC" w:rsidRDefault="00000000">
      <w:pPr>
        <w:pStyle w:val="BodyText"/>
      </w:pPr>
      <w:r>
        <w:t xml:space="preserve">The SWHS also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that describe the offset of the </w:t>
      </w:r>
      <w:r>
        <w:rPr>
          <w:i/>
          <w:iCs/>
        </w:rPr>
        <w:t>pH</w:t>
      </w:r>
      <w:r>
        <w:t xml:space="preserve"> logistic curve for unguided anglers (Tables 7 - 9 pH_PRIOR).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0F0E64EB" w14:textId="77777777" w:rsidR="00EA39CC"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36424A63" w14:textId="77777777" w:rsidR="00EA39CC" w:rsidRDefault="00000000">
      <w:pPr>
        <w:pStyle w:val="BodyText"/>
      </w:pPr>
      <w:r>
        <w:t xml:space="preserve">such that the proportion harvested for each user group, </w:t>
      </w:r>
      <w:r>
        <w:rPr>
          <w:i/>
          <w:iCs/>
        </w:rPr>
        <w:t>u</w:t>
      </w:r>
      <w:r>
        <w:t>, is</w:t>
      </w:r>
    </w:p>
    <w:p w14:paraId="282C8897" w14:textId="77777777" w:rsidR="00EA39CC"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4F80CD6A" w14:textId="77777777" w:rsidR="00EA39CC"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1B553D11" w14:textId="77777777" w:rsidR="00EA39CC"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30147BAF" w14:textId="77777777" w:rsidR="00EA39CC" w:rsidRDefault="00000000">
      <w:pPr>
        <w:pStyle w:val="BodyText"/>
      </w:pPr>
      <w:r>
        <w:t xml:space="preserve">For each area the mean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1CD9BF7E" w14:textId="77777777" w:rsidR="00EA39CC" w:rsidRDefault="00000000">
      <w:pPr>
        <w:pStyle w:val="BodyText"/>
      </w:pPr>
      <m:oMathPara>
        <m:oMath>
          <m:r>
            <w:rPr>
              <w:rFonts w:ascii="Cambria Math" w:hAnsi="Cambria Math"/>
            </w:rPr>
            <w:lastRenderedPageBreak/>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68941339" w14:textId="77777777" w:rsidR="00EA39CC"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3B2525E" w14:textId="77777777" w:rsidR="00EA39CC"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e>
          </m:d>
        </m:oMath>
      </m:oMathPara>
    </w:p>
    <w:p w14:paraId="3B0E9FC3" w14:textId="77777777" w:rsidR="00EA39CC" w:rsidRDefault="00000000">
      <w:pPr>
        <w:pStyle w:val="BodyText"/>
      </w:pPr>
      <w:r>
        <w:t>and</w:t>
      </w:r>
    </w:p>
    <w:p w14:paraId="3B13DDD9"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043297CA" w14:textId="77777777" w:rsidR="00EA39CC"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oMath>
      <w:r>
        <w:t xml:space="preserve"> assume vague priors (Table PRIORS)</w:t>
      </w:r>
    </w:p>
    <w:p w14:paraId="23F5DE93" w14:textId="77777777" w:rsidR="00EA39CC" w:rsidRDefault="00000000">
      <w:pPr>
        <w:pStyle w:val="BodyText"/>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2A687E1A" w14:textId="77777777" w:rsidR="00EA39CC" w:rsidRDefault="00000000">
      <w:pPr>
        <w:pStyle w:val="BodyText"/>
      </w:pPr>
      <w:r>
        <w:t>The total number of mortalities by year, area, user and species/species assemblage in numbers was calculated by summing harvests and release mortality such that</w:t>
      </w:r>
    </w:p>
    <w:p w14:paraId="05BA76FA" w14:textId="77777777" w:rsidR="00EA39CC"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D730BE4"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219C1713" w14:textId="77777777" w:rsidR="00EA39CC" w:rsidRDefault="00000000">
      <w:pPr>
        <w:pStyle w:val="Heading3"/>
      </w:pPr>
      <w:bookmarkStart w:id="24" w:name="biomass-conversions"/>
      <w:bookmarkEnd w:id="23"/>
      <w:r>
        <w:t>Biomass conversions</w:t>
      </w:r>
    </w:p>
    <w:p w14:paraId="7C2E074B" w14:textId="77777777" w:rsidR="00EA39CC" w:rsidRDefault="00000000">
      <w:pPr>
        <w:pStyle w:val="FirstParagraph"/>
      </w:pPr>
      <w:r>
        <w:t>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14:paraId="0CDACED2" w14:textId="77777777" w:rsidR="00EA39CC"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13D0A75" w14:textId="77777777" w:rsidR="00EA39CC"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5DC6FEDF" w14:textId="77777777" w:rsidR="00EA39CC" w:rsidRDefault="00000000">
      <w:pPr>
        <w:pStyle w:val="Heading2"/>
      </w:pPr>
      <w:bookmarkStart w:id="25" w:name="observation-equations"/>
      <w:bookmarkStart w:id="26" w:name="_Toc216872841"/>
      <w:bookmarkEnd w:id="19"/>
      <w:bookmarkEnd w:id="24"/>
      <w:r>
        <w:t>Observation equations</w:t>
      </w:r>
      <w:bookmarkEnd w:id="26"/>
    </w:p>
    <w:p w14:paraId="362C9F15" w14:textId="77777777" w:rsidR="00EA39CC" w:rsidRDefault="00000000">
      <w:pPr>
        <w:pStyle w:val="Heading3"/>
      </w:pPr>
      <w:bookmarkStart w:id="27" w:name="harvest-data"/>
      <w:r>
        <w:t>Harvest Data</w:t>
      </w:r>
    </w:p>
    <w:p w14:paraId="68DFBBF2" w14:textId="77777777" w:rsidR="00EA39CC"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6A3A3284"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55B0D89B" w14:textId="77777777" w:rsidR="00EA39CC"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7C72864D" w14:textId="77777777" w:rsidR="00EA39CC"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50972990" w14:textId="77777777" w:rsidR="00EA39CC"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5222613D"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0BF93888" w14:textId="77777777" w:rsidR="00EA39CC"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72FA64F0"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0AFF397C"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7C4D0BE8"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32CEB686"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3F3CF43E" w14:textId="77777777" w:rsidR="00EA39CC"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DSR and slope harvests.Although yelloweye rockfish are technically part of the DSR complex, the DSR estimates in this report do not include yelloweye rockfish.</w:t>
      </w:r>
    </w:p>
    <w:p w14:paraId="2072C5E4" w14:textId="77777777" w:rsidR="00EA39CC" w:rsidRDefault="00000000">
      <w:pPr>
        <w:pStyle w:val="Heading3"/>
      </w:pPr>
      <w:bookmarkStart w:id="28" w:name="species-composition-data-port-sampling"/>
      <w:bookmarkEnd w:id="27"/>
      <w:r>
        <w:t>Species Composition Data (Port Sampling)</w:t>
      </w:r>
    </w:p>
    <w:p w14:paraId="6E1E8DB9" w14:textId="77777777" w:rsidR="00EA39CC"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252FE081" w14:textId="77777777" w:rsidR="00EA39CC"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38C476BA"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640B8A72" w14:textId="77777777" w:rsidR="00EA39CC"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29CB1F31" w14:textId="77777777" w:rsidR="00EA39CC"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7078643A" w14:textId="77777777" w:rsidR="00EA39CC"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5AA0592" w14:textId="77777777" w:rsidR="00EA39CC" w:rsidRDefault="00000000">
      <w:pPr>
        <w:pStyle w:val="BodyText"/>
      </w:pPr>
      <w:r>
        <w:t>Southeast areas have two other non-pelagic groupings such that non-yelloweye DSR and slope rockfish are a proportion of non-pelagics such that</w:t>
      </w:r>
    </w:p>
    <w:p w14:paraId="76A49FA8" w14:textId="77777777" w:rsidR="00EA39CC"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248DE645" w14:textId="77777777" w:rsidR="00EA39CC" w:rsidRDefault="00000000">
      <w:pPr>
        <w:pStyle w:val="BodyText"/>
      </w:pPr>
      <w:r>
        <w:t>and</w:t>
      </w:r>
    </w:p>
    <w:p w14:paraId="72C7B0D1" w14:textId="77777777" w:rsidR="00EA39CC"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71D73443" w14:textId="77777777" w:rsidR="00EA39CC" w:rsidRDefault="00000000">
      <w:pPr>
        <w:pStyle w:val="Heading3"/>
      </w:pPr>
      <w:bookmarkStart w:id="29" w:name="release-data"/>
      <w:bookmarkEnd w:id="28"/>
      <w:r>
        <w:lastRenderedPageBreak/>
        <w:t>Release Data</w:t>
      </w:r>
    </w:p>
    <w:p w14:paraId="67FCF5BC" w14:textId="77777777" w:rsidR="00EA39CC"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6E6C0FD3"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42A80C63" w14:textId="77777777" w:rsidR="00EA39CC" w:rsidRDefault="00000000">
      <w:pPr>
        <w:pStyle w:val="BodyText"/>
      </w:pPr>
      <w:r>
        <w:t>SWHS estimates of guided angler releases assumed an independent bias from that of the harvests such that</w:t>
      </w:r>
    </w:p>
    <w:p w14:paraId="43EFF9D2" w14:textId="77777777" w:rsidR="00EA39CC"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84FCE8B" w14:textId="77777777" w:rsidR="00EA39CC"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58B3A1DB" w14:textId="77777777" w:rsidR="00EA39CC"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7E5535F5"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2603EB52"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7F67713E"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3E704A2A"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74DA03CC" w14:textId="77777777" w:rsidR="00EA39CC"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6AD0A171" w14:textId="77777777" w:rsidR="00EA39CC"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60CE6176"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687DDDFB" w14:textId="77777777" w:rsidR="00EA39CC"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However, the DSR assemblage has generally received more attention from the department and the DSR data is regarded as more reliable. Thus, to accommodate apparent overdispersion in the angler interview data for the slope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oMath>
      <w:r>
        <w:t>, with area-specific overdispersion such that</w:t>
      </w:r>
    </w:p>
    <w:p w14:paraId="3FB9D886" w14:textId="77777777" w:rsidR="00EA39CC"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oMath>
      </m:oMathPara>
    </w:p>
    <w:p w14:paraId="57B46D90"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oMath>
      <w:r>
        <w:t xml:space="preserve"> is an area-specific random effect that compensates for overdisperion</w:t>
      </w:r>
    </w:p>
    <w:p w14:paraId="3FDC01D5" w14:textId="77777777" w:rsidR="00EA39CC"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slope</m:t>
                      </m:r>
                    </m:e>
                  </m:d>
                  <m:r>
                    <w:rPr>
                      <w:rFonts w:ascii="Cambria Math" w:hAnsi="Cambria Math"/>
                    </w:rPr>
                    <m:t>a</m:t>
                  </m:r>
                </m:sub>
              </m:sSub>
            </m:e>
          </m:d>
        </m:oMath>
      </m:oMathPara>
    </w:p>
    <w:p w14:paraId="763F1E05" w14:textId="77777777" w:rsidR="00EA39CC"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slope</m:t>
                </m:r>
              </m:e>
            </m:d>
            <m:r>
              <w:rPr>
                <w:rFonts w:ascii="Cambria Math" w:hAnsi="Cambria Math"/>
              </w:rPr>
              <m:t>a</m:t>
            </m:r>
          </m:sub>
        </m:sSub>
      </m:oMath>
      <w:r>
        <w:t xml:space="preserve"> was modelled with a uniform prior, resulting in an adjusted binomial likelihood that accommodates the overdispersed probability as</w:t>
      </w:r>
    </w:p>
    <w:p w14:paraId="6E6F9741" w14:textId="77777777" w:rsidR="00EA39CC"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e>
              </m:d>
            </m:e>
          </m:d>
        </m:oMath>
      </m:oMathPara>
    </w:p>
    <w:p w14:paraId="4A0A991D" w14:textId="77777777" w:rsidR="00EA39CC" w:rsidRDefault="00000000">
      <w:pPr>
        <w:pStyle w:val="BodyText"/>
      </w:pPr>
      <w: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13A0DB29" w14:textId="77777777" w:rsidR="00EA39CC"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derived from the SWHS data. These estimates interact such that the model estimates of species-specific releases must sum to the bias corrected SWHS estimate of releases for both user groups such that</w:t>
      </w:r>
    </w:p>
    <w:p w14:paraId="1D045D68" w14:textId="77777777" w:rsidR="00EA39CC"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4B802A62" w14:textId="77777777" w:rsidR="00EA39CC" w:rsidRDefault="00000000">
      <w:pPr>
        <w:pStyle w:val="BodyText"/>
      </w:pPr>
      <w:r>
        <w:t>and for Southeast areas</w:t>
      </w:r>
    </w:p>
    <w:p w14:paraId="0EE6D602" w14:textId="77777777" w:rsidR="00EA39CC"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48ACCD7D" w14:textId="77777777" w:rsidR="00EA39CC" w:rsidRDefault="00000000">
      <w:pPr>
        <w:pStyle w:val="Heading3"/>
      </w:pPr>
      <w:bookmarkStart w:id="30" w:name="weight-data"/>
      <w:bookmarkEnd w:id="29"/>
      <w:r>
        <w:t>Weight Data</w:t>
      </w:r>
    </w:p>
    <w:p w14:paraId="2854082F" w14:textId="77777777" w:rsidR="00EA39CC"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3ACAA966" w14:textId="77777777" w:rsidR="00EA39CC"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0BD17BFC" w14:textId="77777777" w:rsidR="00EA39CC"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7E8E226C" w14:textId="77777777" w:rsidR="00EA39CC"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2DCB8C10" w14:textId="77777777" w:rsidR="00EA39CC"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74C8FAFB"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5D515FB9" w14:textId="77777777" w:rsidR="00EA39CC" w:rsidRDefault="00000000">
      <w:pPr>
        <w:pStyle w:val="BodyText"/>
      </w:pPr>
      <w:r>
        <w:t>Observed mean weights assume a normal distribution such that</w:t>
      </w:r>
    </w:p>
    <w:p w14:paraId="15D235D2" w14:textId="77777777" w:rsidR="00EA39CC"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3C676533" w14:textId="77777777" w:rsidR="00EA39CC"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65A219EF" w14:textId="77777777" w:rsidR="00EA39CC" w:rsidRDefault="00000000">
      <w:pPr>
        <w:pStyle w:val="Heading3"/>
      </w:pPr>
      <w:bookmarkStart w:id="31" w:name="kodiak-stereoscopic-data"/>
      <w:bookmarkEnd w:id="30"/>
      <w:r>
        <w:t>Kodiak Stereoscopic Data</w:t>
      </w:r>
    </w:p>
    <w:p w14:paraId="16C9DFCF" w14:textId="77777777" w:rsidR="00EA39CC"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599BD6F3" w14:textId="77777777" w:rsidR="00EA39CC"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4A91FE72" w14:textId="77777777" w:rsidR="00EA39CC" w:rsidRDefault="00000000">
      <w:pPr>
        <w:pStyle w:val="BodyText"/>
      </w:pPr>
      <w:r>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5DDB30E8" w14:textId="77777777" w:rsidR="00EA39CC"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3CF017C9" w14:textId="77777777" w:rsidR="00EA39CC" w:rsidRDefault="00000000">
      <w:pPr>
        <w:pStyle w:val="BodyText"/>
      </w:pPr>
      <w:r>
        <w:t>where</w:t>
      </w:r>
    </w:p>
    <w:p w14:paraId="61CD5C40" w14:textId="77777777" w:rsidR="00EA39CC"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1E58E21D" w14:textId="77777777" w:rsidR="00EA39CC"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52E7245D" w14:textId="77777777" w:rsidR="00EA39CC"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086AD59C" w14:textId="77777777" w:rsidR="00EA39CC"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059182A3" w14:textId="77777777" w:rsidR="00EA39CC"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3A4D6D33" w14:textId="77777777" w:rsidR="00EA39CC" w:rsidRDefault="00000000">
      <w:pPr>
        <w:pStyle w:val="BodyText"/>
      </w:pPr>
      <w:r>
        <w:t>and the variance is approximated using the delta method (Casella and Berger 2002) as</w:t>
      </w:r>
    </w:p>
    <w:p w14:paraId="47630A07" w14:textId="77777777" w:rsidR="00EA39CC" w:rsidRDefault="00000000">
      <w:pPr>
        <w:pStyle w:val="BodyText"/>
      </w:pPr>
      <m:oMathPara>
        <m:oMath>
          <m:r>
            <w:rPr>
              <w:rFonts w:ascii="Cambria Math" w:hAnsi="Cambria Math"/>
            </w:rPr>
            <w:lastRenderedPageBreak/>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3D8499D7" w14:textId="77777777" w:rsidR="00EA39CC"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230EAB24" w14:textId="77777777" w:rsidR="00EA39CC" w:rsidRDefault="00000000">
      <w:pPr>
        <w:pStyle w:val="Heading2"/>
      </w:pPr>
      <w:bookmarkStart w:id="32" w:name="model-platform-and-diagnostics"/>
      <w:bookmarkStart w:id="33" w:name="_Toc216872842"/>
      <w:bookmarkEnd w:id="25"/>
      <w:bookmarkEnd w:id="31"/>
      <w:r>
        <w:t>Model platform and diagnostics</w:t>
      </w:r>
      <w:bookmarkEnd w:id="33"/>
    </w:p>
    <w:p w14:paraId="04C85C59" w14:textId="77777777" w:rsidR="00EA39CC" w:rsidRDefault="00000000">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1,500,000 iterations with a burn-in of 300,000 iterations and a thinning rate of 1,200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158B74C3" w14:textId="77777777" w:rsidR="00EA39CC" w:rsidRDefault="00000000">
      <w:pPr>
        <w:pStyle w:val="Heading1"/>
      </w:pPr>
      <w:bookmarkStart w:id="34" w:name="results"/>
      <w:bookmarkStart w:id="35" w:name="_Toc216872843"/>
      <w:bookmarkEnd w:id="8"/>
      <w:bookmarkEnd w:id="32"/>
      <w:r>
        <w:t>Results</w:t>
      </w:r>
      <w:bookmarkEnd w:id="35"/>
    </w:p>
    <w:p w14:paraId="220B19AF" w14:textId="77777777" w:rsidR="00EA39CC"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1EE514EF" w14:textId="77777777" w:rsidR="00EA39CC" w:rsidRDefault="00000000">
      <w:pPr>
        <w:pStyle w:val="BodyText"/>
      </w:pPr>
      <w:r>
        <w:t xml:space="preserve">The model was 99.82% converged based on </w:t>
      </w:r>
      <m:oMath>
        <m:acc>
          <m:accPr>
            <m:ctrlPr>
              <w:rPr>
                <w:rFonts w:ascii="Cambria Math" w:hAnsi="Cambria Math"/>
              </w:rPr>
            </m:ctrlPr>
          </m:accPr>
          <m:e>
            <m:r>
              <w:rPr>
                <w:rFonts w:ascii="Cambria Math" w:hAnsi="Cambria Math"/>
              </w:rPr>
              <m:t>R</m:t>
            </m:r>
          </m:e>
        </m:acc>
      </m:oMath>
      <w:r>
        <w:t xml:space="preserve"> values below 1.1 and 95.13%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1.29.</w:t>
      </w:r>
    </w:p>
    <w:p w14:paraId="5560DDCE" w14:textId="77777777" w:rsidR="00EA39CC" w:rsidRDefault="00000000">
      <w:pPr>
        <w:pStyle w:val="BodyText"/>
      </w:pPr>
      <w:r>
        <w:t xml:space="preserve">Of the true parameters in the model, 105 failed to converge to an </w:t>
      </w:r>
      <m:oMath>
        <m:acc>
          <m:accPr>
            <m:ctrlPr>
              <w:rPr>
                <w:rFonts w:ascii="Cambria Math" w:hAnsi="Cambria Math"/>
              </w:rPr>
            </m:ctrlPr>
          </m:accPr>
          <m:e>
            <m:r>
              <w:rPr>
                <w:rFonts w:ascii="Cambria Math" w:hAnsi="Cambria Math"/>
              </w:rPr>
              <m:t>R</m:t>
            </m:r>
          </m:e>
        </m:acc>
      </m:oMath>
      <w:r>
        <w:t xml:space="preserve"> of 1.01 but only 4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4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1.109 and 1.198 and trace plots did not reveal any pathological patterns other than skewed distributions and the need to run longer chains.</w:t>
      </w:r>
    </w:p>
    <w:p w14:paraId="0029FE88" w14:textId="77777777" w:rsidR="00EA39CC"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w:t>
      </w:r>
      <w:r>
        <w:lastRenderedPageBreak/>
        <w:t xml:space="preserve">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661660F3" w14:textId="77777777" w:rsidR="00EA39CC"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452 demonstrating </w:t>
      </w:r>
      <m:oMath>
        <m:acc>
          <m:accPr>
            <m:ctrlPr>
              <w:rPr>
                <w:rFonts w:ascii="Cambria Math" w:hAnsi="Cambria Math"/>
              </w:rPr>
            </m:ctrlPr>
          </m:accPr>
          <m:e>
            <m:r>
              <w:rPr>
                <w:rFonts w:ascii="Cambria Math" w:hAnsi="Cambria Math"/>
              </w:rPr>
              <m:t>R</m:t>
            </m:r>
          </m:e>
        </m:acc>
      </m:oMath>
      <w:r>
        <w:t xml:space="preserve"> values (3.41%) above 1.01 and 19 (0.14%) demonstrating values above 1.1. Unconverged estimates all demonstrated highly skewed posteriors where the bulk of the posterior distributions near the lower bound. Of the 19 estimates with </w:t>
      </w:r>
      <m:oMath>
        <m:acc>
          <m:accPr>
            <m:ctrlPr>
              <w:rPr>
                <w:rFonts w:ascii="Cambria Math" w:hAnsi="Cambria Math"/>
              </w:rPr>
            </m:ctrlPr>
          </m:accPr>
          <m:e>
            <m:r>
              <w:rPr>
                <w:rFonts w:ascii="Cambria Math" w:hAnsi="Cambria Math"/>
              </w:rPr>
              <m:t>R</m:t>
            </m:r>
          </m:e>
        </m:acc>
      </m:oMath>
      <w:r>
        <w:t xml:space="preserve"> in excess of 1.1, 9 estimates (47%) had medians less than 1 and 15 (79%) had medians less than 10. The other 4 estimates (21%) were associated with highly skewed distributions.</w:t>
      </w:r>
    </w:p>
    <w:p w14:paraId="0392374E" w14:textId="77777777" w:rsidR="00EA39CC"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1,575 demonstrating </w:t>
      </w:r>
      <m:oMath>
        <m:acc>
          <m:accPr>
            <m:ctrlPr>
              <w:rPr>
                <w:rFonts w:ascii="Cambria Math" w:hAnsi="Cambria Math"/>
              </w:rPr>
            </m:ctrlPr>
          </m:accPr>
          <m:e>
            <m:r>
              <w:rPr>
                <w:rFonts w:ascii="Cambria Math" w:hAnsi="Cambria Math"/>
              </w:rPr>
              <m:t>R</m:t>
            </m:r>
          </m:e>
        </m:acc>
      </m:oMath>
      <w:r>
        <w:t xml:space="preserve"> values (7.2%) above 1.01 and 129 (0.59%) demonstrating values above 1.1. Unconverged estimates all demonstrated highly skewed posteriors where the bulk of the posterior distributions near the lower bound. Of the 129 estimates with </w:t>
      </w:r>
      <m:oMath>
        <m:acc>
          <m:accPr>
            <m:ctrlPr>
              <w:rPr>
                <w:rFonts w:ascii="Cambria Math" w:hAnsi="Cambria Math"/>
              </w:rPr>
            </m:ctrlPr>
          </m:accPr>
          <m:e>
            <m:r>
              <w:rPr>
                <w:rFonts w:ascii="Cambria Math" w:hAnsi="Cambria Math"/>
              </w:rPr>
              <m:t>R</m:t>
            </m:r>
          </m:e>
        </m:acc>
      </m:oMath>
      <w:r>
        <w:t xml:space="preserve"> in excess of 1.1, 82 estimates (64%) had medians less than 1 and 111 (86%) had medians less than 10. The other 18 estimates (14%) were associated with highly skewed distributions.</w:t>
      </w:r>
    </w:p>
    <w:p w14:paraId="1B6051DA" w14:textId="77777777" w:rsidR="00EA39CC" w:rsidRDefault="00000000">
      <w:pPr>
        <w:pStyle w:val="Heading2"/>
      </w:pPr>
      <w:bookmarkStart w:id="36" w:name="residual-patterns"/>
      <w:bookmarkStart w:id="37" w:name="_Toc216872844"/>
      <w:r>
        <w:t>Residual Patterns</w:t>
      </w:r>
      <w:bookmarkEnd w:id="37"/>
    </w:p>
    <w:p w14:paraId="5930D99B" w14:textId="77777777" w:rsidR="00EA39CC"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4218FF1A" w14:textId="77777777" w:rsidR="00EA39CC"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53FF6295" w14:textId="77777777" w:rsidR="00EA39CC"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0775DBAE" w14:textId="77777777" w:rsidR="00EA39CC" w:rsidRDefault="00000000">
      <w:pPr>
        <w:pStyle w:val="Heading2"/>
      </w:pPr>
      <w:bookmarkStart w:id="38" w:name="bias-estimation"/>
      <w:bookmarkStart w:id="39" w:name="_Toc216872845"/>
      <w:bookmarkEnd w:id="36"/>
      <w:r>
        <w:t>Bias Estimation</w:t>
      </w:r>
      <w:bookmarkEnd w:id="39"/>
    </w:p>
    <w:p w14:paraId="4F7944C1" w14:textId="77777777" w:rsidR="00EA39CC" w:rsidRDefault="00000000">
      <w:pPr>
        <w:pStyle w:val="FirstParagraph"/>
      </w:pPr>
      <w:r>
        <w:t xml:space="preserve">Model predicted bias in SWHS harvest and release data tracked the observed bias well across years and CFMUs (Figure 12 and 13 YEARAREA_BIAS) and demonstrated that SWHS estimates were generally biased low while release estimates were biased high (Figure 14 MEAN_BIAS). </w:t>
      </w:r>
      <w:r>
        <w:lastRenderedPageBreak/>
        <w:t>Observed and estimated harvest bias were very consistent with the exception of the very data poor BSAI CFMU (Figure 12 YEARAREA_BIAS).</w:t>
      </w:r>
    </w:p>
    <w:p w14:paraId="7A4F6FD5" w14:textId="77777777" w:rsidR="00EA39CC"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548248C5" w14:textId="77777777" w:rsidR="00EA39CC" w:rsidRDefault="00000000">
      <w:pPr>
        <w:pStyle w:val="BodyText"/>
      </w:pPr>
      <w:r>
        <w:t>Release bias for the Southcentral areas was much lower 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p w14:paraId="252E9A4A" w14:textId="77777777" w:rsidR="00EA39CC" w:rsidRDefault="00000000">
      <w:pPr>
        <w:pStyle w:val="Heading2"/>
      </w:pPr>
      <w:bookmarkStart w:id="40" w:name="proportion-harvested"/>
      <w:bookmarkStart w:id="41" w:name="_Toc216872846"/>
      <w:bookmarkEnd w:id="38"/>
      <w:r>
        <w:t>Proportion Harvested</w:t>
      </w:r>
      <w:bookmarkEnd w:id="41"/>
    </w:p>
    <w:p w14:paraId="07E1D1DE" w14:textId="77777777" w:rsidR="00EA39CC"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7D3CE1F9" w14:textId="77777777" w:rsidR="00EA39CC"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most regions with the difference most pronounced in Southcentral and with little difference in Southeast.</w:t>
      </w:r>
    </w:p>
    <w:p w14:paraId="23B613BB" w14:textId="77777777" w:rsidR="00EA39CC"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1B1FB398" w14:textId="77777777" w:rsidR="00EA39CC"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w:t>
      </w:r>
      <w:r>
        <w:lastRenderedPageBreak/>
        <w:t>of the WKMA CFMUs which were static. For these two regions, the portside interview data tracked logbook records to various degrees, but demonstrated greater differences relative to the other species assemblages.</w:t>
      </w:r>
    </w:p>
    <w:p w14:paraId="2A398CB6" w14:textId="77777777" w:rsidR="00EA39CC" w:rsidRDefault="00000000">
      <w:pPr>
        <w:pStyle w:val="BodyText"/>
      </w:pPr>
      <w:r>
        <w:t>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 “other” rockfish that are fit to the portside and logbook data. The resolution of these sometimes 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sparser slope rockfish data.</w:t>
      </w:r>
    </w:p>
    <w:p w14:paraId="7CD7E852" w14:textId="77777777" w:rsidR="00EA39CC" w:rsidRDefault="00000000">
      <w:pPr>
        <w:pStyle w:val="Heading2"/>
      </w:pPr>
      <w:bookmarkStart w:id="42" w:name="species-composition"/>
      <w:bookmarkStart w:id="43" w:name="_Toc216872847"/>
      <w:bookmarkEnd w:id="40"/>
      <w:r>
        <w:t>Species Composition</w:t>
      </w:r>
      <w:bookmarkEnd w:id="43"/>
    </w:p>
    <w:p w14:paraId="01F89990" w14:textId="77777777" w:rsidR="00EA39CC"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3927E1E2" w14:textId="77777777" w:rsidR="00EA39CC"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14:paraId="4A117A43" w14:textId="77777777" w:rsidR="00EA39CC"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w:t>
      </w:r>
      <w:r>
        <w:lastRenderedPageBreak/>
        <w:t>that stretched from 0 to 1. The hydroacoustic data clearly demonstrates higher black rockfish proportions in these other areas and the model was able to generate far more precise and realistic estimates of these parameters.</w:t>
      </w:r>
    </w:p>
    <w:p w14:paraId="1B8C410C" w14:textId="77777777" w:rsidR="00EA39CC"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6EA821A1" w14:textId="77777777" w:rsidR="00EA39CC" w:rsidRDefault="00000000">
      <w:pPr>
        <w:pStyle w:val="BodyText"/>
      </w:pPr>
      <w:r>
        <w:t>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w:t>
      </w:r>
    </w:p>
    <w:p w14:paraId="431F0723" w14:textId="77777777" w:rsidR="00EA39CC" w:rsidRDefault="00000000">
      <w:pPr>
        <w:pStyle w:val="Heading2"/>
      </w:pPr>
      <w:bookmarkStart w:id="44" w:name="proportion-guided"/>
      <w:bookmarkStart w:id="45" w:name="_Toc216872848"/>
      <w:bookmarkEnd w:id="42"/>
      <w:r>
        <w:t>Proportion Guided</w:t>
      </w:r>
      <w:bookmarkEnd w:id="45"/>
    </w:p>
    <w:p w14:paraId="1861A80D" w14:textId="77777777" w:rsidR="00EA39CC"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7578C87F" w14:textId="77777777" w:rsidR="00EA39CC" w:rsidRDefault="00000000">
      <w:pPr>
        <w:pStyle w:val="Heading2"/>
      </w:pPr>
      <w:bookmarkStart w:id="46" w:name="weight"/>
      <w:bookmarkStart w:id="47" w:name="_Toc216872849"/>
      <w:bookmarkEnd w:id="44"/>
      <w:r>
        <w:t>Weight</w:t>
      </w:r>
      <w:bookmarkEnd w:id="47"/>
    </w:p>
    <w:p w14:paraId="35B09ECF" w14:textId="77777777" w:rsidR="00EA39CC" w:rsidRDefault="00000000">
      <w:pPr>
        <w:pStyle w:val="FirstParagraph"/>
      </w:pPr>
      <w:r>
        <w:t>The model estimated weights matched the observations as would be expected and tended to the hyperprior means when data was absent or sample sizes were small (Appendix B).</w:t>
      </w:r>
    </w:p>
    <w:p w14:paraId="53C9299D" w14:textId="77777777" w:rsidR="00EA39CC" w:rsidRDefault="00000000">
      <w:pPr>
        <w:pStyle w:val="Heading2"/>
      </w:pPr>
      <w:bookmarkStart w:id="48" w:name="X9d99479f46dec730a7a401f5db2083d62218015"/>
      <w:bookmarkStart w:id="49" w:name="_Toc216872850"/>
      <w:bookmarkEnd w:id="46"/>
      <w:r>
        <w:t>Harvest, Release and Total Removal Estimates</w:t>
      </w:r>
      <w:bookmarkEnd w:id="49"/>
    </w:p>
    <w:p w14:paraId="674E51A3" w14:textId="77777777" w:rsidR="00EA39CC" w:rsidRDefault="00000000">
      <w:pPr>
        <w:pStyle w:val="Heading3"/>
      </w:pPr>
      <w:bookmarkStart w:id="50" w:name="harvests-1"/>
      <w:r>
        <w:t>Harvests</w:t>
      </w:r>
    </w:p>
    <w:p w14:paraId="429EBFBE" w14:textId="77777777" w:rsidR="00EA39CC" w:rsidRDefault="00000000">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w:t>
      </w:r>
      <w:r>
        <w:lastRenderedPageBreak/>
        <w:t>of the Kodiak areas where the Howard methods borrowed values from the most data rich Kodiak CFMUs whereas the Bayes model applies a hierarchical approach to leverage all of the data.</w:t>
      </w:r>
    </w:p>
    <w:p w14:paraId="5F2EBA95" w14:textId="77777777" w:rsidR="00EA39CC"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1EB8C8D0" w14:textId="77777777" w:rsidR="00EA39CC"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31FC8F82" w14:textId="77777777" w:rsidR="00EA39CC"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411A2DB1" w14:textId="77777777" w:rsidR="00EA39CC" w:rsidRDefault="00000000">
      <w:pPr>
        <w:pStyle w:val="Heading3"/>
      </w:pPr>
      <w:bookmarkStart w:id="51" w:name="releases-1"/>
      <w:bookmarkEnd w:id="50"/>
      <w:r>
        <w:t>Releases</w:t>
      </w:r>
    </w:p>
    <w:p w14:paraId="2457B35F" w14:textId="77777777" w:rsidR="00EA39CC"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538915B5" w14:textId="77777777" w:rsidR="00EA39CC" w:rsidRDefault="00000000">
      <w:pPr>
        <w:pStyle w:val="BodyText"/>
      </w:pPr>
      <w:r>
        <w:lastRenderedPageBreak/>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14:paraId="4D12A48F" w14:textId="77777777" w:rsidR="00EA39CC"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5F3FD9B0" w14:textId="77777777" w:rsidR="00EA39CC"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2F8F29AD" w14:textId="77777777" w:rsidR="00EA39CC" w:rsidRDefault="00000000">
      <w:pPr>
        <w:pStyle w:val="Heading3"/>
      </w:pPr>
      <w:bookmarkStart w:id="52" w:name="total-removals-in-biomass"/>
      <w:bookmarkEnd w:id="51"/>
      <w:r>
        <w:t>Total Removals in Biomass</w:t>
      </w:r>
    </w:p>
    <w:p w14:paraId="223EAB8A" w14:textId="77777777" w:rsidR="00EA39CC"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594790DE" w14:textId="77777777" w:rsidR="00EA39CC" w:rsidRDefault="00000000">
      <w:pPr>
        <w:pStyle w:val="Heading1"/>
      </w:pPr>
      <w:bookmarkStart w:id="53" w:name="discussion"/>
      <w:bookmarkStart w:id="54" w:name="_Toc216872851"/>
      <w:bookmarkEnd w:id="34"/>
      <w:bookmarkEnd w:id="48"/>
      <w:bookmarkEnd w:id="52"/>
      <w:r>
        <w:t>Discussion</w:t>
      </w:r>
      <w:bookmarkEnd w:id="54"/>
    </w:p>
    <w:p w14:paraId="298D7648" w14:textId="77777777" w:rsidR="00EA39CC" w:rsidRDefault="00000000">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w:t>
      </w:r>
      <w:r>
        <w:lastRenderedPageBreak/>
        <w:t>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32FF75A2" w14:textId="77777777" w:rsidR="00EA39CC" w:rsidRDefault="00000000">
      <w:pPr>
        <w:pStyle w:val="BodyText"/>
      </w:pPr>
      <w:r>
        <w:t>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0D509AA7" w14:textId="77777777" w:rsidR="00EA39CC" w:rsidRDefault="00000000">
      <w:pPr>
        <w:pStyle w:val="BodyText"/>
      </w:pPr>
      <w:r>
        <w:t>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6849A121" w14:textId="77777777" w:rsidR="00EA39CC"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6BB74C1F" w14:textId="77777777" w:rsidR="00EA39CC" w:rsidRDefault="00000000">
      <w:pPr>
        <w:pStyle w:val="BodyText"/>
      </w:pPr>
      <w:r>
        <w:t xml:space="preserve">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w:t>
      </w:r>
      <w:r>
        <w:lastRenderedPageBreak/>
        <w:t>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71F038FF" w14:textId="77777777" w:rsidR="00EA39CC" w:rsidRDefault="00000000">
      <w:pPr>
        <w:pStyle w:val="BodyText"/>
      </w:pPr>
      <w:r>
        <w:t>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27C772AB" w14:textId="77777777" w:rsidR="00EA39CC"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2986D07B" w14:textId="77777777" w:rsidR="00EA39CC" w:rsidRDefault="00000000">
      <w:pPr>
        <w:pStyle w:val="BodyText"/>
      </w:pPr>
      <w:r>
        <w:t>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33F8C7AA" w14:textId="77777777" w:rsidR="00EA39CC"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6A109B73" w14:textId="77777777" w:rsidR="00EA39CC" w:rsidRDefault="00000000">
      <w:pPr>
        <w:pStyle w:val="BodyText"/>
      </w:pPr>
      <w:r>
        <w:t xml:space="preserve">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w:t>
      </w:r>
      <w:r>
        <w:lastRenderedPageBreak/>
        <w:t>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1A286AB0" w14:textId="77777777" w:rsidR="00EA39CC" w:rsidRDefault="00000000">
      <w:pPr>
        <w:pStyle w:val="Heading2"/>
      </w:pPr>
      <w:bookmarkStart w:id="55" w:name="conclusions-and-recommendations"/>
      <w:bookmarkStart w:id="56" w:name="_Toc216872852"/>
      <w:r>
        <w:t>Conclusions and Recommendations</w:t>
      </w:r>
      <w:bookmarkEnd w:id="56"/>
    </w:p>
    <w:p w14:paraId="1B91A899" w14:textId="77777777" w:rsidR="00EA39CC" w:rsidRDefault="00000000">
      <w:pPr>
        <w:pStyle w:val="FirstParagraph"/>
      </w:pPr>
      <w:r>
        <w:t>Managers understandably prefer harvest estimates to remain static once published but for sport fisheries these numbers are all estimated quantities that can change with improved science reflecting our understanding of the system. As data is updated annually estimates are likely to shift to some degree. The priors used to develop those curves are based on the data through 2024 and pre-1998 values should remain fixed to the estimates provided in this report.</w:t>
      </w:r>
    </w:p>
    <w:p w14:paraId="3DFDB413" w14:textId="77777777" w:rsidR="00EA39CC" w:rsidRDefault="00000000">
      <w:pPr>
        <w:pStyle w:val="BodyText"/>
      </w:pPr>
      <w:r>
        <w:t>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48F2031C" w14:textId="77777777" w:rsidR="00EA39CC"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14:paraId="076E2A95" w14:textId="77777777" w:rsidR="00EA39CC"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28644EB4" w14:textId="77777777" w:rsidR="00EA39CC" w:rsidRDefault="00000000">
      <w:pPr>
        <w:pStyle w:val="Heading1"/>
      </w:pPr>
      <w:bookmarkStart w:id="57" w:name="acknowledgments"/>
      <w:bookmarkStart w:id="58" w:name="_Toc216872853"/>
      <w:bookmarkEnd w:id="53"/>
      <w:bookmarkEnd w:id="55"/>
      <w:r>
        <w:t>Acknowledgments</w:t>
      </w:r>
      <w:bookmarkEnd w:id="58"/>
    </w:p>
    <w:p w14:paraId="2B2C0830" w14:textId="77777777" w:rsidR="00EA39CC"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w:t>
      </w:r>
      <w:r>
        <w:lastRenderedPageBreak/>
        <w:t xml:space="preserve">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5342E723" w14:textId="77777777" w:rsidR="00EA39CC" w:rsidRDefault="00000000">
      <w:pPr>
        <w:pStyle w:val="Heading1"/>
      </w:pPr>
      <w:bookmarkStart w:id="59" w:name="literature-cited"/>
      <w:bookmarkStart w:id="60" w:name="_Toc216872854"/>
      <w:bookmarkEnd w:id="57"/>
      <w:r>
        <w:t>Literature Cited</w:t>
      </w:r>
      <w:bookmarkEnd w:id="60"/>
    </w:p>
    <w:p w14:paraId="48AA116A" w14:textId="77777777" w:rsidR="00EA39CC" w:rsidRDefault="00000000">
      <w:pPr>
        <w:pStyle w:val="FirstParagraph"/>
      </w:pPr>
      <w:r>
        <w:t>Blain, B. J. and T. M. Sutton. 2016. Reproductive status and blood-plasma indicators of sex and gonad maturation status for yelloweye rockfish following barotrauma and recompression events. Transactions of the American Fisheries Socociety 145: 1234-1240.</w:t>
      </w:r>
    </w:p>
    <w:p w14:paraId="3F6AF855" w14:textId="77777777" w:rsidR="00EA39CC" w:rsidRDefault="00000000">
      <w:pPr>
        <w:pStyle w:val="BodyText"/>
      </w:pPr>
      <w:r>
        <w:t>Blain-Roth, B. J., and T. M. Sutton. 2019. Effects of barotrauma and recompression events on subsequent embryo condition of yelloweye rockfish. Fisheries Research 211: 212-216.</w:t>
      </w:r>
    </w:p>
    <w:p w14:paraId="05C5B324" w14:textId="77777777" w:rsidR="00EA39CC" w:rsidRDefault="00000000">
      <w:pPr>
        <w:pStyle w:val="BodyText"/>
      </w:pPr>
      <w:r>
        <w:t>Casella, G., &amp; Berger, R. L. (2002). Statistical Inference (2nd ed.). Duxbury.</w:t>
      </w:r>
    </w:p>
    <w:p w14:paraId="0C7632E4" w14:textId="77777777" w:rsidR="00EA39CC" w:rsidRDefault="00000000">
      <w:pPr>
        <w:pStyle w:val="BodyText"/>
      </w:pPr>
      <w:r>
        <w:t>Eilers, Paul H. C., and Brian D. Marx. 1996. “Flexible Smoothing with B-Splines and Penalties.” Statistical Science 11: 89–121.</w:t>
      </w:r>
    </w:p>
    <w:p w14:paraId="2D8AFAE5" w14:textId="77777777" w:rsidR="00EA39CC"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47C7E128" w14:textId="77777777" w:rsidR="00EA39CC" w:rsidRDefault="00000000">
      <w:pPr>
        <w:pStyle w:val="BodyText"/>
      </w:pPr>
      <w:r>
        <w:t>Gelman, A.. Prior distributions for variance parameters in hierarchical models. Bayesian Analysis, 1:515–533, 2006.</w:t>
      </w:r>
    </w:p>
    <w:p w14:paraId="5A159DB0" w14:textId="77777777" w:rsidR="00EA39CC" w:rsidRDefault="00000000">
      <w:pPr>
        <w:pStyle w:val="BodyText"/>
      </w:pPr>
      <w:r>
        <w:t>Gelman, A. and D. Rubin. Inference from iterative simulation using multiple sequences. Statistical Science 7:457–511, 1992.</w:t>
      </w:r>
    </w:p>
    <w:p w14:paraId="0A4F40D5" w14:textId="77777777" w:rsidR="00EA39CC"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1D76E154" w14:textId="77777777" w:rsidR="00EA39CC"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74AF24F6" w14:textId="77777777" w:rsidR="00EA39CC"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7E29DC36" w14:textId="77777777" w:rsidR="00EA39CC" w:rsidRDefault="00000000">
      <w:pPr>
        <w:pStyle w:val="BodyText"/>
      </w:pPr>
      <w:r>
        <w:t>Hochhalter, S. J., and D. J. Reed. 2011. The effectiveness of deepwater release at improving the survival of discarded yelloweye rockfish. North American Journal of Fisheries Management 31: 852-860.</w:t>
      </w:r>
    </w:p>
    <w:p w14:paraId="26F204B8" w14:textId="77777777" w:rsidR="00EA39CC"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2DABDF7C" w14:textId="77777777" w:rsidR="00EA39CC" w:rsidRDefault="00000000">
      <w:pPr>
        <w:pStyle w:val="BodyText"/>
      </w:pPr>
      <w:r>
        <w:lastRenderedPageBreak/>
        <w:t>Howard, K. G., D. Evans, and A. St. Saviour. 2020. Reconstructed sport harvests and releases of black and yelloweye rockfishes in the Gulf of Alaska, 1998–2018. Alaska Department of Fish and Game, Fishery Data Series No. 20-25, Anchorage.</w:t>
      </w:r>
    </w:p>
    <w:p w14:paraId="35A96D51" w14:textId="77777777" w:rsidR="00EA39CC"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3FD38B07" w14:textId="77777777" w:rsidR="00EA39CC"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318953C6" w14:textId="77777777" w:rsidR="00EA39CC"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7C5FB0A9" w14:textId="77777777" w:rsidR="00EA39CC" w:rsidRDefault="00000000">
      <w:pPr>
        <w:pStyle w:val="BodyText"/>
      </w:pPr>
      <w:r>
        <w:t>Lang, Stefan, and Andreas Brezger. 2004. “Bayesian P-Splines.” Journal of Computational and Graphical Statistics 13 (1): 183–212.</w:t>
      </w:r>
    </w:p>
    <w:p w14:paraId="7E094C83" w14:textId="77777777" w:rsidR="00EA39CC" w:rsidRDefault="00000000">
      <w:pPr>
        <w:pStyle w:val="BodyText"/>
      </w:pPr>
      <w:r>
        <w:t>Lunn D, Spiegelhalter D, Thomas A, Best N. 2009. The BUGS project: Evolution, critique and future directions. Statistics in Medicine, 28:3049-67.</w:t>
      </w:r>
    </w:p>
    <w:p w14:paraId="45C92704" w14:textId="77777777" w:rsidR="00EA39CC"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50EA8DCF" w14:textId="77777777" w:rsidR="00EA39CC"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514F115E" w14:textId="77777777" w:rsidR="00EA39CC" w:rsidRDefault="00000000">
      <w:pPr>
        <w:pStyle w:val="BodyText"/>
      </w:pPr>
      <w:r>
        <w:t>Plummer M, Best N, Cowles K, Vines K 2006. CODA: Convergence Diagnosis and Output Analysis for MCMC, R News, 6:7-11.</w:t>
      </w:r>
    </w:p>
    <w:p w14:paraId="615A34D0" w14:textId="77777777" w:rsidR="00EA39CC"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5CA8FE74" w14:textId="77777777" w:rsidR="00EA39CC"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5A36A1BF" w14:textId="77777777" w:rsidR="00EA39CC" w:rsidRDefault="00000000">
      <w:pPr>
        <w:pStyle w:val="BodyText"/>
      </w:pPr>
      <w:r>
        <w:t>Romberg, W. J., I. Rafferty, and M. Martz. 2018. Alaska Statewide Sport Fish Harvest Survey, 2018. Alaska Department of Fish and Game, Division of Sport Fish, Regional Operational Plan ROP.SF.4A.2018.07, Anchorage.</w:t>
      </w:r>
    </w:p>
    <w:p w14:paraId="7CE81505" w14:textId="77777777" w:rsidR="00EA39CC" w:rsidRDefault="00000000">
      <w:pPr>
        <w:pStyle w:val="BodyText"/>
      </w:pPr>
      <w:r>
        <w:t>Ruppert, David, Matt P. Wand, and Raymond J. Carroll. 2003. Semiparametric Regression. Cambridge University Press.</w:t>
      </w:r>
    </w:p>
    <w:p w14:paraId="6E7B4B96" w14:textId="77777777" w:rsidR="00EA39CC"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0B0FB38E" w14:textId="77777777" w:rsidR="00EA39CC" w:rsidRDefault="00000000">
      <w:r>
        <w:br w:type="page"/>
      </w:r>
    </w:p>
    <w:p w14:paraId="7467FE03" w14:textId="77777777" w:rsidR="00EA39CC" w:rsidRDefault="00000000">
      <w:pPr>
        <w:pStyle w:val="Heading4"/>
      </w:pPr>
      <w:bookmarkStart w:id="61" w:name="extra-stuff-not-ready-to-delete"/>
      <w:r>
        <w:lastRenderedPageBreak/>
        <w:t>Extra Stuff not ready to delete:</w:t>
      </w:r>
    </w:p>
    <w:p w14:paraId="5488B878" w14:textId="77777777" w:rsidR="00EA39CC"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1C19A558" w14:textId="77777777" w:rsidR="00EA39CC"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1EE8DAF7" w14:textId="77777777" w:rsidR="00EA39CC"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59"/>
      <w:bookmarkEnd w:id="61"/>
    </w:p>
    <w:sectPr w:rsidR="00EA39CC"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11511" w14:textId="77777777" w:rsidR="003C3186" w:rsidRDefault="003C3186">
      <w:pPr>
        <w:spacing w:after="0"/>
      </w:pPr>
      <w:r>
        <w:separator/>
      </w:r>
    </w:p>
  </w:endnote>
  <w:endnote w:type="continuationSeparator" w:id="0">
    <w:p w14:paraId="71868E9D" w14:textId="77777777" w:rsidR="003C3186" w:rsidRDefault="003C31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E320"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642F406D"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3AA4" w14:textId="77777777" w:rsidR="003C3186" w:rsidRDefault="003C3186">
      <w:pPr>
        <w:spacing w:after="0"/>
      </w:pPr>
      <w:r>
        <w:separator/>
      </w:r>
    </w:p>
  </w:footnote>
  <w:footnote w:type="continuationSeparator" w:id="0">
    <w:p w14:paraId="019AB503" w14:textId="77777777" w:rsidR="003C3186" w:rsidRDefault="003C31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FAE7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ED348C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28B2A00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38765247">
    <w:abstractNumId w:val="0"/>
  </w:num>
  <w:num w:numId="28" w16cid:durableId="21444950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661745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0446A"/>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C3DBE"/>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3186"/>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39CC"/>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8E2C"/>
  <w15:docId w15:val="{5008F0E3-E490-448F-809E-46AE51D20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8</TotalTime>
  <Pages>31</Pages>
  <Words>14742</Words>
  <Characters>84033</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98578</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2</cp:revision>
  <dcterms:created xsi:type="dcterms:W3CDTF">2025-12-17T23:06:00Z</dcterms:created>
  <dcterms:modified xsi:type="dcterms:W3CDTF">2025-12-17T23:07:00Z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