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46DE6" w14:textId="77777777" w:rsidR="00DF5EAA" w:rsidRDefault="00000000">
      <w:pPr>
        <w:pStyle w:val="Title"/>
      </w:pPr>
      <w:r>
        <w:t>Rockfish Removals in Alaska Sport Fisheries 1977 - 2024</w:t>
      </w:r>
    </w:p>
    <w:p w14:paraId="5978DD5B" w14:textId="77777777" w:rsidR="00DF5EAA" w:rsidRDefault="00000000">
      <w:pPr>
        <w:pStyle w:val="Author"/>
      </w:pPr>
      <w:r>
        <w:t>Philip Joy, Clay McKean, Chris Hinds and Diana Tersteeg</w:t>
      </w:r>
    </w:p>
    <w:sdt>
      <w:sdtPr>
        <w:rPr>
          <w:rFonts w:eastAsia="Times New Roman" w:cs="Times New Roman"/>
          <w:color w:val="auto"/>
          <w:sz w:val="24"/>
          <w:szCs w:val="24"/>
        </w:rPr>
        <w:id w:val="-919640667"/>
        <w:docPartObj>
          <w:docPartGallery w:val="Table of Contents"/>
          <w:docPartUnique/>
        </w:docPartObj>
      </w:sdtPr>
      <w:sdtContent>
        <w:p w14:paraId="0CD0CCDF" w14:textId="77777777" w:rsidR="00DF5EAA" w:rsidRDefault="00000000">
          <w:pPr>
            <w:pStyle w:val="TOCHeading"/>
          </w:pPr>
          <w:r>
            <w:t>Table of Contents</w:t>
          </w:r>
        </w:p>
        <w:p w14:paraId="03E67B59" w14:textId="5A78EC20" w:rsidR="00AF4593"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26529639" w:history="1">
            <w:r w:rsidR="00AF4593" w:rsidRPr="00AE48FC">
              <w:rPr>
                <w:rStyle w:val="Hyperlink"/>
                <w:noProof/>
              </w:rPr>
              <w:t>Abstract</w:t>
            </w:r>
            <w:r w:rsidR="00AF4593">
              <w:rPr>
                <w:noProof/>
                <w:webHidden/>
              </w:rPr>
              <w:tab/>
            </w:r>
            <w:r w:rsidR="00AF4593">
              <w:rPr>
                <w:noProof/>
                <w:webHidden/>
              </w:rPr>
              <w:fldChar w:fldCharType="begin"/>
            </w:r>
            <w:r w:rsidR="00AF4593">
              <w:rPr>
                <w:noProof/>
                <w:webHidden/>
              </w:rPr>
              <w:instrText xml:space="preserve"> PAGEREF _Toc226529639 \h </w:instrText>
            </w:r>
            <w:r w:rsidR="00AF4593">
              <w:rPr>
                <w:noProof/>
                <w:webHidden/>
              </w:rPr>
            </w:r>
            <w:r w:rsidR="00AF4593">
              <w:rPr>
                <w:noProof/>
                <w:webHidden/>
              </w:rPr>
              <w:fldChar w:fldCharType="separate"/>
            </w:r>
            <w:r w:rsidR="00AF4593">
              <w:rPr>
                <w:noProof/>
                <w:webHidden/>
              </w:rPr>
              <w:t>2</w:t>
            </w:r>
            <w:r w:rsidR="00AF4593">
              <w:rPr>
                <w:noProof/>
                <w:webHidden/>
              </w:rPr>
              <w:fldChar w:fldCharType="end"/>
            </w:r>
          </w:hyperlink>
        </w:p>
        <w:p w14:paraId="3C16AB9F" w14:textId="752CA1A1" w:rsidR="00AF4593" w:rsidRDefault="00AF4593">
          <w:pPr>
            <w:pStyle w:val="TOC1"/>
            <w:rPr>
              <w:rFonts w:asciiTheme="minorHAnsi" w:eastAsiaTheme="minorEastAsia" w:hAnsiTheme="minorHAnsi" w:cstheme="minorBidi"/>
              <w:caps w:val="0"/>
              <w:noProof/>
              <w:kern w:val="2"/>
              <w:sz w:val="24"/>
              <w:szCs w:val="24"/>
              <w14:ligatures w14:val="standardContextual"/>
            </w:rPr>
          </w:pPr>
          <w:hyperlink w:anchor="_Toc226529640" w:history="1">
            <w:r w:rsidRPr="00AE48FC">
              <w:rPr>
                <w:rStyle w:val="Hyperlink"/>
                <w:noProof/>
              </w:rPr>
              <w:t>Introduction</w:t>
            </w:r>
            <w:r>
              <w:rPr>
                <w:noProof/>
                <w:webHidden/>
              </w:rPr>
              <w:tab/>
            </w:r>
            <w:r>
              <w:rPr>
                <w:noProof/>
                <w:webHidden/>
              </w:rPr>
              <w:fldChar w:fldCharType="begin"/>
            </w:r>
            <w:r>
              <w:rPr>
                <w:noProof/>
                <w:webHidden/>
              </w:rPr>
              <w:instrText xml:space="preserve"> PAGEREF _Toc226529640 \h </w:instrText>
            </w:r>
            <w:r>
              <w:rPr>
                <w:noProof/>
                <w:webHidden/>
              </w:rPr>
            </w:r>
            <w:r>
              <w:rPr>
                <w:noProof/>
                <w:webHidden/>
              </w:rPr>
              <w:fldChar w:fldCharType="separate"/>
            </w:r>
            <w:r>
              <w:rPr>
                <w:noProof/>
                <w:webHidden/>
              </w:rPr>
              <w:t>2</w:t>
            </w:r>
            <w:r>
              <w:rPr>
                <w:noProof/>
                <w:webHidden/>
              </w:rPr>
              <w:fldChar w:fldCharType="end"/>
            </w:r>
          </w:hyperlink>
        </w:p>
        <w:p w14:paraId="4CC2C5A2" w14:textId="098E009B" w:rsidR="00AF4593" w:rsidRDefault="00AF4593">
          <w:pPr>
            <w:pStyle w:val="TOC1"/>
            <w:rPr>
              <w:rFonts w:asciiTheme="minorHAnsi" w:eastAsiaTheme="minorEastAsia" w:hAnsiTheme="minorHAnsi" w:cstheme="minorBidi"/>
              <w:caps w:val="0"/>
              <w:noProof/>
              <w:kern w:val="2"/>
              <w:sz w:val="24"/>
              <w:szCs w:val="24"/>
              <w14:ligatures w14:val="standardContextual"/>
            </w:rPr>
          </w:pPr>
          <w:hyperlink w:anchor="_Toc226529641" w:history="1">
            <w:r w:rsidRPr="00AE48FC">
              <w:rPr>
                <w:rStyle w:val="Hyperlink"/>
                <w:noProof/>
              </w:rPr>
              <w:t>Objective</w:t>
            </w:r>
            <w:r>
              <w:rPr>
                <w:noProof/>
                <w:webHidden/>
              </w:rPr>
              <w:tab/>
            </w:r>
            <w:r>
              <w:rPr>
                <w:noProof/>
                <w:webHidden/>
              </w:rPr>
              <w:fldChar w:fldCharType="begin"/>
            </w:r>
            <w:r>
              <w:rPr>
                <w:noProof/>
                <w:webHidden/>
              </w:rPr>
              <w:instrText xml:space="preserve"> PAGEREF _Toc226529641 \h </w:instrText>
            </w:r>
            <w:r>
              <w:rPr>
                <w:noProof/>
                <w:webHidden/>
              </w:rPr>
            </w:r>
            <w:r>
              <w:rPr>
                <w:noProof/>
                <w:webHidden/>
              </w:rPr>
              <w:fldChar w:fldCharType="separate"/>
            </w:r>
            <w:r>
              <w:rPr>
                <w:noProof/>
                <w:webHidden/>
              </w:rPr>
              <w:t>4</w:t>
            </w:r>
            <w:r>
              <w:rPr>
                <w:noProof/>
                <w:webHidden/>
              </w:rPr>
              <w:fldChar w:fldCharType="end"/>
            </w:r>
          </w:hyperlink>
        </w:p>
        <w:p w14:paraId="6724ADA4" w14:textId="2514907A" w:rsidR="00AF4593" w:rsidRDefault="00AF4593">
          <w:pPr>
            <w:pStyle w:val="TOC1"/>
            <w:rPr>
              <w:rFonts w:asciiTheme="minorHAnsi" w:eastAsiaTheme="minorEastAsia" w:hAnsiTheme="minorHAnsi" w:cstheme="minorBidi"/>
              <w:caps w:val="0"/>
              <w:noProof/>
              <w:kern w:val="2"/>
              <w:sz w:val="24"/>
              <w:szCs w:val="24"/>
              <w14:ligatures w14:val="standardContextual"/>
            </w:rPr>
          </w:pPr>
          <w:hyperlink w:anchor="_Toc226529642" w:history="1">
            <w:r w:rsidRPr="00AE48FC">
              <w:rPr>
                <w:rStyle w:val="Hyperlink"/>
                <w:noProof/>
              </w:rPr>
              <w:t>Study Area</w:t>
            </w:r>
            <w:r>
              <w:rPr>
                <w:noProof/>
                <w:webHidden/>
              </w:rPr>
              <w:tab/>
            </w:r>
            <w:r>
              <w:rPr>
                <w:noProof/>
                <w:webHidden/>
              </w:rPr>
              <w:fldChar w:fldCharType="begin"/>
            </w:r>
            <w:r>
              <w:rPr>
                <w:noProof/>
                <w:webHidden/>
              </w:rPr>
              <w:instrText xml:space="preserve"> PAGEREF _Toc226529642 \h </w:instrText>
            </w:r>
            <w:r>
              <w:rPr>
                <w:noProof/>
                <w:webHidden/>
              </w:rPr>
            </w:r>
            <w:r>
              <w:rPr>
                <w:noProof/>
                <w:webHidden/>
              </w:rPr>
              <w:fldChar w:fldCharType="separate"/>
            </w:r>
            <w:r>
              <w:rPr>
                <w:noProof/>
                <w:webHidden/>
              </w:rPr>
              <w:t>5</w:t>
            </w:r>
            <w:r>
              <w:rPr>
                <w:noProof/>
                <w:webHidden/>
              </w:rPr>
              <w:fldChar w:fldCharType="end"/>
            </w:r>
          </w:hyperlink>
        </w:p>
        <w:p w14:paraId="05266BF6" w14:textId="4A600011" w:rsidR="00AF4593" w:rsidRDefault="00AF4593">
          <w:pPr>
            <w:pStyle w:val="TOC1"/>
            <w:rPr>
              <w:rFonts w:asciiTheme="minorHAnsi" w:eastAsiaTheme="minorEastAsia" w:hAnsiTheme="minorHAnsi" w:cstheme="minorBidi"/>
              <w:caps w:val="0"/>
              <w:noProof/>
              <w:kern w:val="2"/>
              <w:sz w:val="24"/>
              <w:szCs w:val="24"/>
              <w14:ligatures w14:val="standardContextual"/>
            </w:rPr>
          </w:pPr>
          <w:hyperlink w:anchor="_Toc226529643" w:history="1">
            <w:r w:rsidRPr="00AE48FC">
              <w:rPr>
                <w:rStyle w:val="Hyperlink"/>
                <w:noProof/>
              </w:rPr>
              <w:t>Methods</w:t>
            </w:r>
            <w:r>
              <w:rPr>
                <w:noProof/>
                <w:webHidden/>
              </w:rPr>
              <w:tab/>
            </w:r>
            <w:r>
              <w:rPr>
                <w:noProof/>
                <w:webHidden/>
              </w:rPr>
              <w:fldChar w:fldCharType="begin"/>
            </w:r>
            <w:r>
              <w:rPr>
                <w:noProof/>
                <w:webHidden/>
              </w:rPr>
              <w:instrText xml:space="preserve"> PAGEREF _Toc226529643 \h </w:instrText>
            </w:r>
            <w:r>
              <w:rPr>
                <w:noProof/>
                <w:webHidden/>
              </w:rPr>
            </w:r>
            <w:r>
              <w:rPr>
                <w:noProof/>
                <w:webHidden/>
              </w:rPr>
              <w:fldChar w:fldCharType="separate"/>
            </w:r>
            <w:r>
              <w:rPr>
                <w:noProof/>
                <w:webHidden/>
              </w:rPr>
              <w:t>5</w:t>
            </w:r>
            <w:r>
              <w:rPr>
                <w:noProof/>
                <w:webHidden/>
              </w:rPr>
              <w:fldChar w:fldCharType="end"/>
            </w:r>
          </w:hyperlink>
        </w:p>
        <w:p w14:paraId="2E0867C1" w14:textId="7C9FAAD7"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44" w:history="1">
            <w:r w:rsidRPr="00AE48FC">
              <w:rPr>
                <w:rStyle w:val="Hyperlink"/>
                <w:noProof/>
              </w:rPr>
              <w:t>Data</w:t>
            </w:r>
            <w:r>
              <w:rPr>
                <w:noProof/>
                <w:webHidden/>
              </w:rPr>
              <w:tab/>
            </w:r>
            <w:r>
              <w:rPr>
                <w:noProof/>
                <w:webHidden/>
              </w:rPr>
              <w:fldChar w:fldCharType="begin"/>
            </w:r>
            <w:r>
              <w:rPr>
                <w:noProof/>
                <w:webHidden/>
              </w:rPr>
              <w:instrText xml:space="preserve"> PAGEREF _Toc226529644 \h </w:instrText>
            </w:r>
            <w:r>
              <w:rPr>
                <w:noProof/>
                <w:webHidden/>
              </w:rPr>
            </w:r>
            <w:r>
              <w:rPr>
                <w:noProof/>
                <w:webHidden/>
              </w:rPr>
              <w:fldChar w:fldCharType="separate"/>
            </w:r>
            <w:r>
              <w:rPr>
                <w:noProof/>
                <w:webHidden/>
              </w:rPr>
              <w:t>5</w:t>
            </w:r>
            <w:r>
              <w:rPr>
                <w:noProof/>
                <w:webHidden/>
              </w:rPr>
              <w:fldChar w:fldCharType="end"/>
            </w:r>
          </w:hyperlink>
        </w:p>
        <w:p w14:paraId="1381111C" w14:textId="3F026DE6"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45" w:history="1">
            <w:r w:rsidRPr="00AE48FC">
              <w:rPr>
                <w:rStyle w:val="Hyperlink"/>
                <w:noProof/>
              </w:rPr>
              <w:t>Process equations</w:t>
            </w:r>
            <w:r>
              <w:rPr>
                <w:noProof/>
                <w:webHidden/>
              </w:rPr>
              <w:tab/>
            </w:r>
            <w:r>
              <w:rPr>
                <w:noProof/>
                <w:webHidden/>
              </w:rPr>
              <w:fldChar w:fldCharType="begin"/>
            </w:r>
            <w:r>
              <w:rPr>
                <w:noProof/>
                <w:webHidden/>
              </w:rPr>
              <w:instrText xml:space="preserve"> PAGEREF _Toc226529645 \h </w:instrText>
            </w:r>
            <w:r>
              <w:rPr>
                <w:noProof/>
                <w:webHidden/>
              </w:rPr>
            </w:r>
            <w:r>
              <w:rPr>
                <w:noProof/>
                <w:webHidden/>
              </w:rPr>
              <w:fldChar w:fldCharType="separate"/>
            </w:r>
            <w:r>
              <w:rPr>
                <w:noProof/>
                <w:webHidden/>
              </w:rPr>
              <w:t>8</w:t>
            </w:r>
            <w:r>
              <w:rPr>
                <w:noProof/>
                <w:webHidden/>
              </w:rPr>
              <w:fldChar w:fldCharType="end"/>
            </w:r>
          </w:hyperlink>
        </w:p>
        <w:p w14:paraId="597A2946" w14:textId="18E68887"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46" w:history="1">
            <w:r w:rsidRPr="00AE48FC">
              <w:rPr>
                <w:rStyle w:val="Hyperlink"/>
                <w:noProof/>
              </w:rPr>
              <w:t>Observation equations</w:t>
            </w:r>
            <w:r>
              <w:rPr>
                <w:noProof/>
                <w:webHidden/>
              </w:rPr>
              <w:tab/>
            </w:r>
            <w:r>
              <w:rPr>
                <w:noProof/>
                <w:webHidden/>
              </w:rPr>
              <w:fldChar w:fldCharType="begin"/>
            </w:r>
            <w:r>
              <w:rPr>
                <w:noProof/>
                <w:webHidden/>
              </w:rPr>
              <w:instrText xml:space="preserve"> PAGEREF _Toc226529646 \h </w:instrText>
            </w:r>
            <w:r>
              <w:rPr>
                <w:noProof/>
                <w:webHidden/>
              </w:rPr>
            </w:r>
            <w:r>
              <w:rPr>
                <w:noProof/>
                <w:webHidden/>
              </w:rPr>
              <w:fldChar w:fldCharType="separate"/>
            </w:r>
            <w:r>
              <w:rPr>
                <w:noProof/>
                <w:webHidden/>
              </w:rPr>
              <w:t>15</w:t>
            </w:r>
            <w:r>
              <w:rPr>
                <w:noProof/>
                <w:webHidden/>
              </w:rPr>
              <w:fldChar w:fldCharType="end"/>
            </w:r>
          </w:hyperlink>
        </w:p>
        <w:p w14:paraId="3E8E54EC" w14:textId="13AB3D46"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47" w:history="1">
            <w:r w:rsidRPr="00AE48FC">
              <w:rPr>
                <w:rStyle w:val="Hyperlink"/>
                <w:noProof/>
              </w:rPr>
              <w:t>Model platform and diagnostics</w:t>
            </w:r>
            <w:r>
              <w:rPr>
                <w:noProof/>
                <w:webHidden/>
              </w:rPr>
              <w:tab/>
            </w:r>
            <w:r>
              <w:rPr>
                <w:noProof/>
                <w:webHidden/>
              </w:rPr>
              <w:fldChar w:fldCharType="begin"/>
            </w:r>
            <w:r>
              <w:rPr>
                <w:noProof/>
                <w:webHidden/>
              </w:rPr>
              <w:instrText xml:space="preserve"> PAGEREF _Toc226529647 \h </w:instrText>
            </w:r>
            <w:r>
              <w:rPr>
                <w:noProof/>
                <w:webHidden/>
              </w:rPr>
            </w:r>
            <w:r>
              <w:rPr>
                <w:noProof/>
                <w:webHidden/>
              </w:rPr>
              <w:fldChar w:fldCharType="separate"/>
            </w:r>
            <w:r>
              <w:rPr>
                <w:noProof/>
                <w:webHidden/>
              </w:rPr>
              <w:t>19</w:t>
            </w:r>
            <w:r>
              <w:rPr>
                <w:noProof/>
                <w:webHidden/>
              </w:rPr>
              <w:fldChar w:fldCharType="end"/>
            </w:r>
          </w:hyperlink>
        </w:p>
        <w:p w14:paraId="755CAA30" w14:textId="4321177F" w:rsidR="00AF4593" w:rsidRDefault="00AF4593">
          <w:pPr>
            <w:pStyle w:val="TOC1"/>
            <w:rPr>
              <w:rFonts w:asciiTheme="minorHAnsi" w:eastAsiaTheme="minorEastAsia" w:hAnsiTheme="minorHAnsi" w:cstheme="minorBidi"/>
              <w:caps w:val="0"/>
              <w:noProof/>
              <w:kern w:val="2"/>
              <w:sz w:val="24"/>
              <w:szCs w:val="24"/>
              <w14:ligatures w14:val="standardContextual"/>
            </w:rPr>
          </w:pPr>
          <w:hyperlink w:anchor="_Toc226529648" w:history="1">
            <w:r w:rsidRPr="00AE48FC">
              <w:rPr>
                <w:rStyle w:val="Hyperlink"/>
                <w:noProof/>
              </w:rPr>
              <w:t>Results</w:t>
            </w:r>
            <w:r>
              <w:rPr>
                <w:noProof/>
                <w:webHidden/>
              </w:rPr>
              <w:tab/>
            </w:r>
            <w:r>
              <w:rPr>
                <w:noProof/>
                <w:webHidden/>
              </w:rPr>
              <w:fldChar w:fldCharType="begin"/>
            </w:r>
            <w:r>
              <w:rPr>
                <w:noProof/>
                <w:webHidden/>
              </w:rPr>
              <w:instrText xml:space="preserve"> PAGEREF _Toc226529648 \h </w:instrText>
            </w:r>
            <w:r>
              <w:rPr>
                <w:noProof/>
                <w:webHidden/>
              </w:rPr>
            </w:r>
            <w:r>
              <w:rPr>
                <w:noProof/>
                <w:webHidden/>
              </w:rPr>
              <w:fldChar w:fldCharType="separate"/>
            </w:r>
            <w:r>
              <w:rPr>
                <w:noProof/>
                <w:webHidden/>
              </w:rPr>
              <w:t>20</w:t>
            </w:r>
            <w:r>
              <w:rPr>
                <w:noProof/>
                <w:webHidden/>
              </w:rPr>
              <w:fldChar w:fldCharType="end"/>
            </w:r>
          </w:hyperlink>
        </w:p>
        <w:p w14:paraId="7EF9E613" w14:textId="7F7BD976"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49" w:history="1">
            <w:r w:rsidRPr="00AE48FC">
              <w:rPr>
                <w:rStyle w:val="Hyperlink"/>
                <w:noProof/>
              </w:rPr>
              <w:t>Residual Patterns</w:t>
            </w:r>
            <w:r>
              <w:rPr>
                <w:noProof/>
                <w:webHidden/>
              </w:rPr>
              <w:tab/>
            </w:r>
            <w:r>
              <w:rPr>
                <w:noProof/>
                <w:webHidden/>
              </w:rPr>
              <w:fldChar w:fldCharType="begin"/>
            </w:r>
            <w:r>
              <w:rPr>
                <w:noProof/>
                <w:webHidden/>
              </w:rPr>
              <w:instrText xml:space="preserve"> PAGEREF _Toc226529649 \h </w:instrText>
            </w:r>
            <w:r>
              <w:rPr>
                <w:noProof/>
                <w:webHidden/>
              </w:rPr>
            </w:r>
            <w:r>
              <w:rPr>
                <w:noProof/>
                <w:webHidden/>
              </w:rPr>
              <w:fldChar w:fldCharType="separate"/>
            </w:r>
            <w:r>
              <w:rPr>
                <w:noProof/>
                <w:webHidden/>
              </w:rPr>
              <w:t>21</w:t>
            </w:r>
            <w:r>
              <w:rPr>
                <w:noProof/>
                <w:webHidden/>
              </w:rPr>
              <w:fldChar w:fldCharType="end"/>
            </w:r>
          </w:hyperlink>
        </w:p>
        <w:p w14:paraId="53FC63CF" w14:textId="6EF83702"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50" w:history="1">
            <w:r w:rsidRPr="00AE48FC">
              <w:rPr>
                <w:rStyle w:val="Hyperlink"/>
                <w:noProof/>
              </w:rPr>
              <w:t>Bias Estimation</w:t>
            </w:r>
            <w:r>
              <w:rPr>
                <w:noProof/>
                <w:webHidden/>
              </w:rPr>
              <w:tab/>
            </w:r>
            <w:r>
              <w:rPr>
                <w:noProof/>
                <w:webHidden/>
              </w:rPr>
              <w:fldChar w:fldCharType="begin"/>
            </w:r>
            <w:r>
              <w:rPr>
                <w:noProof/>
                <w:webHidden/>
              </w:rPr>
              <w:instrText xml:space="preserve"> PAGEREF _Toc226529650 \h </w:instrText>
            </w:r>
            <w:r>
              <w:rPr>
                <w:noProof/>
                <w:webHidden/>
              </w:rPr>
            </w:r>
            <w:r>
              <w:rPr>
                <w:noProof/>
                <w:webHidden/>
              </w:rPr>
              <w:fldChar w:fldCharType="separate"/>
            </w:r>
            <w:r>
              <w:rPr>
                <w:noProof/>
                <w:webHidden/>
              </w:rPr>
              <w:t>22</w:t>
            </w:r>
            <w:r>
              <w:rPr>
                <w:noProof/>
                <w:webHidden/>
              </w:rPr>
              <w:fldChar w:fldCharType="end"/>
            </w:r>
          </w:hyperlink>
        </w:p>
        <w:p w14:paraId="148DCE40" w14:textId="51B473D4"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51" w:history="1">
            <w:r w:rsidRPr="00AE48FC">
              <w:rPr>
                <w:rStyle w:val="Hyperlink"/>
                <w:noProof/>
              </w:rPr>
              <w:t>Proportion Harvested</w:t>
            </w:r>
            <w:r>
              <w:rPr>
                <w:noProof/>
                <w:webHidden/>
              </w:rPr>
              <w:tab/>
            </w:r>
            <w:r>
              <w:rPr>
                <w:noProof/>
                <w:webHidden/>
              </w:rPr>
              <w:fldChar w:fldCharType="begin"/>
            </w:r>
            <w:r>
              <w:rPr>
                <w:noProof/>
                <w:webHidden/>
              </w:rPr>
              <w:instrText xml:space="preserve"> PAGEREF _Toc226529651 \h </w:instrText>
            </w:r>
            <w:r>
              <w:rPr>
                <w:noProof/>
                <w:webHidden/>
              </w:rPr>
            </w:r>
            <w:r>
              <w:rPr>
                <w:noProof/>
                <w:webHidden/>
              </w:rPr>
              <w:fldChar w:fldCharType="separate"/>
            </w:r>
            <w:r>
              <w:rPr>
                <w:noProof/>
                <w:webHidden/>
              </w:rPr>
              <w:t>22</w:t>
            </w:r>
            <w:r>
              <w:rPr>
                <w:noProof/>
                <w:webHidden/>
              </w:rPr>
              <w:fldChar w:fldCharType="end"/>
            </w:r>
          </w:hyperlink>
        </w:p>
        <w:p w14:paraId="1F2E1CC2" w14:textId="451C035D"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52" w:history="1">
            <w:r w:rsidRPr="00AE48FC">
              <w:rPr>
                <w:rStyle w:val="Hyperlink"/>
                <w:noProof/>
              </w:rPr>
              <w:t>Species Composition</w:t>
            </w:r>
            <w:r>
              <w:rPr>
                <w:noProof/>
                <w:webHidden/>
              </w:rPr>
              <w:tab/>
            </w:r>
            <w:r>
              <w:rPr>
                <w:noProof/>
                <w:webHidden/>
              </w:rPr>
              <w:fldChar w:fldCharType="begin"/>
            </w:r>
            <w:r>
              <w:rPr>
                <w:noProof/>
                <w:webHidden/>
              </w:rPr>
              <w:instrText xml:space="preserve"> PAGEREF _Toc226529652 \h </w:instrText>
            </w:r>
            <w:r>
              <w:rPr>
                <w:noProof/>
                <w:webHidden/>
              </w:rPr>
            </w:r>
            <w:r>
              <w:rPr>
                <w:noProof/>
                <w:webHidden/>
              </w:rPr>
              <w:fldChar w:fldCharType="separate"/>
            </w:r>
            <w:r>
              <w:rPr>
                <w:noProof/>
                <w:webHidden/>
              </w:rPr>
              <w:t>23</w:t>
            </w:r>
            <w:r>
              <w:rPr>
                <w:noProof/>
                <w:webHidden/>
              </w:rPr>
              <w:fldChar w:fldCharType="end"/>
            </w:r>
          </w:hyperlink>
        </w:p>
        <w:p w14:paraId="4711F819" w14:textId="195EA928"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53" w:history="1">
            <w:r w:rsidRPr="00AE48FC">
              <w:rPr>
                <w:rStyle w:val="Hyperlink"/>
                <w:noProof/>
              </w:rPr>
              <w:t>Proportion Guided</w:t>
            </w:r>
            <w:r>
              <w:rPr>
                <w:noProof/>
                <w:webHidden/>
              </w:rPr>
              <w:tab/>
            </w:r>
            <w:r>
              <w:rPr>
                <w:noProof/>
                <w:webHidden/>
              </w:rPr>
              <w:fldChar w:fldCharType="begin"/>
            </w:r>
            <w:r>
              <w:rPr>
                <w:noProof/>
                <w:webHidden/>
              </w:rPr>
              <w:instrText xml:space="preserve"> PAGEREF _Toc226529653 \h </w:instrText>
            </w:r>
            <w:r>
              <w:rPr>
                <w:noProof/>
                <w:webHidden/>
              </w:rPr>
            </w:r>
            <w:r>
              <w:rPr>
                <w:noProof/>
                <w:webHidden/>
              </w:rPr>
              <w:fldChar w:fldCharType="separate"/>
            </w:r>
            <w:r>
              <w:rPr>
                <w:noProof/>
                <w:webHidden/>
              </w:rPr>
              <w:t>24</w:t>
            </w:r>
            <w:r>
              <w:rPr>
                <w:noProof/>
                <w:webHidden/>
              </w:rPr>
              <w:fldChar w:fldCharType="end"/>
            </w:r>
          </w:hyperlink>
        </w:p>
        <w:p w14:paraId="1767A4B6" w14:textId="1E8080B3"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54" w:history="1">
            <w:r w:rsidRPr="00AE48FC">
              <w:rPr>
                <w:rStyle w:val="Hyperlink"/>
                <w:noProof/>
              </w:rPr>
              <w:t>Weight</w:t>
            </w:r>
            <w:r>
              <w:rPr>
                <w:noProof/>
                <w:webHidden/>
              </w:rPr>
              <w:tab/>
            </w:r>
            <w:r>
              <w:rPr>
                <w:noProof/>
                <w:webHidden/>
              </w:rPr>
              <w:fldChar w:fldCharType="begin"/>
            </w:r>
            <w:r>
              <w:rPr>
                <w:noProof/>
                <w:webHidden/>
              </w:rPr>
              <w:instrText xml:space="preserve"> PAGEREF _Toc226529654 \h </w:instrText>
            </w:r>
            <w:r>
              <w:rPr>
                <w:noProof/>
                <w:webHidden/>
              </w:rPr>
            </w:r>
            <w:r>
              <w:rPr>
                <w:noProof/>
                <w:webHidden/>
              </w:rPr>
              <w:fldChar w:fldCharType="separate"/>
            </w:r>
            <w:r>
              <w:rPr>
                <w:noProof/>
                <w:webHidden/>
              </w:rPr>
              <w:t>24</w:t>
            </w:r>
            <w:r>
              <w:rPr>
                <w:noProof/>
                <w:webHidden/>
              </w:rPr>
              <w:fldChar w:fldCharType="end"/>
            </w:r>
          </w:hyperlink>
        </w:p>
        <w:p w14:paraId="7E26947C" w14:textId="2A79155F"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55" w:history="1">
            <w:r w:rsidRPr="00AE48FC">
              <w:rPr>
                <w:rStyle w:val="Hyperlink"/>
                <w:noProof/>
              </w:rPr>
              <w:t>Harvest, Release and Total Removal Estimates</w:t>
            </w:r>
            <w:r>
              <w:rPr>
                <w:noProof/>
                <w:webHidden/>
              </w:rPr>
              <w:tab/>
            </w:r>
            <w:r>
              <w:rPr>
                <w:noProof/>
                <w:webHidden/>
              </w:rPr>
              <w:fldChar w:fldCharType="begin"/>
            </w:r>
            <w:r>
              <w:rPr>
                <w:noProof/>
                <w:webHidden/>
              </w:rPr>
              <w:instrText xml:space="preserve"> PAGEREF _Toc226529655 \h </w:instrText>
            </w:r>
            <w:r>
              <w:rPr>
                <w:noProof/>
                <w:webHidden/>
              </w:rPr>
            </w:r>
            <w:r>
              <w:rPr>
                <w:noProof/>
                <w:webHidden/>
              </w:rPr>
              <w:fldChar w:fldCharType="separate"/>
            </w:r>
            <w:r>
              <w:rPr>
                <w:noProof/>
                <w:webHidden/>
              </w:rPr>
              <w:t>25</w:t>
            </w:r>
            <w:r>
              <w:rPr>
                <w:noProof/>
                <w:webHidden/>
              </w:rPr>
              <w:fldChar w:fldCharType="end"/>
            </w:r>
          </w:hyperlink>
        </w:p>
        <w:p w14:paraId="291B45FF" w14:textId="5C9AA4FC" w:rsidR="00AF4593" w:rsidRDefault="00AF4593">
          <w:pPr>
            <w:pStyle w:val="TOC1"/>
            <w:rPr>
              <w:rFonts w:asciiTheme="minorHAnsi" w:eastAsiaTheme="minorEastAsia" w:hAnsiTheme="minorHAnsi" w:cstheme="minorBidi"/>
              <w:caps w:val="0"/>
              <w:noProof/>
              <w:kern w:val="2"/>
              <w:sz w:val="24"/>
              <w:szCs w:val="24"/>
              <w14:ligatures w14:val="standardContextual"/>
            </w:rPr>
          </w:pPr>
          <w:hyperlink w:anchor="_Toc226529656" w:history="1">
            <w:r w:rsidRPr="00AE48FC">
              <w:rPr>
                <w:rStyle w:val="Hyperlink"/>
                <w:noProof/>
              </w:rPr>
              <w:t>Discussion</w:t>
            </w:r>
            <w:r>
              <w:rPr>
                <w:noProof/>
                <w:webHidden/>
              </w:rPr>
              <w:tab/>
            </w:r>
            <w:r>
              <w:rPr>
                <w:noProof/>
                <w:webHidden/>
              </w:rPr>
              <w:fldChar w:fldCharType="begin"/>
            </w:r>
            <w:r>
              <w:rPr>
                <w:noProof/>
                <w:webHidden/>
              </w:rPr>
              <w:instrText xml:space="preserve"> PAGEREF _Toc226529656 \h </w:instrText>
            </w:r>
            <w:r>
              <w:rPr>
                <w:noProof/>
                <w:webHidden/>
              </w:rPr>
            </w:r>
            <w:r>
              <w:rPr>
                <w:noProof/>
                <w:webHidden/>
              </w:rPr>
              <w:fldChar w:fldCharType="separate"/>
            </w:r>
            <w:r>
              <w:rPr>
                <w:noProof/>
                <w:webHidden/>
              </w:rPr>
              <w:t>27</w:t>
            </w:r>
            <w:r>
              <w:rPr>
                <w:noProof/>
                <w:webHidden/>
              </w:rPr>
              <w:fldChar w:fldCharType="end"/>
            </w:r>
          </w:hyperlink>
        </w:p>
        <w:p w14:paraId="1658FF50" w14:textId="3F39C9E3" w:rsidR="00AF4593" w:rsidRDefault="00AF4593">
          <w:pPr>
            <w:pStyle w:val="TOC2"/>
            <w:rPr>
              <w:rFonts w:asciiTheme="minorHAnsi" w:eastAsiaTheme="minorEastAsia" w:hAnsiTheme="minorHAnsi" w:cstheme="minorBidi"/>
              <w:noProof/>
              <w:kern w:val="2"/>
              <w:sz w:val="24"/>
              <w:szCs w:val="24"/>
              <w14:ligatures w14:val="standardContextual"/>
            </w:rPr>
          </w:pPr>
          <w:hyperlink w:anchor="_Toc226529657" w:history="1">
            <w:r w:rsidRPr="00AE48FC">
              <w:rPr>
                <w:rStyle w:val="Hyperlink"/>
                <w:noProof/>
              </w:rPr>
              <w:t>Conclusions and Recommendations</w:t>
            </w:r>
            <w:r>
              <w:rPr>
                <w:noProof/>
                <w:webHidden/>
              </w:rPr>
              <w:tab/>
            </w:r>
            <w:r>
              <w:rPr>
                <w:noProof/>
                <w:webHidden/>
              </w:rPr>
              <w:fldChar w:fldCharType="begin"/>
            </w:r>
            <w:r>
              <w:rPr>
                <w:noProof/>
                <w:webHidden/>
              </w:rPr>
              <w:instrText xml:space="preserve"> PAGEREF _Toc226529657 \h </w:instrText>
            </w:r>
            <w:r>
              <w:rPr>
                <w:noProof/>
                <w:webHidden/>
              </w:rPr>
            </w:r>
            <w:r>
              <w:rPr>
                <w:noProof/>
                <w:webHidden/>
              </w:rPr>
              <w:fldChar w:fldCharType="separate"/>
            </w:r>
            <w:r>
              <w:rPr>
                <w:noProof/>
                <w:webHidden/>
              </w:rPr>
              <w:t>29</w:t>
            </w:r>
            <w:r>
              <w:rPr>
                <w:noProof/>
                <w:webHidden/>
              </w:rPr>
              <w:fldChar w:fldCharType="end"/>
            </w:r>
          </w:hyperlink>
        </w:p>
        <w:p w14:paraId="6F4751F6" w14:textId="33334BE4" w:rsidR="00AF4593" w:rsidRDefault="00AF4593">
          <w:pPr>
            <w:pStyle w:val="TOC1"/>
            <w:rPr>
              <w:rFonts w:asciiTheme="minorHAnsi" w:eastAsiaTheme="minorEastAsia" w:hAnsiTheme="minorHAnsi" w:cstheme="minorBidi"/>
              <w:caps w:val="0"/>
              <w:noProof/>
              <w:kern w:val="2"/>
              <w:sz w:val="24"/>
              <w:szCs w:val="24"/>
              <w14:ligatures w14:val="standardContextual"/>
            </w:rPr>
          </w:pPr>
          <w:hyperlink w:anchor="_Toc226529658" w:history="1">
            <w:r w:rsidRPr="00AE48FC">
              <w:rPr>
                <w:rStyle w:val="Hyperlink"/>
                <w:noProof/>
              </w:rPr>
              <w:t>Acknowledgments</w:t>
            </w:r>
            <w:r>
              <w:rPr>
                <w:noProof/>
                <w:webHidden/>
              </w:rPr>
              <w:tab/>
            </w:r>
            <w:r>
              <w:rPr>
                <w:noProof/>
                <w:webHidden/>
              </w:rPr>
              <w:fldChar w:fldCharType="begin"/>
            </w:r>
            <w:r>
              <w:rPr>
                <w:noProof/>
                <w:webHidden/>
              </w:rPr>
              <w:instrText xml:space="preserve"> PAGEREF _Toc226529658 \h </w:instrText>
            </w:r>
            <w:r>
              <w:rPr>
                <w:noProof/>
                <w:webHidden/>
              </w:rPr>
            </w:r>
            <w:r>
              <w:rPr>
                <w:noProof/>
                <w:webHidden/>
              </w:rPr>
              <w:fldChar w:fldCharType="separate"/>
            </w:r>
            <w:r>
              <w:rPr>
                <w:noProof/>
                <w:webHidden/>
              </w:rPr>
              <w:t>30</w:t>
            </w:r>
            <w:r>
              <w:rPr>
                <w:noProof/>
                <w:webHidden/>
              </w:rPr>
              <w:fldChar w:fldCharType="end"/>
            </w:r>
          </w:hyperlink>
        </w:p>
        <w:p w14:paraId="1E204986" w14:textId="7A94DE84" w:rsidR="00AF4593" w:rsidRDefault="00AF4593">
          <w:pPr>
            <w:pStyle w:val="TOC1"/>
            <w:rPr>
              <w:rFonts w:asciiTheme="minorHAnsi" w:eastAsiaTheme="minorEastAsia" w:hAnsiTheme="minorHAnsi" w:cstheme="minorBidi"/>
              <w:caps w:val="0"/>
              <w:noProof/>
              <w:kern w:val="2"/>
              <w:sz w:val="24"/>
              <w:szCs w:val="24"/>
              <w14:ligatures w14:val="standardContextual"/>
            </w:rPr>
          </w:pPr>
          <w:hyperlink w:anchor="_Toc226529659" w:history="1">
            <w:r w:rsidRPr="00AE48FC">
              <w:rPr>
                <w:rStyle w:val="Hyperlink"/>
                <w:noProof/>
              </w:rPr>
              <w:t>Literature Cited</w:t>
            </w:r>
            <w:r>
              <w:rPr>
                <w:noProof/>
                <w:webHidden/>
              </w:rPr>
              <w:tab/>
            </w:r>
            <w:r>
              <w:rPr>
                <w:noProof/>
                <w:webHidden/>
              </w:rPr>
              <w:fldChar w:fldCharType="begin"/>
            </w:r>
            <w:r>
              <w:rPr>
                <w:noProof/>
                <w:webHidden/>
              </w:rPr>
              <w:instrText xml:space="preserve"> PAGEREF _Toc226529659 \h </w:instrText>
            </w:r>
            <w:r>
              <w:rPr>
                <w:noProof/>
                <w:webHidden/>
              </w:rPr>
            </w:r>
            <w:r>
              <w:rPr>
                <w:noProof/>
                <w:webHidden/>
              </w:rPr>
              <w:fldChar w:fldCharType="separate"/>
            </w:r>
            <w:r>
              <w:rPr>
                <w:noProof/>
                <w:webHidden/>
              </w:rPr>
              <w:t>30</w:t>
            </w:r>
            <w:r>
              <w:rPr>
                <w:noProof/>
                <w:webHidden/>
              </w:rPr>
              <w:fldChar w:fldCharType="end"/>
            </w:r>
          </w:hyperlink>
        </w:p>
        <w:p w14:paraId="24AE7F02" w14:textId="57B15698" w:rsidR="00DF5EAA" w:rsidRDefault="00000000">
          <w:r>
            <w:fldChar w:fldCharType="end"/>
          </w:r>
        </w:p>
      </w:sdtContent>
    </w:sdt>
    <w:p w14:paraId="554B291F" w14:textId="77777777" w:rsidR="00DF5EAA" w:rsidRDefault="00000000">
      <w:r>
        <w:br w:type="page"/>
      </w:r>
    </w:p>
    <w:p w14:paraId="3F756959" w14:textId="77777777" w:rsidR="00DF5EAA" w:rsidRDefault="00000000">
      <w:pPr>
        <w:pStyle w:val="Heading1"/>
      </w:pPr>
      <w:bookmarkStart w:id="0" w:name="abstract"/>
      <w:bookmarkStart w:id="1" w:name="_Toc226529639"/>
      <w:r>
        <w:lastRenderedPageBreak/>
        <w:t>Abstract</w:t>
      </w:r>
      <w:bookmarkEnd w:id="1"/>
    </w:p>
    <w:p w14:paraId="16574211" w14:textId="77777777" w:rsidR="00DF5EAA"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w:t>
      </w:r>
      <w:r>
        <w:rPr>
          <w:i/>
          <w:iCs/>
        </w:rPr>
        <w:t>Sebastes melanops</w:t>
      </w:r>
      <w:r>
        <w:t>) and yelloweye rockfishes (</w:t>
      </w:r>
      <w:r>
        <w:rPr>
          <w:i/>
          <w:iCs/>
        </w:rPr>
        <w:t>S. ruberrimus</w:t>
      </w:r>
      <w:r>
        <w:t>) as well as demersal shelf, slope, and non-black pelagic rockfish complexes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faulty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accomodated and the model applies a hierarchical approach to more appropriately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unfied approach to quantifying rockfish removals going forward and these methods are recommended for use in stock assessments.</w:t>
      </w:r>
    </w:p>
    <w:p w14:paraId="2C8E4BA3" w14:textId="77777777" w:rsidR="00DF5EAA"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69F86E4D" w14:textId="77777777" w:rsidR="00DF5EAA" w:rsidRDefault="00000000">
      <w:pPr>
        <w:pStyle w:val="Heading1"/>
      </w:pPr>
      <w:bookmarkStart w:id="2" w:name="introduction"/>
      <w:bookmarkStart w:id="3" w:name="_Toc226529640"/>
      <w:bookmarkEnd w:id="0"/>
      <w:r>
        <w:t>Introduction</w:t>
      </w:r>
      <w:bookmarkEnd w:id="3"/>
    </w:p>
    <w:p w14:paraId="7AAC61C0" w14:textId="77777777" w:rsidR="00DF5EAA"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422F0487" w14:textId="77777777" w:rsidR="00DF5EAA"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20CD7999" w14:textId="77777777" w:rsidR="00DF5EAA"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05BEB229" w14:textId="77777777" w:rsidR="00DF5EAA"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Post sampling data is used to estimate apportion harvests and releases by species in guided and unguided trips and provide length and weight data.</w:t>
      </w:r>
    </w:p>
    <w:p w14:paraId="7FC57E9F" w14:textId="77777777" w:rsidR="00DF5EAA"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56978EA6" w14:textId="77777777" w:rsidR="00DF5EAA"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stock assessments.</w:t>
      </w:r>
    </w:p>
    <w:p w14:paraId="0F485DEF" w14:textId="77777777" w:rsidR="00DF5EAA"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66485551" w14:textId="77777777" w:rsidR="00DF5EAA" w:rsidRDefault="00000000">
      <w:pPr>
        <w:pStyle w:val="BodyText"/>
      </w:pPr>
      <w:r>
        <w:lastRenderedPageBreak/>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are also produced in one place.</w:t>
      </w:r>
    </w:p>
    <w:p w14:paraId="7FFDE6CE" w14:textId="77777777" w:rsidR="00DF5EAA"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4A8C59A2" w14:textId="77777777" w:rsidR="00DF5EAA" w:rsidRDefault="00000000">
      <w:pPr>
        <w:pStyle w:val="Heading1"/>
      </w:pPr>
      <w:bookmarkStart w:id="4" w:name="objective"/>
      <w:bookmarkStart w:id="5" w:name="_Toc226529641"/>
      <w:bookmarkEnd w:id="2"/>
      <w:r>
        <w:t>Objective</w:t>
      </w:r>
      <w:bookmarkEnd w:id="5"/>
    </w:p>
    <w:p w14:paraId="05576BCE" w14:textId="77777777" w:rsidR="00DF5EAA" w:rsidRDefault="00000000">
      <w:pPr>
        <w:numPr>
          <w:ilvl w:val="0"/>
          <w:numId w:val="28"/>
        </w:numPr>
      </w:pPr>
      <w:r>
        <w:t>Estimate annual sport harvests,releases and total removals in biomass of rockfishes in Gulf of Alaska CFMUs from 1977–2024. Estimates are for the following species / complexes in the following regions:</w:t>
      </w:r>
    </w:p>
    <w:p w14:paraId="05CF6A0C" w14:textId="77777777" w:rsidR="00DF5EAA" w:rsidRDefault="00000000">
      <w:pPr>
        <w:pStyle w:val="Compact"/>
        <w:numPr>
          <w:ilvl w:val="1"/>
          <w:numId w:val="29"/>
        </w:numPr>
      </w:pPr>
      <w:r>
        <w:t>black rockfish (all regions)</w:t>
      </w:r>
    </w:p>
    <w:p w14:paraId="01240848" w14:textId="77777777" w:rsidR="00DF5EAA" w:rsidRDefault="00000000">
      <w:pPr>
        <w:pStyle w:val="Compact"/>
        <w:numPr>
          <w:ilvl w:val="1"/>
          <w:numId w:val="29"/>
        </w:numPr>
      </w:pPr>
      <w:r>
        <w:t>yelloweye rockfish (all regions)</w:t>
      </w:r>
    </w:p>
    <w:p w14:paraId="5E5E754A" w14:textId="77777777" w:rsidR="00DF5EAA"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68C68E7E" w14:textId="77777777" w:rsidR="00DF5EAA"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245571AF" w14:textId="77777777" w:rsidR="00DF5EAA"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7CF70E5A" w14:textId="77777777" w:rsidR="00DF5EAA" w:rsidRDefault="00000000">
      <w:pPr>
        <w:pStyle w:val="Heading1"/>
      </w:pPr>
      <w:bookmarkStart w:id="6" w:name="study-area"/>
      <w:bookmarkStart w:id="7" w:name="_Toc226529642"/>
      <w:bookmarkEnd w:id="4"/>
      <w:r>
        <w:lastRenderedPageBreak/>
        <w:t>Study Area</w:t>
      </w:r>
      <w:bookmarkEnd w:id="7"/>
    </w:p>
    <w:p w14:paraId="2CEE9359" w14:textId="77777777" w:rsidR="00DF5EAA"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57979286" w14:textId="77777777" w:rsidR="00DF5EAA"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6CDD0CAC" w14:textId="77777777" w:rsidR="00DF5EAA" w:rsidRDefault="00000000">
      <w:pPr>
        <w:pStyle w:val="Heading1"/>
      </w:pPr>
      <w:bookmarkStart w:id="8" w:name="methods"/>
      <w:bookmarkStart w:id="9" w:name="_Toc226529643"/>
      <w:bookmarkEnd w:id="6"/>
      <w:r>
        <w:t>Methods</w:t>
      </w:r>
      <w:bookmarkEnd w:id="9"/>
    </w:p>
    <w:p w14:paraId="773C1532" w14:textId="77777777" w:rsidR="00DF5EAA" w:rsidRDefault="00000000">
      <w:pPr>
        <w:pStyle w:val="Heading2"/>
      </w:pPr>
      <w:bookmarkStart w:id="10" w:name="data"/>
      <w:bookmarkStart w:id="11" w:name="_Toc226529644"/>
      <w:r>
        <w:t>Data</w:t>
      </w:r>
      <w:bookmarkEnd w:id="11"/>
    </w:p>
    <w:p w14:paraId="570622F6" w14:textId="77777777" w:rsidR="00DF5EAA" w:rsidRDefault="00000000">
      <w:pPr>
        <w:pStyle w:val="Heading4"/>
      </w:pPr>
      <w:bookmarkStart w:id="12" w:name="logbook-data"/>
      <w:r>
        <w:t>Logbook Data</w:t>
      </w:r>
    </w:p>
    <w:p w14:paraId="217824B1" w14:textId="77777777" w:rsidR="00DF5EAA"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19244E4E" w14:textId="77777777" w:rsidR="00DF5EAA" w:rsidRDefault="00000000">
      <w:pPr>
        <w:pStyle w:val="Heading4"/>
      </w:pPr>
      <w:bookmarkStart w:id="13" w:name="statewide-harvest-survey-data"/>
      <w:bookmarkEnd w:id="12"/>
      <w:r>
        <w:t>Statewide Harvest Survey Data</w:t>
      </w:r>
    </w:p>
    <w:p w14:paraId="20DCBC10" w14:textId="77777777" w:rsidR="00DF5EAA" w:rsidRDefault="00000000">
      <w:pPr>
        <w:pStyle w:val="FirstParagraph"/>
      </w:pPr>
      <w:r>
        <w:t>Statewide harvest survey estimates of total rockfish (all species combined) catch and harvest are available for 29 years (1996-2024) for all users and are broken down by guided and unguided trips since 2011 (Figure 5 DATA_SOURCES). Additionally, there are overall harvest estimates from 1977- 1995 and release estimates from 1990-1995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4F276E5B" w14:textId="77777777" w:rsidR="00DF5EAA" w:rsidRDefault="00000000">
      <w:pPr>
        <w:pStyle w:val="BodyText"/>
      </w:pPr>
      <w:r>
        <w:t xml:space="preserve">SWHS Rockfish release estimates are inferred from the difference between catch and harvest estimates. SWHS release estimates were assumed to equal the total catch minus the harvest and </w:t>
      </w:r>
      <w:r>
        <w:lastRenderedPageBreak/>
        <w:t>the standard deviation of the releases was derived from the standard deviation of the harvest and catch estimates such that</w:t>
      </w:r>
    </w:p>
    <w:p w14:paraId="36C169E8" w14:textId="77777777" w:rsidR="00DF5EA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3508C2BF" w14:textId="77777777" w:rsidR="00DF5EAA"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2C23EE95" w14:textId="77777777" w:rsidR="00DF5EAA" w:rsidRDefault="00000000">
      <w:pPr>
        <w:pStyle w:val="Heading4"/>
      </w:pPr>
      <w:bookmarkStart w:id="14" w:name="port-sampling-data"/>
      <w:bookmarkEnd w:id="13"/>
      <w:r>
        <w:t>Port Sampling Data</w:t>
      </w:r>
    </w:p>
    <w:p w14:paraId="798491C2" w14:textId="77777777" w:rsidR="00DF5EAA" w:rsidRDefault="00000000">
      <w:pPr>
        <w:pStyle w:val="FirstParagraph"/>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(McKean and Ford 2025; Richards et al. 2025;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6DD8B230" w14:textId="77777777" w:rsidR="00DF5EAA" w:rsidRDefault="00000000">
      <w:pPr>
        <w:pStyle w:val="Heading4"/>
      </w:pPr>
      <w:bookmarkStart w:id="15" w:name="release-mortality-estimates"/>
      <w:bookmarkEnd w:id="14"/>
      <w:r>
        <w:t>Release Mortality Estimates</w:t>
      </w:r>
    </w:p>
    <w:p w14:paraId="2D38DF3D" w14:textId="77777777" w:rsidR="00DF5EAA" w:rsidRDefault="00000000">
      <w:pPr>
        <w:pStyle w:val="FirstParagraph"/>
      </w:pPr>
      <w:r>
        <w:t>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sufficient for annual estimates but is instead pooled across years to provide an average depth profile of releases for each species assemblage and area. For each Southcentral and Kodiak area, user group and species assemblage has pre- and post-DWR release mortality estimates calculated by averaging the mortality estimates from the different depth strata weighted by the estimated proportion released within each depth strata (Appendix CLAYS TABLE).</w:t>
      </w:r>
    </w:p>
    <w:p w14:paraId="79D8EE1D" w14:textId="77777777" w:rsidR="00DF5EAA" w:rsidRDefault="00000000">
      <w:pPr>
        <w:pStyle w:val="Heading4"/>
      </w:pPr>
      <w:bookmarkStart w:id="16" w:name="weight-data-and-estimates"/>
      <w:bookmarkEnd w:id="15"/>
      <w:r>
        <w:t>Weight Data and Estimates</w:t>
      </w:r>
    </w:p>
    <w:p w14:paraId="1233CF44" w14:textId="77777777" w:rsidR="00DF5EAA" w:rsidRDefault="00000000">
      <w:pPr>
        <w:pStyle w:val="FirstParagraph"/>
      </w:pPr>
      <w:r>
        <w:t xml:space="preserve">Port sampling programs also provide the data necessary to convert fish numbers to biomass. All rockfish are sampled for length and in Southcentral Alaska a subsample are weighed. All measured fish that were not weighed have weights estimated using a weight ~ length regression. In southcentral and Kodiak regions the weight ~ length relationship for black and yelloweye rockfish </w:t>
      </w:r>
      <w:r>
        <w:lastRenderedPageBreak/>
        <w:t xml:space="preserve">is estimated from samples collected between 1996 and 2021 such that the predicted weight is related to the measured length, </w:t>
      </w:r>
      <w:r>
        <w:rPr>
          <w:i/>
          <w:iCs/>
        </w:rPr>
        <w:t>L</w:t>
      </w:r>
      <w:r>
        <w:t xml:space="preserve"> such that</w:t>
      </w:r>
    </w:p>
    <w:p w14:paraId="68A31993" w14:textId="77777777" w:rsidR="00DF5EAA"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54190D3E" w14:textId="77777777" w:rsidR="00DF5EAA"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601DF27E" w14:textId="77777777" w:rsidR="00DF5EAA"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77ECA5FC" w14:textId="77777777" w:rsidR="00DF5EAA"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4CA8A90F" w14:textId="77777777" w:rsidR="00DF5EAA" w:rsidRDefault="00000000">
      <w:pPr>
        <w:pStyle w:val="BodyText"/>
      </w:pPr>
      <w:r>
        <w:t>Southeast Alaska uses a 4-stage weighted average routine to estimate mean weights because random sampling is not possible across the region’s ports (Richards et al. 2025). The 4-stage approach is detailed in Richards et al. (2025).</w:t>
      </w:r>
    </w:p>
    <w:p w14:paraId="7D6A8FAB" w14:textId="77777777" w:rsidR="00DF5EAA" w:rsidRDefault="00000000">
      <w:pPr>
        <w:pStyle w:val="Heading4"/>
      </w:pPr>
      <w:bookmarkStart w:id="17" w:name="kodiak-stereoscopic-camera-data"/>
      <w:bookmarkEnd w:id="16"/>
      <w:r>
        <w:t>Kodiak Stereoscopic Camera Data</w:t>
      </w:r>
    </w:p>
    <w:p w14:paraId="7C16908C" w14:textId="77777777" w:rsidR="00DF5EAA"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are estimated using stereoscopic cameras (Tschersich et al. 2023). The species apportionment data from those cameras was used as supplemental data in this model to further inform the species composition in the Kodiak CFMUs.</w:t>
      </w:r>
    </w:p>
    <w:p w14:paraId="08B44DC3" w14:textId="77777777" w:rsidR="00DF5EAA" w:rsidRDefault="00000000">
      <w:pPr>
        <w:pStyle w:val="Heading3"/>
      </w:pPr>
      <w:bookmarkStart w:id="18" w:name="model-structure"/>
      <w:bookmarkEnd w:id="17"/>
      <w:r>
        <w:t>Model Structure</w:t>
      </w:r>
    </w:p>
    <w:p w14:paraId="0817F1E8" w14:textId="77777777" w:rsidR="00DF5EAA" w:rsidRDefault="00000000">
      <w:pPr>
        <w:pStyle w:val="FirstParagraph"/>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alternatively,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w:t>
      </w:r>
      <w:r>
        <w:lastRenderedPageBreak/>
        <w:t>rockfish harvests, including fishery closures and more severe bag limit reductions (Arthur et al 2024; Blain-Roth et al. 2024; Polum et al. 2025).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19A81060" w14:textId="77777777" w:rsidR="00DF5EAA" w:rsidRDefault="00000000">
      <w:pPr>
        <w:pStyle w:val="Heading2"/>
      </w:pPr>
      <w:bookmarkStart w:id="19" w:name="process-equations"/>
      <w:bookmarkStart w:id="20" w:name="_Toc226529645"/>
      <w:bookmarkEnd w:id="10"/>
      <w:bookmarkEnd w:id="18"/>
      <w:r>
        <w:t>Process equations</w:t>
      </w:r>
      <w:bookmarkEnd w:id="20"/>
    </w:p>
    <w:p w14:paraId="5F88E41A" w14:textId="77777777" w:rsidR="00DF5EAA"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21A3A040" w14:textId="77777777" w:rsidR="00DF5EAA" w:rsidRDefault="00000000">
      <w:pPr>
        <w:pStyle w:val="Heading3"/>
      </w:pPr>
      <w:bookmarkStart w:id="21" w:name="harvests"/>
      <w:r>
        <w:t>Harvests</w:t>
      </w:r>
    </w:p>
    <w:p w14:paraId="1D4772D2" w14:textId="77777777" w:rsidR="00DF5EAA"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590CA546" w14:textId="77777777" w:rsidR="00DF5EAA"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552D571B" w14:textId="77777777" w:rsidR="00DF5EAA"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47737722" w14:textId="77777777" w:rsidR="00DF5EAA"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33AE2267" w14:textId="77777777" w:rsidR="00DF5EA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3A6A9519" w14:textId="77777777" w:rsidR="00DF5EA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25E6A518"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1C58485C" w14:textId="77777777" w:rsidR="00DF5EAA"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01DCC592" w14:textId="77777777" w:rsidR="00DF5EAA" w:rsidRDefault="00000000">
      <w:pPr>
        <w:pStyle w:val="BodyText"/>
      </w:pPr>
      <w:r>
        <w:t>with non-informative priors on both parameters (Table 2 PRIORS).</w:t>
      </w:r>
    </w:p>
    <w:p w14:paraId="0D9424D8" w14:textId="77777777" w:rsidR="00DF5EAA" w:rsidRDefault="00000000">
      <w:pPr>
        <w:pStyle w:val="Heading3"/>
      </w:pPr>
      <w:bookmarkStart w:id="22" w:name="species-apportionment"/>
      <w:bookmarkEnd w:id="21"/>
      <w:r>
        <w:t>Species Apportionment</w:t>
      </w:r>
    </w:p>
    <w:p w14:paraId="07562BCC" w14:textId="77777777" w:rsidR="00DF5EAA" w:rsidRDefault="00000000">
      <w:pPr>
        <w:pStyle w:val="FirstParagraph"/>
      </w:pPr>
      <w:r>
        <w:t>The total harvest of rockfish is apportioned to species and species complexes beginning with a partition into pelagic and non-pelagic categories such that</w:t>
      </w:r>
    </w:p>
    <w:p w14:paraId="0FDAD381" w14:textId="77777777" w:rsidR="00DF5EA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58F0BDA6" w14:textId="77777777" w:rsidR="00DF5EAA" w:rsidRDefault="00000000">
      <w:pPr>
        <w:pStyle w:val="BodyText"/>
      </w:pPr>
      <w:r>
        <w:lastRenderedPageBreak/>
        <w:t>and</w:t>
      </w:r>
    </w:p>
    <w:p w14:paraId="26A87594" w14:textId="77777777" w:rsidR="00DF5EA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27B3744D"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2A817708" w14:textId="77777777" w:rsidR="00DF5EA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43C02534"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3D6017AE" w14:textId="77777777" w:rsidR="00DF5EAA" w:rsidRDefault="00000000">
      <w:pPr>
        <w:pStyle w:val="BodyText"/>
      </w:pPr>
      <w:r>
        <w:t>Yelloweye rockfish comprise a component of the non-pelagic assemblage such that the harvest of yelloweye</w:t>
      </w:r>
    </w:p>
    <w:p w14:paraId="2A79353F" w14:textId="77777777" w:rsidR="00DF5EA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06FC6CDC"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1CE8E587" w14:textId="77777777" w:rsidR="00DF5EAA"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2DBA28F6" w14:textId="77777777" w:rsidR="00DF5EA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59C232B1" w14:textId="77777777" w:rsidR="00DF5EA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0A1F9B87"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do not include yelloweye rockfish.</w:t>
      </w:r>
    </w:p>
    <w:p w14:paraId="799E3ABE" w14:textId="77777777" w:rsidR="00DF5EAA" w:rsidRDefault="00000000">
      <w:pPr>
        <w:pStyle w:val="BodyText"/>
      </w:pPr>
      <w:r>
        <w:t>During the modern period beginning in 2020 the species composition was modeled as deviations about a mean value using a logit function to facilitate fitting linear models to probabilities such that</w:t>
      </w:r>
    </w:p>
    <w:p w14:paraId="46408DC6" w14:textId="77777777" w:rsidR="00DF5EAA"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358BBD6C" w14:textId="77777777" w:rsidR="00DF5EA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4CEE9F91" w14:textId="77777777" w:rsidR="00DF5EAA"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796C5484" w14:textId="77777777" w:rsidR="00DF5EAA" w:rsidRDefault="00000000">
      <w:pPr>
        <w:pStyle w:val="BodyText"/>
      </w:pPr>
      <m:oMathPara>
        <m:oMath>
          <m:r>
            <m:rPr>
              <m:nor/>
            </m: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BF339CC" w14:textId="77777777" w:rsidR="00DF5EA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4CFD2C0A" w14:textId="77777777" w:rsidR="00DF5EAA"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278F48D0"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3EE90A7C" w14:textId="77777777" w:rsidR="00DF5EAA"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0D44165C"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081A7CB3"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7B2E981F" w14:textId="77777777" w:rsidR="00DF5EAA" w:rsidRDefault="00000000">
      <w:pPr>
        <w:pStyle w:val="BodyText"/>
      </w:pPr>
      <w:r>
        <w:t xml:space="preserve">and the </w:t>
      </w:r>
      <m:oMath>
        <m:r>
          <w:rPr>
            <w:rFonts w:ascii="Cambria Math" w:hAnsi="Cambria Math"/>
          </w:rPr>
          <m:t>β2</m:t>
        </m:r>
      </m:oMath>
      <w:r>
        <w:t xml:space="preserve"> priors were</w:t>
      </w:r>
    </w:p>
    <w:p w14:paraId="458EC6D6"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116ED709" w14:textId="77777777" w:rsidR="00DF5EAA" w:rsidRDefault="00000000">
      <w:pPr>
        <w:pStyle w:val="BodyText"/>
      </w:pPr>
      <w:r>
        <w:t>for all areas and species assemblages other than Southeast pelagics which were given a prior of</w:t>
      </w:r>
    </w:p>
    <w:p w14:paraId="643C3F32"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76515394" w14:textId="77777777" w:rsidR="00DF5EAA"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29003C9E" w14:textId="77777777" w:rsidR="00DF5EAA"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092249F3" w14:textId="77777777" w:rsidR="00DF5EAA"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037BACDF" w14:textId="77777777" w:rsidR="00DF5EAA"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3AA3A654" w14:textId="77777777" w:rsidR="00DF5EAA" w:rsidRDefault="00000000">
      <w:pPr>
        <w:pStyle w:val="BodyText"/>
      </w:pPr>
      <w:r>
        <w:t>where</w:t>
      </w:r>
    </w:p>
    <w:p w14:paraId="3330AAA6" w14:textId="77777777" w:rsidR="00DF5EAA"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6D0F7CBE" w14:textId="77777777" w:rsidR="00DF5EA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6316815" w14:textId="77777777" w:rsidR="00DF5EAA"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3072A633" w14:textId="77777777" w:rsidR="00DF5EAA"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Pelagics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 term mean.</w:t>
      </w:r>
    </w:p>
    <w:p w14:paraId="395ED1B0" w14:textId="77777777" w:rsidR="00DF5EAA" w:rsidRDefault="00000000">
      <w:pPr>
        <w:pStyle w:val="BodyText"/>
      </w:pPr>
      <w:r>
        <w:t xml:space="preserve">A regional hierarchical approach was considered for modelling species compositions over time, but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059F1AA4"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43CDC6EA"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4854E7D5" w14:textId="77777777" w:rsidR="00DF5EAA" w:rsidRDefault="00000000">
      <w:pPr>
        <w:pStyle w:val="BodyText"/>
      </w:pPr>
      <w:r>
        <w:t>where</w:t>
      </w:r>
    </w:p>
    <w:p w14:paraId="7C4EB4A3"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274BE62" w14:textId="77777777" w:rsidR="00DF5EA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03B8A878" w14:textId="77777777" w:rsidR="00DF5EA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5E23C89A" w14:textId="77777777" w:rsidR="00DF5EAA"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1DD3A0F3" w14:textId="77777777" w:rsidR="00DF5EAA" w:rsidRDefault="00000000">
      <w:pPr>
        <w:pStyle w:val="Heading3"/>
      </w:pPr>
      <w:bookmarkStart w:id="23" w:name="releases"/>
      <w:bookmarkEnd w:id="22"/>
      <w:r>
        <w:t>Releases</w:t>
      </w:r>
    </w:p>
    <w:p w14:paraId="5AD25E6C" w14:textId="77777777" w:rsidR="00DF5EAA"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w:t>
      </w:r>
      <w:r>
        <w:lastRenderedPageBreak/>
        <w:t xml:space="preserve">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537D2E66" w14:textId="77777777" w:rsidR="00DF5EAA" w:rsidRDefault="00000000">
      <w:pPr>
        <w:pStyle w:val="BodyText"/>
      </w:pPr>
      <w:r>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0469DEBE" w14:textId="77777777" w:rsidR="00DF5EAA"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6C92D0C6" w14:textId="77777777" w:rsidR="00DF5EA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7602D25" w14:textId="77777777" w:rsidR="00DF5EAA" w:rsidRDefault="00000000">
      <w:pPr>
        <w:pStyle w:val="BodyText"/>
      </w:pPr>
      <w:r>
        <w:t>with total releases equal to the sum of the compositional releases.</w:t>
      </w:r>
    </w:p>
    <w:p w14:paraId="1FB0CFF7" w14:textId="77777777" w:rsidR="00DF5EAA" w:rsidRDefault="00000000">
      <w:pPr>
        <w:pStyle w:val="BodyText"/>
      </w:pPr>
      <w:r>
        <w:t>For the modern period beginning in 2020 the proportion harvested, pH, was modeled as deviations about a mean such that</w:t>
      </w:r>
    </w:p>
    <w:p w14:paraId="5D27034E" w14:textId="77777777" w:rsidR="00DF5EA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3CB6B99A" w14:textId="77777777" w:rsidR="00DF5EA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48FB22DC" w14:textId="77777777" w:rsidR="00DF5EAA"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65752A8F" w14:textId="77777777" w:rsidR="00DF5EA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AEEAB94" w14:textId="77777777" w:rsidR="00DF5EA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w:t>
      </w:r>
      <w:r>
        <w:lastRenderedPageBreak/>
        <w:t xml:space="preserve">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113941BB" w14:textId="77777777" w:rsidR="00DF5EAA"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5C9B6B2A"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516B07FE"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121E7E08"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36D5BBD1" w14:textId="77777777" w:rsidR="00DF5EAA" w:rsidRDefault="00000000">
      <w:pPr>
        <w:pStyle w:val="BodyText"/>
      </w:pPr>
      <w:r>
        <w:t>where</w:t>
      </w:r>
    </w:p>
    <w:p w14:paraId="409322A2"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7A4754B"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2B34B349" w14:textId="77777777" w:rsidR="00DF5EA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1FCEC6B9" w14:textId="77777777" w:rsidR="00DF5EAA"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5AAA5A75" w14:textId="77777777" w:rsidR="00DF5EAA"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545D1DA2" w14:textId="77777777" w:rsidR="00DF5EAA"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1346B59B" w14:textId="77777777" w:rsidR="00DF5EAA"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xml:space="preserve">), to </w:t>
      </w:r>
      <w:r>
        <w:lastRenderedPageBreak/>
        <w:t>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1AB1C86A" w14:textId="77777777" w:rsidR="00DF5EA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31623A77" w14:textId="77777777" w:rsidR="00DF5EAA" w:rsidRDefault="00000000">
      <w:pPr>
        <w:pStyle w:val="BodyText"/>
      </w:pPr>
      <w:r>
        <w:t xml:space="preserve">such that the proportion harvested for each user group, </w:t>
      </w:r>
      <w:r>
        <w:rPr>
          <w:i/>
          <w:iCs/>
        </w:rPr>
        <w:t>u</w:t>
      </w:r>
      <w:r>
        <w:t>, is</w:t>
      </w:r>
    </w:p>
    <w:p w14:paraId="2069A44D" w14:textId="77777777" w:rsidR="00DF5EA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0FD0D2E0" w14:textId="77777777" w:rsidR="00DF5EAA"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593697FE" w14:textId="77777777" w:rsidR="00DF5EAA"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1E71C317" w14:textId="77777777" w:rsidR="00DF5EAA"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0D561EB4" w14:textId="77777777" w:rsidR="00DF5EA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3BE48E99" w14:textId="77777777" w:rsidR="00DF5EAA"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4A3F47B1" w14:textId="77777777" w:rsidR="00DF5EA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78AE2F68" w14:textId="77777777" w:rsidR="00DF5EAA" w:rsidRDefault="00000000">
      <w:pPr>
        <w:pStyle w:val="BodyText"/>
      </w:pPr>
      <w:r>
        <w:t>and</w:t>
      </w:r>
    </w:p>
    <w:p w14:paraId="4D5DAE61" w14:textId="77777777" w:rsidR="00DF5EA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1DF793FC" w14:textId="77777777" w:rsidR="00DF5EAA"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3DF4EEBB" w14:textId="77777777" w:rsidR="00DF5EA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78776102" w14:textId="77777777" w:rsidR="00DF5EAA"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16D18B35" w14:textId="77777777" w:rsidR="00DF5EAA" w:rsidRDefault="00000000">
      <w:pPr>
        <w:pStyle w:val="BodyText"/>
      </w:pPr>
      <w:r>
        <w:t xml:space="preserve">These priors were weakly informative given the large variances associated with SWHS release estimates and the propogation of that uncertainty through the derivation of the priors. Given the other sources of data informing </w:t>
      </w:r>
      <w:r>
        <w:rPr>
          <w:i/>
          <w:iCs/>
        </w:rPr>
        <w:t>pH</w:t>
      </w:r>
      <w:r>
        <w:t xml:space="preserve"> estimates it was not clear that these vague priors would be necessary. However, sensitivity testing during model development demonstrated that the priors significantly aided model convergence and provided stability during the early years in the time series when other data sources about unguided angler harvest probabilities were not available.</w:t>
      </w:r>
    </w:p>
    <w:p w14:paraId="7FD61EEE" w14:textId="77777777" w:rsidR="00DF5EAA" w:rsidRDefault="00000000">
      <w:pPr>
        <w:pStyle w:val="Heading3"/>
      </w:pPr>
      <w:bookmarkStart w:id="24" w:name="total-mortality"/>
      <w:bookmarkEnd w:id="23"/>
      <w:r>
        <w:t>Total mortality</w:t>
      </w:r>
    </w:p>
    <w:p w14:paraId="546D96E2" w14:textId="77777777" w:rsidR="00DF5EAA" w:rsidRDefault="00000000">
      <w:pPr>
        <w:pStyle w:val="FirstParagraph"/>
      </w:pPr>
      <w:r>
        <w:t xml:space="preserve">Release mortality (i.e., the number of released rockfish expected to die) was calculated assuming fixed mortality rates developed in each of the regions (FIGURE 8 REL_MORT). Deep-water </w:t>
      </w:r>
      <w:r>
        <w:lastRenderedPageBreak/>
        <w:t>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0B4230D9" w14:textId="77777777" w:rsidR="00DF5EAA" w:rsidRDefault="00000000">
      <w:pPr>
        <w:pStyle w:val="BodyText"/>
      </w:pPr>
      <w:r>
        <w:t>The total number of mortalities by year, area, user and species/species assemblage in numbers was calculated by summing harvests and release mortality such that</w:t>
      </w:r>
    </w:p>
    <w:p w14:paraId="0558B905" w14:textId="77777777" w:rsidR="00DF5EAA"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37BEB388"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29FA4385" w14:textId="77777777" w:rsidR="00DF5EAA" w:rsidRDefault="00000000">
      <w:pPr>
        <w:pStyle w:val="Heading3"/>
      </w:pPr>
      <w:bookmarkStart w:id="25" w:name="biomass-conversions"/>
      <w:bookmarkEnd w:id="24"/>
      <w:r>
        <w:t>Biomass conversions</w:t>
      </w:r>
    </w:p>
    <w:p w14:paraId="00FD1A5D" w14:textId="77777777" w:rsidR="00DF5EAA" w:rsidRDefault="00000000">
      <w:pPr>
        <w:pStyle w:val="FirstParagraph"/>
      </w:pPr>
      <w:r>
        <w:t>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14:paraId="08E91B7C" w14:textId="77777777" w:rsidR="00DF5EAA"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71D01247" w14:textId="77777777" w:rsidR="00DF5EAA"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565A15E8" w14:textId="77777777" w:rsidR="00DF5EAA" w:rsidRDefault="00000000">
      <w:pPr>
        <w:pStyle w:val="Heading2"/>
      </w:pPr>
      <w:bookmarkStart w:id="26" w:name="observation-equations"/>
      <w:bookmarkStart w:id="27" w:name="_Toc226529646"/>
      <w:bookmarkEnd w:id="19"/>
      <w:bookmarkEnd w:id="25"/>
      <w:r>
        <w:t>Observation equations</w:t>
      </w:r>
      <w:bookmarkEnd w:id="27"/>
    </w:p>
    <w:p w14:paraId="59073AEC" w14:textId="77777777" w:rsidR="00DF5EAA" w:rsidRDefault="00000000">
      <w:pPr>
        <w:pStyle w:val="Heading3"/>
      </w:pPr>
      <w:bookmarkStart w:id="28" w:name="harvests-1"/>
      <w:r>
        <w:t>Harvests</w:t>
      </w:r>
    </w:p>
    <w:p w14:paraId="056C612E" w14:textId="77777777" w:rsidR="00DF5EAA"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29D8D557"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7E7D23D9" w14:textId="77777777" w:rsidR="00DF5EAA"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21D53358" w14:textId="77777777" w:rsidR="00DF5EA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0B1F8606" w14:textId="77777777" w:rsidR="00DF5EAA"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5365397E"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6D5B8225" w14:textId="77777777" w:rsidR="00DF5EAA"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6A9CAA71"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1743AB90"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1A19661E"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5B6F4638"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56E5AA75" w14:textId="77777777" w:rsidR="00DF5EAA"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technically part of the DSR complex, the DSR estimates in this report do not include yelloweye rockfish.</w:t>
      </w:r>
    </w:p>
    <w:p w14:paraId="43C93BB8" w14:textId="77777777" w:rsidR="00DF5EAA" w:rsidRDefault="00000000">
      <w:pPr>
        <w:pStyle w:val="Heading3"/>
      </w:pPr>
      <w:bookmarkStart w:id="29" w:name="species-compositions-port-sampling"/>
      <w:bookmarkEnd w:id="28"/>
      <w:r>
        <w:t>Species Compositions (Port Sampling)</w:t>
      </w:r>
    </w:p>
    <w:p w14:paraId="1A04ED4B" w14:textId="77777777" w:rsidR="00DF5EAA"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4A101BDB" w14:textId="77777777" w:rsidR="00DF5EA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67097094"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7030DDAA" w14:textId="77777777" w:rsidR="00DF5EA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1DB4C549" w14:textId="77777777" w:rsidR="00DF5EAA"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3B01452E" w14:textId="77777777" w:rsidR="00DF5EA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3AC7D060" w14:textId="77777777" w:rsidR="00DF5EAA" w:rsidRDefault="00000000">
      <w:pPr>
        <w:pStyle w:val="BodyText"/>
      </w:pPr>
      <w:r>
        <w:t>Southeast areas have two other non-pelagic groupings such that non-yelloweye DSR and slope rockfish are a proportion of non-pelagics such that</w:t>
      </w:r>
    </w:p>
    <w:p w14:paraId="1E91C479" w14:textId="77777777" w:rsidR="00DF5EA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592B2860" w14:textId="77777777" w:rsidR="00DF5EAA" w:rsidRDefault="00000000">
      <w:pPr>
        <w:pStyle w:val="BodyText"/>
      </w:pPr>
      <w:r>
        <w:t>and</w:t>
      </w:r>
    </w:p>
    <w:p w14:paraId="67B8E395" w14:textId="77777777" w:rsidR="00DF5EA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3AFFBCDF" w14:textId="77777777" w:rsidR="00DF5EAA" w:rsidRDefault="00000000">
      <w:pPr>
        <w:pStyle w:val="Heading3"/>
      </w:pPr>
      <w:bookmarkStart w:id="30" w:name="releases-1"/>
      <w:bookmarkEnd w:id="29"/>
      <w:r>
        <w:t>Releases</w:t>
      </w:r>
    </w:p>
    <w:p w14:paraId="7FFD8682" w14:textId="77777777" w:rsidR="00DF5EAA"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3C1E1EB7"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6A8D2520" w14:textId="77777777" w:rsidR="00DF5EAA" w:rsidRDefault="00000000">
      <w:pPr>
        <w:pStyle w:val="BodyText"/>
      </w:pPr>
      <w:r>
        <w:t>SWHS estimates of guided angler releases assumed an independent bias from that of the harvests such that</w:t>
      </w:r>
    </w:p>
    <w:p w14:paraId="43D623E0" w14:textId="77777777" w:rsidR="00DF5EA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092B2DC2" w14:textId="77777777" w:rsidR="00DF5EAA"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588715BC" w14:textId="77777777" w:rsidR="00DF5EAA"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5159B838"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79FD1DE6"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7E70ED6C"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4D514597"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41E78759" w14:textId="77777777" w:rsidR="00DF5EAA"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6A4044D6" w14:textId="77777777" w:rsidR="00DF5EA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3E9DA7F9"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4141DA51" w14:textId="77777777" w:rsidR="00DF5EAA"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w:t>
      </w:r>
      <w:r>
        <w:rPr>
          <w:strike/>
        </w:rPr>
        <w:t>However, the DSR assemblage has generally received more attention from the department and the DSR data is regarded as more reliable.</w:t>
      </w:r>
      <w:r>
        <w:t xml:space="preserve"> 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16612D9F" w14:textId="77777777" w:rsidR="00DF5EAA"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291FD839"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45B6C3AB" w14:textId="77777777" w:rsidR="00DF5EAA"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0F7D6378" w14:textId="77777777" w:rsidR="00DF5EAA"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585DBF18" w14:textId="77777777" w:rsidR="00DF5EA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1F78E705" w14:textId="77777777" w:rsidR="00DF5EAA" w:rsidRDefault="00000000">
      <w:pPr>
        <w:pStyle w:val="BodyText"/>
      </w:pPr>
      <w:r>
        <w:rPr>
          <w:strike/>
        </w:rPr>
        <w:t>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14:paraId="7C43627C" w14:textId="77777777" w:rsidR="00DF5EAA" w:rsidRDefault="00000000">
      <w:pPr>
        <w:pStyle w:val="BodyText"/>
      </w:pPr>
      <w:r>
        <w:t>Release estimates interact such that the model estimates of species-specific releases must sum to the bias corrected SWHS estimate of releases for both user groups such that</w:t>
      </w:r>
    </w:p>
    <w:p w14:paraId="40262DAD" w14:textId="77777777" w:rsidR="00DF5EAA"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13B31ECA" w14:textId="77777777" w:rsidR="00DF5EAA" w:rsidRDefault="00000000">
      <w:pPr>
        <w:pStyle w:val="BodyText"/>
      </w:pPr>
      <w:r>
        <w:t>and for Southeast areas</w:t>
      </w:r>
    </w:p>
    <w:p w14:paraId="59B0F629" w14:textId="77777777" w:rsidR="00DF5EA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74E0675F" w14:textId="77777777" w:rsidR="00DF5EAA"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5FEA979A" w14:textId="77777777" w:rsidR="00DF5EAA" w:rsidRDefault="00000000">
      <w:pPr>
        <w:pStyle w:val="Heading3"/>
      </w:pPr>
      <w:bookmarkStart w:id="31" w:name="weights"/>
      <w:bookmarkEnd w:id="30"/>
      <w:r>
        <w:t>Weights</w:t>
      </w:r>
    </w:p>
    <w:p w14:paraId="45C6E4F5" w14:textId="77777777" w:rsidR="00DF5EAA"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7A4A6810" w14:textId="77777777" w:rsidR="00DF5EAA"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13871E95" w14:textId="77777777" w:rsidR="00DF5EAA"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41ACFBD7" w14:textId="77777777" w:rsidR="00DF5EAA"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24464C69" w14:textId="77777777" w:rsidR="00DF5EAA"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37EE21CD"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45937E27" w14:textId="77777777" w:rsidR="00DF5EAA" w:rsidRDefault="00000000">
      <w:pPr>
        <w:pStyle w:val="BodyText"/>
      </w:pPr>
      <w:r>
        <w:t>Observed mean weights assume a normal distribution such that</w:t>
      </w:r>
    </w:p>
    <w:p w14:paraId="465B7F5A" w14:textId="77777777" w:rsidR="00DF5EAA"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3F3169BA"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w:t>
      </w:r>
    </w:p>
    <w:p w14:paraId="65B1C9BA" w14:textId="77777777" w:rsidR="00DF5EAA" w:rsidRDefault="00000000">
      <w:pPr>
        <w:pStyle w:val="Heading3"/>
      </w:pPr>
      <w:bookmarkStart w:id="32" w:name="X80429dd3efbff01d1a40e42b33042e32d99ec3c"/>
      <w:bookmarkEnd w:id="31"/>
      <w:r>
        <w:t>Kodiak Stereoscopic Species Apportionment</w:t>
      </w:r>
    </w:p>
    <w:p w14:paraId="7094D782" w14:textId="77777777" w:rsidR="00DF5EAA" w:rsidRDefault="00000000">
      <w:pPr>
        <w:pStyle w:val="FirstParagraph"/>
      </w:pPr>
      <w:r>
        <w:t xml:space="preserve">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w:t>
      </w:r>
      <w:r>
        <w:lastRenderedPageBreak/>
        <w:t>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191C887F" w14:textId="77777777" w:rsidR="00DF5EA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76AD23C2" w14:textId="77777777" w:rsidR="00DF5EAA"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6B41CF72" w14:textId="77777777" w:rsidR="00DF5EAA"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56C03FEC" w14:textId="77777777" w:rsidR="00DF5EAA" w:rsidRDefault="00000000">
      <w:pPr>
        <w:pStyle w:val="BodyText"/>
      </w:pPr>
      <w:r>
        <w:t>where</w:t>
      </w:r>
    </w:p>
    <w:p w14:paraId="28613626" w14:textId="77777777" w:rsidR="00DF5EAA"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34671B7C" w14:textId="77777777" w:rsidR="00DF5EAA"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7296290E" w14:textId="77777777" w:rsidR="00DF5EAA"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05B1E318" w14:textId="77777777" w:rsidR="00DF5EAA"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1461BD81" w14:textId="77777777" w:rsidR="00DF5EAA"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04AFB0AB" w14:textId="77777777" w:rsidR="00DF5EAA" w:rsidRDefault="00000000">
      <w:pPr>
        <w:pStyle w:val="BodyText"/>
      </w:pPr>
      <w:r>
        <w:t>and the variance is approximated using the delta method (Casella and Berger 2002) as</w:t>
      </w:r>
    </w:p>
    <w:p w14:paraId="63194970" w14:textId="77777777" w:rsidR="00DF5EAA"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5C234C2A" w14:textId="77777777" w:rsidR="00DF5EAA"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512DD879" w14:textId="77777777" w:rsidR="00DF5EAA" w:rsidRDefault="00000000">
      <w:pPr>
        <w:pStyle w:val="Heading2"/>
      </w:pPr>
      <w:bookmarkStart w:id="33" w:name="model-platform-and-diagnostics"/>
      <w:bookmarkStart w:id="34" w:name="_Toc226529647"/>
      <w:bookmarkEnd w:id="26"/>
      <w:bookmarkEnd w:id="32"/>
      <w:r>
        <w:t>Model platform and diagnostics</w:t>
      </w:r>
      <w:bookmarkEnd w:id="34"/>
    </w:p>
    <w:p w14:paraId="66D68567" w14:textId="77777777" w:rsidR="00DF5EAA"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4EC8AC64" w14:textId="77777777" w:rsidR="00DF5EAA"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038A485B" w14:textId="77777777" w:rsidR="00DF5EAA" w:rsidRDefault="00000000">
      <w:pPr>
        <w:pStyle w:val="BodyText"/>
      </w:pPr>
      <w:r>
        <w:lastRenderedPageBreak/>
        <w:t xml:space="preserve">The model was run with 3 MCMC chains for 1,500,000 iterations with a burn-in of 150,000 iterations and a thinning rate of 1,350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6B067E3B" w14:textId="77777777" w:rsidR="00DF5EAA" w:rsidRDefault="00000000">
      <w:pPr>
        <w:pStyle w:val="Heading1"/>
      </w:pPr>
      <w:bookmarkStart w:id="35" w:name="results"/>
      <w:bookmarkStart w:id="36" w:name="_Toc226529648"/>
      <w:bookmarkEnd w:id="8"/>
      <w:bookmarkEnd w:id="33"/>
      <w:r>
        <w:t>Results</w:t>
      </w:r>
      <w:bookmarkEnd w:id="36"/>
    </w:p>
    <w:p w14:paraId="73259FF5" w14:textId="77777777" w:rsidR="00DF5EAA"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particularly in recent years that include port 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05766408" w14:textId="77777777" w:rsidR="00DF5EAA" w:rsidRDefault="00000000">
      <w:pPr>
        <w:pStyle w:val="BodyText"/>
      </w:pPr>
      <w:r>
        <w:t xml:space="preserve">The model was 99.82% converged based on </w:t>
      </w:r>
      <m:oMath>
        <m:acc>
          <m:accPr>
            <m:ctrlPr>
              <w:rPr>
                <w:rFonts w:ascii="Cambria Math" w:hAnsi="Cambria Math"/>
              </w:rPr>
            </m:ctrlPr>
          </m:accPr>
          <m:e>
            <m:r>
              <w:rPr>
                <w:rFonts w:ascii="Cambria Math" w:hAnsi="Cambria Math"/>
              </w:rPr>
              <m:t>R</m:t>
            </m:r>
          </m:e>
        </m:acc>
      </m:oMath>
      <w:r>
        <w:t xml:space="preserve"> values below 1.1 and 95.44%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1.27.</w:t>
      </w:r>
    </w:p>
    <w:p w14:paraId="29E83B48" w14:textId="77777777" w:rsidR="00DF5EAA" w:rsidRDefault="00000000">
      <w:pPr>
        <w:pStyle w:val="BodyText"/>
      </w:pPr>
      <w:r>
        <w:t xml:space="preserve">Of the true parameters in the model, 94 failed to converge to an </w:t>
      </w:r>
      <m:oMath>
        <m:acc>
          <m:accPr>
            <m:ctrlPr>
              <w:rPr>
                <w:rFonts w:ascii="Cambria Math" w:hAnsi="Cambria Math"/>
              </w:rPr>
            </m:ctrlPr>
          </m:accPr>
          <m:e>
            <m:r>
              <w:rPr>
                <w:rFonts w:ascii="Cambria Math" w:hAnsi="Cambria Math"/>
              </w:rPr>
              <m:t>R</m:t>
            </m:r>
          </m:e>
        </m:acc>
      </m:oMath>
      <w:r>
        <w:t xml:space="preserve"> of 1.01 but only 4 of those had </w:t>
      </w:r>
      <m:oMath>
        <m:acc>
          <m:accPr>
            <m:ctrlPr>
              <w:rPr>
                <w:rFonts w:ascii="Cambria Math" w:hAnsi="Cambria Math"/>
              </w:rPr>
            </m:ctrlPr>
          </m:accPr>
          <m:e>
            <m:r>
              <w:rPr>
                <w:rFonts w:ascii="Cambria Math" w:hAnsi="Cambria Math"/>
              </w:rPr>
              <m:t>R</m:t>
            </m:r>
          </m:e>
        </m:acc>
      </m:oMath>
      <w:r>
        <w:t xml:space="preserve"> values above 1.1 (Table XXX). The </w:t>
      </w:r>
      <m:oMath>
        <m:r>
          <w:rPr>
            <w:rFonts w:ascii="Cambria Math" w:hAnsi="Cambria Math"/>
          </w:rPr>
          <m:t>β</m:t>
        </m:r>
      </m:oMath>
      <w:r>
        <w:t xml:space="preserve">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w:t>
      </w:r>
      <w:r>
        <w:rPr>
          <w:b/>
          <w:bCs/>
        </w:rPr>
        <w:t>Describe unconverged beta parameters:</w:t>
      </w:r>
      <w:r>
        <w:t xml:space="preserve"> </w:t>
      </w:r>
    </w:p>
    <w:p w14:paraId="4D3711B9" w14:textId="77777777" w:rsidR="00DF5EAA" w:rsidRDefault="00000000">
      <w:pPr>
        <w:pStyle w:val="BodyText"/>
      </w:pPr>
      <w:r>
        <w:t xml:space="preserve">The other unconverged 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otherwise demonstrated satisfactory exploration of the posterior parameter space with an </w:t>
      </w:r>
      <m:oMath>
        <m:acc>
          <m:accPr>
            <m:ctrlPr>
              <w:rPr>
                <w:rFonts w:ascii="Cambria Math" w:hAnsi="Cambria Math"/>
              </w:rPr>
            </m:ctrlPr>
          </m:accPr>
          <m:e>
            <m:r>
              <w:rPr>
                <w:rFonts w:ascii="Cambria Math" w:hAnsi="Cambria Math"/>
              </w:rPr>
              <m:t>R</m:t>
            </m:r>
          </m:e>
        </m:acc>
      </m:oMath>
      <w:r>
        <w:t xml:space="preserve"> of 1.103.</w:t>
      </w:r>
    </w:p>
    <w:p w14:paraId="54AFB482" w14:textId="77777777" w:rsidR="00DF5EAA"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73ACB1F2" w14:textId="77777777" w:rsidR="00DF5EAA"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429 demonstrating </w:t>
      </w:r>
      <m:oMath>
        <m:acc>
          <m:accPr>
            <m:ctrlPr>
              <w:rPr>
                <w:rFonts w:ascii="Cambria Math" w:hAnsi="Cambria Math"/>
              </w:rPr>
            </m:ctrlPr>
          </m:accPr>
          <m:e>
            <m:r>
              <w:rPr>
                <w:rFonts w:ascii="Cambria Math" w:hAnsi="Cambria Math"/>
              </w:rPr>
              <m:t>R</m:t>
            </m:r>
          </m:e>
        </m:acc>
      </m:oMath>
      <w:r>
        <w:t xml:space="preserve"> values (3.24%) above 1.01 and 14 (0.11%) demonstrating values above 1.1. Unconverged estimates all demonstrated highly skewed posteriors where the bulk of the posterior distributions were near the lower bound. Of the 14 estimates with </w:t>
      </w:r>
      <m:oMath>
        <m:acc>
          <m:accPr>
            <m:ctrlPr>
              <w:rPr>
                <w:rFonts w:ascii="Cambria Math" w:hAnsi="Cambria Math"/>
              </w:rPr>
            </m:ctrlPr>
          </m:accPr>
          <m:e>
            <m:r>
              <w:rPr>
                <w:rFonts w:ascii="Cambria Math" w:hAnsi="Cambria Math"/>
              </w:rPr>
              <m:t>R</m:t>
            </m:r>
          </m:e>
        </m:acc>
      </m:oMath>
      <w:r>
        <w:t xml:space="preserve"> in excess of 1.1, 13 estimates (93%) had medians less than 1 and 14 (100%) had medians less than 10.  </w:t>
      </w:r>
    </w:p>
    <w:p w14:paraId="43337F22" w14:textId="77777777" w:rsidR="00DF5EAA"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relative to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1,510 demonstrating </w:t>
      </w:r>
      <m:oMath>
        <m:acc>
          <m:accPr>
            <m:ctrlPr>
              <w:rPr>
                <w:rFonts w:ascii="Cambria Math" w:hAnsi="Cambria Math"/>
              </w:rPr>
            </m:ctrlPr>
          </m:accPr>
          <m:e>
            <m:r>
              <w:rPr>
                <w:rFonts w:ascii="Cambria Math" w:hAnsi="Cambria Math"/>
              </w:rPr>
              <m:t>R</m:t>
            </m:r>
          </m:e>
        </m:acc>
      </m:oMath>
      <w:r>
        <w:t xml:space="preserve"> values (6.9%) above 1.01 and 121 (0.55%) demonstrating values above 1.1. Unconverged estimates demonstrated highly skewed posteriors where the bulk of the posterior distributions were near the lower bound. Of the 121 estimates with </w:t>
      </w:r>
      <m:oMath>
        <m:acc>
          <m:accPr>
            <m:ctrlPr>
              <w:rPr>
                <w:rFonts w:ascii="Cambria Math" w:hAnsi="Cambria Math"/>
              </w:rPr>
            </m:ctrlPr>
          </m:accPr>
          <m:e>
            <m:r>
              <w:rPr>
                <w:rFonts w:ascii="Cambria Math" w:hAnsi="Cambria Math"/>
              </w:rPr>
              <m:t>R</m:t>
            </m:r>
          </m:e>
        </m:acc>
      </m:oMath>
      <w:r>
        <w:t xml:space="preserve"> in excess of 1.1, 84 estimates (69%) had medians less than 1, 99 (82%) had medians less than 10, 106 (88%) had medians less than 50, and 115 (95%) had medians less than 100. Of the 6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medians greater than 100, 6 were from pre-1999 years when logbook data became available and </w:t>
      </w:r>
      <w:r w:rsidRPr="00AF4593">
        <w:rPr>
          <w:color w:val="EE0000"/>
        </w:rPr>
        <w:t>all 6 were from before 2011 when the SWHS began tracking private and charter harvests separately</w:t>
      </w:r>
      <w:r>
        <w:t xml:space="preserve">. The </w:t>
      </w:r>
      <m:oMath>
        <m:acc>
          <m:accPr>
            <m:ctrlPr>
              <w:rPr>
                <w:rFonts w:ascii="Cambria Math" w:hAnsi="Cambria Math"/>
              </w:rPr>
            </m:ctrlPr>
          </m:accPr>
          <m:e>
            <m:r>
              <w:rPr>
                <w:rFonts w:ascii="Cambria Math" w:hAnsi="Cambria Math"/>
              </w:rPr>
              <m:t>R</m:t>
            </m:r>
          </m:e>
        </m:acc>
      </m:oMath>
      <w:r>
        <w:t xml:space="preserve"> values of these 6 release estimates ranged from 1.101 to 1.165 indicating that these estimates would be likely to converge with longer runs (Table UNCONV RELEASE &gt; 100). </w:t>
      </w:r>
    </w:p>
    <w:p w14:paraId="29A11CAF" w14:textId="77777777" w:rsidR="00DF5EAA" w:rsidRDefault="00000000">
      <w:pPr>
        <w:pStyle w:val="BodyText"/>
      </w:pPr>
      <w:r>
        <w:rPr>
          <w:b/>
          <w:bCs/>
        </w:rPr>
        <w:t>Table Xa.</w:t>
      </w:r>
      <w:r>
        <w:t xml:space="preserve"> Unconverged release estimates with median posteriors that were greater than 100. </w:t>
      </w:r>
      <w:r>
        <w:rPr>
          <w:b/>
          <w:bCs/>
        </w:rPr>
        <w:t>Remove from document once described!</w:t>
      </w:r>
    </w:p>
    <w:tbl>
      <w:tblPr>
        <w:tblW w:w="5000" w:type="pct"/>
        <w:jc w:val="center"/>
        <w:tblLook w:val="0420" w:firstRow="1" w:lastRow="0" w:firstColumn="0" w:lastColumn="0" w:noHBand="0" w:noVBand="1"/>
      </w:tblPr>
      <w:tblGrid>
        <w:gridCol w:w="1458"/>
        <w:gridCol w:w="710"/>
        <w:gridCol w:w="1416"/>
        <w:gridCol w:w="778"/>
        <w:gridCol w:w="969"/>
        <w:gridCol w:w="1165"/>
        <w:gridCol w:w="1138"/>
        <w:gridCol w:w="955"/>
        <w:gridCol w:w="771"/>
      </w:tblGrid>
      <w:tr w:rsidR="00DF5EAA" w14:paraId="42F9438C"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D63D8B"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03BA6A"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Year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1341D6"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Release Est.</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D1739A"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4CB203"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5F97A"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5095BC"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8D3406"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11A524"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Rhat</w:t>
            </w:r>
          </w:p>
        </w:tc>
      </w:tr>
      <w:tr w:rsidR="00DF5EAA" w14:paraId="3778C7C2"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13A28"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NSEI</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10ABE"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1988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5D864"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Ry_ayg</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B451A"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175</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6C8F2"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107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79EDD"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14</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671E8"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697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CA128"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278.9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F4722"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1.108</w:t>
            </w:r>
          </w:p>
        </w:tc>
      </w:tr>
      <w:tr w:rsidR="00DF5EAA" w14:paraId="32C2240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4203D"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SSEI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597EE"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1983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26226"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Ro_ayg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C19BA"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3F12D"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753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3827E2"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EEF73"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4,916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513A0"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2,135.5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EBCEA"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1.139</w:t>
            </w:r>
          </w:p>
        </w:tc>
      </w:tr>
      <w:tr w:rsidR="00DF5EAA" w14:paraId="48DB804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D74F7"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SSEI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CFFB3"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1983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A32F2"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Rd_ayg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13B3D"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903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A7E62"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493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4CAB"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D1883"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4,325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20BA5"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2,022.8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5794D"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1.165</w:t>
            </w:r>
          </w:p>
        </w:tc>
      </w:tr>
      <w:tr w:rsidR="00DF5EAA" w14:paraId="59D3FB5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5D13B"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8944E"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1985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E664D"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R_ayg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77C61"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597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B5800"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BCBC5"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52141"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3,030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9888A"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1,216.7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7EC60"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1.104</w:t>
            </w:r>
          </w:p>
        </w:tc>
      </w:tr>
      <w:tr w:rsidR="00DF5EAA" w14:paraId="43572E1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DF1A0"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SOKO2SAP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B69BC"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1985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40646"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Rp_ayg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16F04"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586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CC027"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44787"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8B1BB"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3,019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70270"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1,211.7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562AC"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1.105</w:t>
            </w:r>
          </w:p>
        </w:tc>
      </w:tr>
      <w:tr w:rsidR="00DF5EAA" w14:paraId="3F3A5F53"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90C8E9"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SOKO2SAP</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7832DE"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1985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44262D"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Rb_ayg</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79474F"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570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B16A6A"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270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4C5C64"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815A25"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2,930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6C13E9"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1,175.5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449CA7" w14:textId="77777777" w:rsidR="00DF5EAA"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1.101</w:t>
            </w:r>
          </w:p>
        </w:tc>
      </w:tr>
    </w:tbl>
    <w:p w14:paraId="3D67D6E2" w14:textId="77777777" w:rsidR="00DF5EAA" w:rsidRDefault="00000000">
      <w:pPr>
        <w:pStyle w:val="Heading2"/>
      </w:pPr>
      <w:bookmarkStart w:id="37" w:name="residual-patterns"/>
      <w:bookmarkStart w:id="38" w:name="_Toc226529649"/>
      <w:r>
        <w:t>Residual Patterns</w:t>
      </w:r>
      <w:bookmarkEnd w:id="38"/>
    </w:p>
    <w:p w14:paraId="53AB6CE0" w14:textId="77777777" w:rsidR="00DF5EAA"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727C9FDE" w14:textId="77777777" w:rsidR="00DF5EAA"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320E0754" w14:textId="77777777" w:rsidR="00DF5EAA" w:rsidRDefault="00000000">
      <w:pPr>
        <w:pStyle w:val="BodyText"/>
      </w:pPr>
      <w:r>
        <w:t xml:space="preserve">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w:t>
      </w:r>
      <w:r>
        <w:lastRenderedPageBreak/>
        <w:t>CFMU’s the residuals are larger during that time period. These instances mirror the residual patterns in the SWHS and are the result of the model balancing the disagreement between the two data sources.</w:t>
      </w:r>
    </w:p>
    <w:p w14:paraId="5F3BE8C5" w14:textId="77777777" w:rsidR="00DF5EAA" w:rsidRDefault="00000000">
      <w:pPr>
        <w:pStyle w:val="Heading2"/>
      </w:pPr>
      <w:bookmarkStart w:id="39" w:name="bias-estimation"/>
      <w:bookmarkStart w:id="40" w:name="_Toc226529650"/>
      <w:bookmarkEnd w:id="37"/>
      <w:r>
        <w:t>Bias Estimation</w:t>
      </w:r>
      <w:bookmarkEnd w:id="40"/>
    </w:p>
    <w:p w14:paraId="185DC3CE" w14:textId="77777777" w:rsidR="00DF5EAA"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14:paraId="602D8170" w14:textId="77777777" w:rsidR="00DF5EAA" w:rsidRDefault="00000000">
      <w:pPr>
        <w:pStyle w:val="BodyText"/>
      </w:pPr>
      <w:r>
        <w:t>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4CCB8A17" w14:textId="77777777" w:rsidR="00DF5EAA" w:rsidRDefault="00000000">
      <w:pPr>
        <w:pStyle w:val="BodyText"/>
      </w:pPr>
      <w:r>
        <w:t>Release bias for the Southcentral areas was much lower in the model relative to that observed when comparing logbook and SWHS data and was the result of incorporating the port side interview data into the model. When the portside interview data is omitted, the model estimated bias matches the observed similarly to that of the other regions. The reduced bias estimated with the inclusion of the interview data would suggest that private anglers are providing less biased responses to the SWHS than are guided anglers and/or logbook records of releases in this region are perhaps less accurate than would be assumed.</w:t>
      </w:r>
    </w:p>
    <w:p w14:paraId="377D7D7B" w14:textId="77777777" w:rsidR="00DF5EAA" w:rsidRDefault="00000000">
      <w:pPr>
        <w:pStyle w:val="Heading2"/>
      </w:pPr>
      <w:bookmarkStart w:id="41" w:name="proportion-harvested"/>
      <w:bookmarkStart w:id="42" w:name="_Toc226529651"/>
      <w:bookmarkEnd w:id="39"/>
      <w:r>
        <w:t>Proportion Harvested</w:t>
      </w:r>
      <w:bookmarkEnd w:id="42"/>
    </w:p>
    <w:p w14:paraId="6443AB74" w14:textId="77777777" w:rsidR="00DF5EAA"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13155DD4" w14:textId="77777777" w:rsidR="00DF5EAA"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35BD5BF1" w14:textId="77777777" w:rsidR="00DF5EAA" w:rsidRDefault="00000000">
      <w:pPr>
        <w:pStyle w:val="BodyText"/>
      </w:pPr>
      <w:r>
        <w:t xml:space="preserve">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t>
      </w:r>
      <w:r>
        <w:lastRenderedPageBreak/>
        <w:t>William Sound (CFMU PWSI and PWSO) where milder restrictions were enacted. Logbook and portside interviews data were mostly in agreement with regard to yelloweye retention and retention. The model tracked the data well and the hindcasting applied a long term mean because the lack of appreciable change in the data since 2006.</w:t>
      </w:r>
    </w:p>
    <w:p w14:paraId="3C7D02CB" w14:textId="77777777" w:rsidR="00DF5EAA"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22E10236" w14:textId="77777777" w:rsidR="00DF5EAA" w:rsidRDefault="00000000">
      <w:pPr>
        <w:pStyle w:val="BodyText"/>
      </w:pPr>
      <w:r>
        <w:t>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considerably uncertainty even in recent years as a result of high overdispersion in the interview data that is evident from the disparity between logbook and interview data (Figure 17 pH_OTHER). The “other” rockfish in Southeast Alaska are comprised of slope rockfish and non-yelloweye DSR rockfish, which further informs the model but introduces more tension as the likelihoods compete over the contradictory data. The retention probability of non-yelloweye DSR (Figure XX pH_DSR) and slope rockfish (Figure XX pH_SLOPE) are fit using the portside interview data while the sum of those releases must be equal to the release of the “other” rockfish that are fit to the portside and logbook data. The resolution of these sometimes 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slope rockfish data.</w:t>
      </w:r>
    </w:p>
    <w:p w14:paraId="2D1E8AA4" w14:textId="77777777" w:rsidR="00DF5EAA" w:rsidRDefault="00000000">
      <w:pPr>
        <w:pStyle w:val="Heading2"/>
      </w:pPr>
      <w:bookmarkStart w:id="43" w:name="species-composition"/>
      <w:bookmarkStart w:id="44" w:name="_Toc226529652"/>
      <w:bookmarkEnd w:id="41"/>
      <w:r>
        <w:t>Species Composition</w:t>
      </w:r>
      <w:bookmarkEnd w:id="44"/>
    </w:p>
    <w:p w14:paraId="07B971D3" w14:textId="77777777" w:rsidR="00DF5EAA"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705060A0" w14:textId="77777777" w:rsidR="00DF5EAA"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w:t>
      </w:r>
      <w:r>
        <w:lastRenderedPageBreak/>
        <w:t>remains an outstanding issue. As it stands, the model favors the logbook data over the port sampling data due to the nature of the relative likelihoods (Figure 18 P_Pel).</w:t>
      </w:r>
    </w:p>
    <w:p w14:paraId="5697C413" w14:textId="77777777" w:rsidR="00DF5EAA"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1749E0C0" w14:textId="77777777" w:rsidR="00DF5EAA"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083FE30C" w14:textId="77777777" w:rsidR="00DF5EAA" w:rsidRDefault="00000000">
      <w:pPr>
        <w:pStyle w:val="BodyText"/>
      </w:pPr>
      <w:r>
        <w:t>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15F5E6CE" w14:textId="77777777" w:rsidR="00DF5EAA" w:rsidRDefault="00000000">
      <w:pPr>
        <w:pStyle w:val="Heading2"/>
      </w:pPr>
      <w:bookmarkStart w:id="45" w:name="proportion-guided"/>
      <w:bookmarkStart w:id="46" w:name="_Toc226529653"/>
      <w:bookmarkEnd w:id="43"/>
      <w:r>
        <w:t>Proportion Guided</w:t>
      </w:r>
      <w:bookmarkEnd w:id="46"/>
    </w:p>
    <w:p w14:paraId="15A41D18" w14:textId="77777777" w:rsidR="00DF5EAA"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53FCD44B" w14:textId="77777777" w:rsidR="00DF5EAA" w:rsidRDefault="00000000">
      <w:pPr>
        <w:pStyle w:val="Heading2"/>
      </w:pPr>
      <w:bookmarkStart w:id="47" w:name="weight"/>
      <w:bookmarkStart w:id="48" w:name="_Toc226529654"/>
      <w:bookmarkEnd w:id="45"/>
      <w:r>
        <w:t>Weight</w:t>
      </w:r>
      <w:bookmarkEnd w:id="48"/>
    </w:p>
    <w:p w14:paraId="25693264" w14:textId="77777777" w:rsidR="00DF5EAA" w:rsidRDefault="00000000">
      <w:pPr>
        <w:pStyle w:val="FirstParagraph"/>
      </w:pPr>
      <w:r>
        <w:t>The model estimated weights matched the observations as would be expected and tended to the hyperprior means when data was absent or sample sizes were small (Appendix B).</w:t>
      </w:r>
    </w:p>
    <w:p w14:paraId="4FBEE471" w14:textId="77777777" w:rsidR="00DF5EAA" w:rsidRDefault="00000000">
      <w:pPr>
        <w:pStyle w:val="Heading2"/>
      </w:pPr>
      <w:bookmarkStart w:id="49" w:name="X9d99479f46dec730a7a401f5db2083d62218015"/>
      <w:bookmarkStart w:id="50" w:name="_Toc226529655"/>
      <w:bookmarkEnd w:id="47"/>
      <w:r>
        <w:lastRenderedPageBreak/>
        <w:t>Harvest, Release and Total Removal Estimates</w:t>
      </w:r>
      <w:bookmarkEnd w:id="50"/>
    </w:p>
    <w:p w14:paraId="694EB324" w14:textId="77777777" w:rsidR="00DF5EAA" w:rsidRDefault="00000000">
      <w:pPr>
        <w:pStyle w:val="Heading3"/>
      </w:pPr>
      <w:bookmarkStart w:id="51" w:name="harvests-2"/>
      <w:r>
        <w:t>Harvests</w:t>
      </w:r>
    </w:p>
    <w:p w14:paraId="0B3B6218" w14:textId="77777777" w:rsidR="00DF5EAA"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002EE96C" w14:textId="77777777" w:rsidR="00DF5EAA" w:rsidRDefault="00000000">
      <w:pPr>
        <w:pStyle w:val="BodyText"/>
      </w:pPr>
      <w:r>
        <w:t>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22BD7847" w14:textId="77777777" w:rsidR="00DF5EAA" w:rsidRDefault="00000000">
      <w:pPr>
        <w:pStyle w:val="BodyText"/>
      </w:pPr>
      <w:r>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w:t>
      </w:r>
    </w:p>
    <w:p w14:paraId="59BBFD6E" w14:textId="77777777" w:rsidR="00DF5EAA" w:rsidRDefault="00000000">
      <w:pPr>
        <w:pStyle w:val="BodyText"/>
      </w:pPr>
      <w:r>
        <w:t>Yelloweye harvests in the BSAI and SOKO2SAP areas of Kodiak have extremely large credibility intervals owing to a lack of area-specific data for these areas. Yelloweye harvests are generally fairly low in the Kodiak region and portside samples are lacking, even for the most heavily fished Northeast and Afognak units. As such, the proportion of non-yelloweye harvests that are yelloweye have credibility intervals for 4 of the 6 Kodiak units range from 0 to 1 (Figure YE_COMP) with this uncertainty propagated through the harvest and release calculations. Harvest and total removal point estimates for these regions are very low (Figure YE_HARV, YE_REMOVALS) and even the upper end of the credibility intervals are relatively low. Although imprecise, these estimates provide managers with information on the scale and trend of the harvests in these areas.</w:t>
      </w:r>
    </w:p>
    <w:p w14:paraId="1BF651AF" w14:textId="77777777" w:rsidR="00DF5EAA" w:rsidRDefault="00000000">
      <w:pPr>
        <w:pStyle w:val="BodyText"/>
      </w:pPr>
      <w:r>
        <w:lastRenderedPageBreak/>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53A86F8E" w14:textId="77777777" w:rsidR="00DF5EAA" w:rsidRDefault="00000000">
      <w:pPr>
        <w:pStyle w:val="Heading3"/>
      </w:pPr>
      <w:bookmarkStart w:id="52" w:name="releases-2"/>
      <w:bookmarkEnd w:id="51"/>
      <w:r>
        <w:t>Releases</w:t>
      </w:r>
    </w:p>
    <w:p w14:paraId="7FCC7146" w14:textId="77777777" w:rsidR="00DF5EAA"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14:paraId="612290B3" w14:textId="77777777" w:rsidR="00DF5EAA"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and adequate sampling in the port sampling program. Prior to 1998, guided release estimates demonstrate significant 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14:paraId="0616100D" w14:textId="77777777" w:rsidR="00DF5EAA"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17728137" w14:textId="77777777" w:rsidR="00DF5EAA" w:rsidRDefault="00000000">
      <w:pPr>
        <w:pStyle w:val="BodyText"/>
      </w:pPr>
      <w:r>
        <w:t xml:space="preserve">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w:t>
      </w:r>
      <w:r>
        <w:lastRenderedPageBreak/>
        <w:t>and, to a lesser degree, the NSEI and EWYKT, although the overall number is still low and not likely to be a management concern.</w:t>
      </w:r>
    </w:p>
    <w:p w14:paraId="1ED3E131" w14:textId="77777777" w:rsidR="00DF5EAA" w:rsidRDefault="00000000">
      <w:pPr>
        <w:pStyle w:val="Heading3"/>
      </w:pPr>
      <w:bookmarkStart w:id="53" w:name="total-removals-in-biomass"/>
      <w:bookmarkEnd w:id="52"/>
      <w:r>
        <w:t>Total Removals in Biomass</w:t>
      </w:r>
    </w:p>
    <w:p w14:paraId="4172CFD8" w14:textId="77777777" w:rsidR="00DF5EAA"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DWR requirements and even with DWR experience appreciable mortality rates (Figure 8 REL_M). As such, release mortalities comprised a modest but appreciable contribution to overall mortalities for these species (Figure 36, 38 and 39 YE_M, DRS_M and SLOPE_M, Appendix C3, C4 and C5).</w:t>
      </w:r>
    </w:p>
    <w:p w14:paraId="6C9C7067" w14:textId="77777777" w:rsidR="00DF5EAA" w:rsidRDefault="00000000">
      <w:pPr>
        <w:pStyle w:val="Heading1"/>
      </w:pPr>
      <w:bookmarkStart w:id="54" w:name="discussion"/>
      <w:bookmarkStart w:id="55" w:name="_Toc226529656"/>
      <w:bookmarkEnd w:id="35"/>
      <w:bookmarkEnd w:id="49"/>
      <w:bookmarkEnd w:id="53"/>
      <w:r>
        <w:t>Discussion</w:t>
      </w:r>
      <w:bookmarkEnd w:id="55"/>
    </w:p>
    <w:p w14:paraId="4890FE94" w14:textId="77777777" w:rsidR="00DF5EAA" w:rsidRDefault="00000000">
      <w:pPr>
        <w:pStyle w:val="FirstParagraph"/>
      </w:pPr>
      <w:r>
        <w:t>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7D83419D" w14:textId="77777777" w:rsidR="00DF5EAA" w:rsidRDefault="00000000">
      <w:pPr>
        <w:pStyle w:val="BodyText"/>
      </w:pPr>
      <w:r>
        <w:t>Harvest estimates produced with these methods are generally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2F7919AD" w14:textId="77777777" w:rsidR="00DF5EAA" w:rsidRDefault="00000000">
      <w:pPr>
        <w:pStyle w:val="BodyText"/>
      </w:pPr>
      <w:r>
        <w:t xml:space="preserve">The Bayesian approach to estimating releases produces noticably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w:t>
      </w:r>
      <w:r>
        <w:lastRenderedPageBreak/>
        <w:t>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53DABC37" w14:textId="77777777" w:rsidR="00DF5EAA"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097376EE" w14:textId="77777777" w:rsidR="00DF5EAA"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2DA63FFC" w14:textId="77777777" w:rsidR="00DF5EAA" w:rsidRDefault="00000000">
      <w:pPr>
        <w:pStyle w:val="BodyText"/>
      </w:pPr>
      <w:r>
        <w:t>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5DF170E0" w14:textId="77777777" w:rsidR="00DF5EAA"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w:t>
      </w:r>
      <w:r>
        <w:lastRenderedPageBreak/>
        <w:t>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12842269" w14:textId="77777777" w:rsidR="00DF5EAA"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were generally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7228D23C" w14:textId="77777777" w:rsidR="00DF5EAA" w:rsidRDefault="00000000">
      <w:pPr>
        <w:pStyle w:val="BodyText"/>
      </w:pPr>
      <w:r>
        <w:t>The discrepancy in the release of non-yelloweye DSR and slope rockfish in the SSEO portside sampling and logbook data also bears attention. In particular, logbooks record low 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23163B90" w14:textId="77777777" w:rsidR="00DF5EAA" w:rsidRDefault="00000000">
      <w:pPr>
        <w:pStyle w:val="BodyText"/>
      </w:pPr>
      <w:r>
        <w:t>This report provides the first harvest, release and mortality estimates for the BSAI and SOKO2SAP Kodiak CFMU’s. Many of these estimates and associated parameters were the slowest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26F7CF37" w14:textId="77777777" w:rsidR="00DF5EAA" w:rsidRDefault="00000000">
      <w:pPr>
        <w:pStyle w:val="Heading2"/>
      </w:pPr>
      <w:bookmarkStart w:id="56" w:name="conclusions-and-recommendations"/>
      <w:bookmarkStart w:id="57" w:name="_Toc226529657"/>
      <w:r>
        <w:t>Conclusions and Recommendations</w:t>
      </w:r>
      <w:bookmarkEnd w:id="57"/>
    </w:p>
    <w:p w14:paraId="0BD54AE6" w14:textId="77777777" w:rsidR="00DF5EAA" w:rsidRDefault="00000000">
      <w:pPr>
        <w:pStyle w:val="FirstParagraph"/>
      </w:pPr>
      <w:r>
        <w:t>Managers understandably prefer harvest estimates to remain static once published but for sport fisheries these numbers are estimated quantities that can change with improved science reflecting our understanding of the system. Adopting new harvest and release estimates is ultimately at the discretion of regional staff and managers and these revisions are presented only because they address shortcomings in the original Howard methods that represented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more streamlined approach to generating estimates going forward.</w:t>
      </w:r>
    </w:p>
    <w:p w14:paraId="10A70BD6" w14:textId="77777777" w:rsidR="00DF5EAA" w:rsidRDefault="00000000">
      <w:pPr>
        <w:pStyle w:val="BodyText"/>
      </w:pPr>
      <w:r>
        <w:t>With regard to contemporary estimates, the model readily converges and this model provides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737DBFA5" w14:textId="77777777" w:rsidR="00DF5EAA"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w:t>
      </w:r>
      <w:r>
        <w:lastRenderedPageBreak/>
        <w:t>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t>
      </w:r>
    </w:p>
    <w:p w14:paraId="3A2E11E8" w14:textId="77777777" w:rsidR="00DF5EAA" w:rsidRDefault="00000000">
      <w:pPr>
        <w:pStyle w:val="BodyText"/>
      </w:pPr>
      <w:r>
        <w:t>In conclusion, these new estimates of rockfish harvest, release and removals offer an improved and more reproducible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1471B997" w14:textId="77777777" w:rsidR="00DF5EAA" w:rsidRDefault="00000000">
      <w:pPr>
        <w:pStyle w:val="Heading1"/>
      </w:pPr>
      <w:bookmarkStart w:id="58" w:name="acknowledgments"/>
      <w:bookmarkStart w:id="59" w:name="_Toc226529658"/>
      <w:bookmarkEnd w:id="54"/>
      <w:bookmarkEnd w:id="56"/>
      <w:r>
        <w:t>Acknowledgments</w:t>
      </w:r>
      <w:bookmarkEnd w:id="59"/>
    </w:p>
    <w:p w14:paraId="69E99432" w14:textId="77777777" w:rsidR="00DF5EAA"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40E720CC" w14:textId="77777777" w:rsidR="00DF5EAA" w:rsidRDefault="00000000">
      <w:pPr>
        <w:pStyle w:val="Heading1"/>
      </w:pPr>
      <w:bookmarkStart w:id="60" w:name="literature-cited"/>
      <w:bookmarkStart w:id="61" w:name="_Toc226529659"/>
      <w:bookmarkEnd w:id="58"/>
      <w:r>
        <w:t>Literature Cited</w:t>
      </w:r>
      <w:bookmarkEnd w:id="61"/>
    </w:p>
    <w:p w14:paraId="7DE21BC1" w14:textId="77777777" w:rsidR="00DF5EAA"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664FBFA9" w14:textId="77777777" w:rsidR="00DF5EAA"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1C789CAD" w14:textId="77777777" w:rsidR="00DF5EAA"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5A1F4A00" w14:textId="77777777" w:rsidR="00DF5EAA" w:rsidRDefault="00000000">
      <w:pPr>
        <w:pStyle w:val="BodyText"/>
      </w:pPr>
      <w:r>
        <w:lastRenderedPageBreak/>
        <w:t>Blain-Roth, B. J., and T. M. Sutton. 2019. Effects of barotrauma and recompression events on subsequent embryo condition of yelloweye rockfish. Fisheries Research 211: 212-216.</w:t>
      </w:r>
    </w:p>
    <w:p w14:paraId="7D66C1D4" w14:textId="77777777" w:rsidR="00DF5EAA" w:rsidRDefault="00000000">
      <w:pPr>
        <w:pStyle w:val="BodyText"/>
      </w:pPr>
      <w:r>
        <w:t>Casella, G., &amp; Berger, R. L. (2002). Statistical Inference (2nd ed.). Duxbury.</w:t>
      </w:r>
    </w:p>
    <w:p w14:paraId="6A26EE6E" w14:textId="77777777" w:rsidR="00DF5EAA" w:rsidRDefault="00000000">
      <w:pPr>
        <w:pStyle w:val="BodyText"/>
      </w:pPr>
      <w:r>
        <w:t>Eilers, Paul H. C., and Brian D. Marx. 1996. “Flexible Smoothing with B-Splines and Penalties.” Statistical Science 11: 89–121.</w:t>
      </w:r>
    </w:p>
    <w:p w14:paraId="7295DB15" w14:textId="77777777" w:rsidR="00DF5EAA"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7A02AEC2" w14:textId="77777777" w:rsidR="00DF5EAA" w:rsidRDefault="00000000">
      <w:pPr>
        <w:pStyle w:val="BodyText"/>
      </w:pPr>
      <w:r>
        <w:t>Gelman, A.. Prior distributions for variance parameters in hierarchical models. Bayesian Analysis, 1:515–533, 2006.</w:t>
      </w:r>
    </w:p>
    <w:p w14:paraId="53F74BAD" w14:textId="77777777" w:rsidR="00DF5EAA" w:rsidRDefault="00000000">
      <w:pPr>
        <w:pStyle w:val="BodyText"/>
      </w:pPr>
      <w:r>
        <w:t>Gelman, A. and D. Rubin. Inference from iterative simulation using multiple sequences. Statistical Science 7:457–511, 1992.</w:t>
      </w:r>
    </w:p>
    <w:p w14:paraId="511F07C9" w14:textId="77777777" w:rsidR="00DF5EAA"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2E7A7EFD" w14:textId="77777777" w:rsidR="00DF5EAA"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2C668900" w14:textId="77777777" w:rsidR="00DF5EAA"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74A29DB6" w14:textId="77777777" w:rsidR="00DF5EAA" w:rsidRDefault="00000000">
      <w:pPr>
        <w:pStyle w:val="BodyText"/>
      </w:pPr>
      <w:r>
        <w:t>Hochhalter, S. J., and D. J. Reed. 2011. The effectiveness of deepwater release at improving the survival of discarded yelloweye rockfish. North American Journal of Fisheries Management 31: 852-860.</w:t>
      </w:r>
    </w:p>
    <w:p w14:paraId="1D8951B8" w14:textId="77777777" w:rsidR="00DF5EAA"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3810CA66" w14:textId="77777777" w:rsidR="00DF5EAA"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77317AA0" w14:textId="77777777" w:rsidR="00DF5EAA"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403A4895" w14:textId="77777777" w:rsidR="00DF5EAA"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16FF4ABB" w14:textId="77777777" w:rsidR="00DF5EAA" w:rsidRDefault="00000000">
      <w:pPr>
        <w:pStyle w:val="BodyText"/>
      </w:pPr>
      <w:r>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5AE2B02A" w14:textId="77777777" w:rsidR="00DF5EAA" w:rsidRDefault="00000000">
      <w:pPr>
        <w:pStyle w:val="BodyText"/>
      </w:pPr>
      <w:r>
        <w:lastRenderedPageBreak/>
        <w:t>Lang, Stefan, and Andreas Brezger. 2004. “Bayesian P-Splines.” Journal of Computational and Graphical Statistics 13 (1): 183–212.</w:t>
      </w:r>
    </w:p>
    <w:p w14:paraId="458D18FE" w14:textId="77777777" w:rsidR="00DF5EAA" w:rsidRDefault="00000000">
      <w:pPr>
        <w:pStyle w:val="BodyText"/>
      </w:pPr>
      <w:r>
        <w:t>Lunn D, Spiegelhalter D, Thomas A, Best N. 2009. The BUGS project: Evolution, critique and future directions. Statistics in Medicine, 28:3049-67.</w:t>
      </w:r>
    </w:p>
    <w:p w14:paraId="5104AB07" w14:textId="77777777" w:rsidR="00DF5EAA"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3B2214D1" w14:textId="77777777" w:rsidR="00DF5EAA"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258577A2" w14:textId="77777777" w:rsidR="00DF5EAA"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0C4B564D" w14:textId="77777777" w:rsidR="00DF5EAA" w:rsidRDefault="00000000">
      <w:pPr>
        <w:pStyle w:val="BodyText"/>
      </w:pPr>
      <w:r>
        <w:t>Plummer M, Best N, Cowles K, Vines K 2006. CODA: Convergence Diagnosis and Output Analysis for MCMC, R News, 6:7-11.</w:t>
      </w:r>
    </w:p>
    <w:p w14:paraId="413A7049" w14:textId="77777777" w:rsidR="00DF5EAA"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79F26FB7" w14:textId="77777777" w:rsidR="00DF5EAA"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64B4BF75" w14:textId="77777777" w:rsidR="00DF5EAA" w:rsidRDefault="00000000">
      <w:pPr>
        <w:pStyle w:val="BodyText"/>
      </w:pPr>
      <w:r>
        <w:t xml:space="preserve">R Core Team (2021). R: A language and environment for statistical computing. R Foundation for Statistical Computing, Vienna, Austria. URL </w:t>
      </w:r>
      <w:hyperlink r:id="rId10">
        <w:r>
          <w:rPr>
            <w:rStyle w:val="Hyperlink"/>
          </w:rPr>
          <w:t>https://www.R-project.org/</w:t>
        </w:r>
      </w:hyperlink>
      <w:r>
        <w:t>.</w:t>
      </w:r>
    </w:p>
    <w:p w14:paraId="0521CEA3" w14:textId="77777777" w:rsidR="00DF5EAA"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7D01029A" w14:textId="77777777" w:rsidR="00DF5EAA" w:rsidRDefault="00000000">
      <w:pPr>
        <w:pStyle w:val="BodyText"/>
      </w:pPr>
      <w:r>
        <w:t>Romberg, W. J., I. Rafferty, and M. Martz. 2018. Alaska Statewide Sport Fish Harvest Survey, 2018. Alaska Department of Fish and Game, Division of Sport Fish, Regional Operational Plan ROP.SF.4A.2018.07, Anchorage.</w:t>
      </w:r>
    </w:p>
    <w:p w14:paraId="2ACDC169" w14:textId="77777777" w:rsidR="00DF5EAA" w:rsidRDefault="00000000">
      <w:pPr>
        <w:pStyle w:val="BodyText"/>
      </w:pPr>
      <w:r>
        <w:t>Ruppert, David, Matt P. Wand, and Raymond J. Carroll. 2003. Semiparametric Regression. Cambridge University Press.</w:t>
      </w:r>
    </w:p>
    <w:p w14:paraId="3281AF8A" w14:textId="77777777" w:rsidR="00DF5EAA"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3438052B" w14:textId="77777777" w:rsidR="00DF5EAA"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642B19C3" w14:textId="77777777" w:rsidR="00DF5EAA" w:rsidRDefault="00000000">
      <w:r>
        <w:br w:type="page"/>
      </w:r>
    </w:p>
    <w:p w14:paraId="64883131" w14:textId="77777777" w:rsidR="00DF5EAA" w:rsidRDefault="00000000">
      <w:pPr>
        <w:pStyle w:val="Heading4"/>
      </w:pPr>
      <w:bookmarkStart w:id="62" w:name="extra-stuff-not-ready-to-delete"/>
      <w:r>
        <w:lastRenderedPageBreak/>
        <w:t>Extra Stuff not ready to delete:</w:t>
      </w:r>
    </w:p>
    <w:p w14:paraId="57D41F75" w14:textId="77777777" w:rsidR="00DF5EAA"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7FC7B29A" w14:textId="77777777" w:rsidR="00DF5EAA"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2B1BBBC0" w14:textId="77777777" w:rsidR="00DF5EAA"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60"/>
      <w:bookmarkEnd w:id="62"/>
    </w:p>
    <w:sectPr w:rsidR="00DF5EAA"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03FAA" w14:textId="77777777" w:rsidR="00482389" w:rsidRDefault="00482389">
      <w:pPr>
        <w:spacing w:after="0"/>
      </w:pPr>
      <w:r>
        <w:separator/>
      </w:r>
    </w:p>
  </w:endnote>
  <w:endnote w:type="continuationSeparator" w:id="0">
    <w:p w14:paraId="1FCA5B65" w14:textId="77777777" w:rsidR="00482389" w:rsidRDefault="0048238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7C6DC"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3EB49C9F"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10C6F" w14:textId="77777777" w:rsidR="00482389" w:rsidRDefault="00482389">
      <w:pPr>
        <w:spacing w:after="0"/>
      </w:pPr>
      <w:r>
        <w:separator/>
      </w:r>
    </w:p>
  </w:footnote>
  <w:footnote w:type="continuationSeparator" w:id="0">
    <w:p w14:paraId="7E20C399" w14:textId="77777777" w:rsidR="00482389" w:rsidRDefault="0048238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EBCFD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95C2A6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E854806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479692522">
    <w:abstractNumId w:val="0"/>
  </w:num>
  <w:num w:numId="28" w16cid:durableId="19114231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258119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238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4593"/>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DF5EAA"/>
    <w:rsid w:val="00E0052A"/>
    <w:rsid w:val="00E02131"/>
    <w:rsid w:val="00E02F78"/>
    <w:rsid w:val="00E05226"/>
    <w:rsid w:val="00E10300"/>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41C1D8"/>
  <w15:docId w15:val="{3767DF00-DE1F-4687-A6E0-78C9B9745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8</TotalTime>
  <Pages>33</Pages>
  <Words>15328</Words>
  <Characters>87372</Characters>
  <Application>Microsoft Office Word</Application>
  <DocSecurity>0</DocSecurity>
  <Lines>728</Lines>
  <Paragraphs>204</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102496</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 Hinds and Diana Tersteeg</dc:creator>
  <cp:keywords/>
  <cp:lastModifiedBy>Joy, Philip J (DFG)</cp:lastModifiedBy>
  <cp:revision>2</cp:revision>
  <dcterms:created xsi:type="dcterms:W3CDTF">2026-04-08T16:33:00Z</dcterms:created>
  <dcterms:modified xsi:type="dcterms:W3CDTF">2026-04-08T16:34:00Z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