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1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Start w:id="44" w:name="figures"/>
    <w:p>
      <w:pPr>
        <w:pStyle w:val="Heading1"/>
      </w:pPr>
      <w:r>
        <w:t xml:space="preserve">Figures</w:t>
      </w:r>
    </w:p>
    <w:p>
      <w:pPr>
        <w:pStyle w:val="CaptionedFigure"/>
      </w:pPr>
      <w:r>
        <w:drawing>
          <wp:inline>
            <wp:extent cx="5943600" cy="4754880"/>
            <wp:effectExtent b="0" l="0" r="0" t="0"/>
            <wp:docPr descr="Figure 1.- Total rockfish harvests for 16 commercial fisheries management units 1977-2024. Lines and error polygons represent model estimates and 95% credibility intervals, respectively, and points represent Howard et al. (2020) estimates." title="" id="21" name="Picture"/>
            <a:graphic>
              <a:graphicData uri="http://schemas.openxmlformats.org/drawingml/2006/picture">
                <pic:pic>
                  <pic:nvPicPr>
                    <pic:cNvPr descr="Rep_AreaFigures_for_reports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1.</w:t>
      </w:r>
      <w:r>
        <w:t xml:space="preserve">- Total rockfish harvests for 16 commercial fisheries management units 1977-2024. Lines and error polygons represent model estimates and 95% credibility intervals, respectively, and points represent Howard et al. (2020) estimates.</w:t>
      </w:r>
    </w:p>
    <w:p>
      <w:r>
        <w:br w:type="page"/>
      </w:r>
    </w:p>
    <w:p>
      <w:pPr>
        <w:pStyle w:val="CaptionedFigure"/>
      </w:pPr>
      <w:r>
        <w:drawing>
          <wp:inline>
            <wp:extent cx="5943600" cy="5943600"/>
            <wp:effectExtent b="0" l="0" r="0" t="0"/>
            <wp:docPr descr="Figure 2.- Black rockfish harvests for 16 commercial fisheries management units 1977-2024. Lines and error polygons represent model estimates and 95% credibility intervals, respectively, and points represent Howard et al. (2020) estimates." title="" id="24" name="Picture"/>
            <a:graphic>
              <a:graphicData uri="http://schemas.openxmlformats.org/drawingml/2006/picture">
                <pic:pic>
                  <pic:nvPicPr>
                    <pic:cNvPr descr="Rep_AreaFigures_for_reports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2.</w:t>
      </w:r>
      <w:r>
        <w:t xml:space="preserve">- Black rockfish harvests for 16 commercial fisheries management units 1977-2024. Lines and error polygons represent model estimates and 95% credibility intervals, respectively, and points represent Howard et al. (2020) estimates.</w:t>
      </w:r>
    </w:p>
    <w:p>
      <w:r>
        <w:br w:type="page"/>
      </w:r>
    </w:p>
    <w:p>
      <w:pPr>
        <w:pStyle w:val="CaptionedFigure"/>
      </w:pPr>
      <w:r>
        <w:drawing>
          <wp:inline>
            <wp:extent cx="5943600" cy="5943600"/>
            <wp:effectExtent b="0" l="0" r="0" t="0"/>
            <wp:docPr descr="Figure 3.- Yellow rockfish harvests for 16 commercial fisheries management units 1977-2024. Lines and error polygons represent model estimates and 95% credibility intervals, respectively, and points represent Howard et al. (2020) estimates." title="" id="27" name="Picture"/>
            <a:graphic>
              <a:graphicData uri="http://schemas.openxmlformats.org/drawingml/2006/picture">
                <pic:pic>
                  <pic:nvPicPr>
                    <pic:cNvPr descr="Rep_AreaFigures_for_reports_files/figure-docx/unnamed-chunk-4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3.</w:t>
      </w:r>
      <w:r>
        <w:t xml:space="preserve">- Yellow rockfish harvests for 16 commercial fisheries management units 1977-2024. Lines and error polygons represent model estimates and 95% credibility intervals, respectively, and points represent Howard et al. (2020) estimates.</w:t>
      </w:r>
    </w:p>
    <w:p>
      <w:r>
        <w:br w:type="page"/>
      </w:r>
    </w:p>
    <w:p>
      <w:pPr>
        <w:pStyle w:val="SourceCode"/>
      </w:pPr>
      <w:r>
        <w:rPr>
          <w:rStyle w:val="VerbatimChar"/>
        </w:rPr>
        <w:t xml:space="preserve">## NULL</w:t>
      </w:r>
    </w:p>
    <w:p>
      <w:r>
        <w:br w:type="page"/>
      </w:r>
    </w:p>
    <w:p>
      <w:pPr>
        <w:pStyle w:val="SourceCode"/>
      </w:pPr>
      <w:r>
        <w:rPr>
          <w:rStyle w:val="VerbatimChar"/>
        </w:rPr>
        <w:t xml:space="preserve">## NULL</w:t>
      </w:r>
    </w:p>
    <w:p>
      <w:r>
        <w:br w:type="page"/>
      </w:r>
    </w:p>
    <w:p>
      <w:pPr>
        <w:pStyle w:val="CaptionedFigure"/>
      </w:pPr>
      <w:r>
        <w:drawing>
          <wp:inline>
            <wp:extent cx="5943600" cy="4754880"/>
            <wp:effectExtent b="0" l="0" r="0" t="0"/>
            <wp:docPr descr="Figure 4.- Total rockfish releases for 16 commercial fisheries management units 1977–2024. Lines and error polygons represent model estimates and 95% credibility intervals, respectively, and points represent Howard et al. (2020) estimates." title="" id="30" name="Picture"/>
            <a:graphic>
              <a:graphicData uri="http://schemas.openxmlformats.org/drawingml/2006/picture">
                <pic:pic>
                  <pic:nvPicPr>
                    <pic:cNvPr descr="Rep_AreaFigures_for_reports_files/figure-docx/unnamed-chunk-7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4.</w:t>
      </w:r>
      <w:r>
        <w:t xml:space="preserve">- Total rockfish releases for 16 commercial fisheries management units 1977–2024. Lines and error polygons represent model estimates and 95% credibility intervals, respectively, and points represent Howard et al. (2020) estimates.</w:t>
      </w:r>
    </w:p>
    <w:p>
      <w:r>
        <w:br w:type="page"/>
      </w:r>
    </w:p>
    <w:p>
      <w:pPr>
        <w:pStyle w:val="CaptionedFigure"/>
      </w:pPr>
      <w:r>
        <w:drawing>
          <wp:inline>
            <wp:extent cx="5943600" cy="5943600"/>
            <wp:effectExtent b="0" l="0" r="0" t="0"/>
            <wp:docPr descr="Figure 5.- Black rockfish releases for 16 commercial fisheries management units 1977–2024. Lines and error polygons represent model estimates and 95% credibility intervals, respectively, and points represent Howard et al. (2020) estimates." title="" id="33" name="Picture"/>
            <a:graphic>
              <a:graphicData uri="http://schemas.openxmlformats.org/drawingml/2006/picture">
                <pic:pic>
                  <pic:nvPicPr>
                    <pic:cNvPr descr="Rep_AreaFigures_for_reports_files/figure-docx/unnamed-chunk-8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5.</w:t>
      </w:r>
      <w:r>
        <w:t xml:space="preserve">- Black rockfish releases for 16 commercial fisheries management units 1977–2024. Lines and error polygons represent model estimates and 95% credibility intervals, respectively, and points represent Howard et al. (2020) estimates.</w:t>
      </w:r>
    </w:p>
    <w:p>
      <w:r>
        <w:br w:type="page"/>
      </w:r>
    </w:p>
    <w:p>
      <w:pPr>
        <w:pStyle w:val="CaptionedFigure"/>
      </w:pPr>
      <w:r>
        <w:drawing>
          <wp:inline>
            <wp:extent cx="5943600" cy="5943600"/>
            <wp:effectExtent b="0" l="0" r="0" t="0"/>
            <wp:docPr descr="Figure 6.- Yellow rockfish releases for 16 commercial fisheries management units 1977–2024. Lines and error polygons represent model estimates and 95% credibility intervals, respectively, and points represent Howard et al. (2020) estimates." title="" id="36" name="Picture"/>
            <a:graphic>
              <a:graphicData uri="http://schemas.openxmlformats.org/drawingml/2006/picture">
                <pic:pic>
                  <pic:nvPicPr>
                    <pic:cNvPr descr="Rep_AreaFigures_for_reports_files/figure-docx/unnamed-chunk-9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6.</w:t>
      </w:r>
      <w:r>
        <w:t xml:space="preserve">- Yellow rockfish releases for 16 commercial fisheries management units 1977–2024. Lines and error polygons represent model estimates and 95% credibility intervals, respectively, and points represent Howard et al. (2020) estimates.</w:t>
      </w:r>
    </w:p>
    <w:p>
      <w:r>
        <w:br w:type="page"/>
      </w:r>
    </w:p>
    <w:p>
      <w:pPr>
        <w:pStyle w:val="SourceCode"/>
      </w:pPr>
      <w:r>
        <w:rPr>
          <w:rStyle w:val="VerbatimChar"/>
        </w:rPr>
        <w:t xml:space="preserve">## NULL</w:t>
      </w:r>
    </w:p>
    <w:p>
      <w:r>
        <w:br w:type="page"/>
      </w:r>
    </w:p>
    <w:p>
      <w:pPr>
        <w:pStyle w:val="SourceCode"/>
      </w:pPr>
      <w:r>
        <w:rPr>
          <w:rStyle w:val="VerbatimChar"/>
        </w:rPr>
        <w:t xml:space="preserve">## NULL</w:t>
      </w:r>
    </w:p>
    <w:p>
      <w:r>
        <w:br w:type="page"/>
      </w:r>
    </w:p>
    <w:p>
      <w:pPr>
        <w:pStyle w:val="CaptionedFigure"/>
      </w:pPr>
      <w:r>
        <w:drawing>
          <wp:inline>
            <wp:extent cx="5943600" cy="5943600"/>
            <wp:effectExtent b="0" l="0" r="0" t="0"/>
            <wp:docPr descr="Figure 7.- Total removals of black rockfish by guided and unguided anglers in 16 Alaska commercial fishery management units as dervided from harvests and release mortalities 1977-2024. The grey polygon in the backround represents 95% credibility intervals of the total removals." title="" id="39" name="Picture"/>
            <a:graphic>
              <a:graphicData uri="http://schemas.openxmlformats.org/drawingml/2006/picture">
                <pic:pic>
                  <pic:nvPicPr>
                    <pic:cNvPr descr="Rep_AreaFigures_for_reports_files/figure-docx/unnamed-chunk-13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7.</w:t>
      </w:r>
      <w:r>
        <w:t xml:space="preserve">- Total removals of black rockfish by guided and unguided anglers in 16 Alaska commercial fishery management units as dervided from harvests and release mortalities 1977-2024. The grey polygon in the backround represents 95% credibility intervals of the total removals.</w:t>
      </w:r>
    </w:p>
    <w:p>
      <w:r>
        <w:br w:type="page"/>
      </w:r>
    </w:p>
    <w:p>
      <w:pPr>
        <w:pStyle w:val="CaptionedFigure"/>
      </w:pPr>
      <w:r>
        <w:drawing>
          <wp:inline>
            <wp:extent cx="5943600" cy="5943600"/>
            <wp:effectExtent b="0" l="0" r="0" t="0"/>
            <wp:docPr descr="Figure 8.- Total removals of yelloweye rockfish by guided and unguided anglers in Alaska commercial fishery management units as dervided from harvests and release mortalities 1977-2024. The grey polygon in the backround represents 95% credibility intervals of the total removals." title="" id="42" name="Picture"/>
            <a:graphic>
              <a:graphicData uri="http://schemas.openxmlformats.org/drawingml/2006/picture">
                <pic:pic>
                  <pic:nvPicPr>
                    <pic:cNvPr descr="Rep_AreaFigures_for_reports_files/figure-docx/unnamed-chunk-14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8.</w:t>
      </w:r>
      <w:r>
        <w:t xml:space="preserve">- Total removals of yelloweye rockfish by guided and unguided anglers in Alaska commercial fishery management units as dervided from harvests and release mortalities 1977-2024. The grey polygon in the backround represents 95% credibility intervals of the total removals.</w:t>
      </w:r>
    </w:p>
    <w:p>
      <w:r>
        <w:br w:type="page"/>
      </w:r>
    </w:p>
    <w:p>
      <w:pPr>
        <w:pStyle w:val="SourceCode"/>
      </w:pPr>
      <w:r>
        <w:rPr>
          <w:rStyle w:val="VerbatimChar"/>
        </w:rPr>
        <w:t xml:space="preserve">## NULL</w:t>
      </w:r>
    </w:p>
    <w:p>
      <w:r>
        <w:br w:type="page"/>
      </w:r>
    </w:p>
    <w:p>
      <w:r>
        <w:br w:type="page"/>
      </w:r>
    </w:p>
    <w:p>
      <w:pPr>
        <w:pStyle w:val="SourceCode"/>
      </w:pPr>
      <w:r>
        <w:rPr>
          <w:rStyle w:val="VerbatimChar"/>
        </w:rPr>
        <w:t xml:space="preserve">## NULL</w:t>
      </w:r>
    </w:p>
    <w:p>
      <w:r>
        <w:br w:type="page"/>
      </w:r>
    </w:p>
    <w:bookmarkEnd w:id="44"/>
    <w:sectPr w:rsidR="00272DAC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61"/>
    <w:rsid w:val="00117323"/>
    <w:rsid w:val="00272DAC"/>
    <w:rsid w:val="00330D61"/>
    <w:rsid w:val="00336EAC"/>
    <w:rsid w:val="003F7ACB"/>
    <w:rsid w:val="00417D41"/>
    <w:rsid w:val="00514FB7"/>
    <w:rsid w:val="006A785E"/>
    <w:rsid w:val="00724899"/>
    <w:rsid w:val="00795A00"/>
    <w:rsid w:val="007D1086"/>
    <w:rsid w:val="008107A8"/>
    <w:rsid w:val="00902A8C"/>
    <w:rsid w:val="00A54E5B"/>
    <w:rsid w:val="00D94191"/>
    <w:rsid w:val="00F24098"/>
    <w:rsid w:val="00F800E4"/>
    <w:rsid w:val="00FA7A2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Theme="minorHAnsi" w:hAnsi="Times New Roman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8107A8"/>
  </w:style>
  <w:style w:styleId="Heading1" w:type="paragraph">
    <w:name w:val="heading 1"/>
    <w:basedOn w:val="Normal"/>
    <w:next w:val="Normal"/>
    <w:link w:val="Heading1Char"/>
    <w:uiPriority w:val="9"/>
    <w:qFormat/>
    <w:rsid w:val="00336EAC"/>
    <w:pPr>
      <w:keepNext/>
      <w:keepLines/>
      <w:spacing w:after="80" w:before="360"/>
      <w:jc w:val="center"/>
      <w:outlineLvl w:val="0"/>
    </w:pPr>
    <w:rPr>
      <w:rFonts w:cstheme="majorBidi" w:eastAsiaTheme="majorEastAsia"/>
      <w:color w:themeColor="text1" w:val="000000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336EAC"/>
    <w:pPr>
      <w:keepNext/>
      <w:keepLines/>
      <w:spacing w:after="80" w:before="160"/>
      <w:jc w:val="center"/>
      <w:outlineLvl w:val="1"/>
    </w:pPr>
    <w:rPr>
      <w:rFonts w:cstheme="majorBidi" w:eastAsiaTheme="majorEastAsia"/>
      <w:color w:themeColor="text1" w:val="000000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107A8"/>
    <w:pPr>
      <w:keepNext/>
      <w:keepLines/>
      <w:spacing w:after="80" w:before="160"/>
      <w:jc w:val="center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330D6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330D61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330D61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330D61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330D61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330D61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336EAC"/>
    <w:rPr>
      <w:rFonts w:cstheme="majorBidi" w:eastAsiaTheme="majorEastAsia"/>
      <w:color w:themeColor="text1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336EAC"/>
    <w:rPr>
      <w:rFonts w:cstheme="majorBidi" w:eastAsiaTheme="majorEastAsia"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107A8"/>
    <w:rPr>
      <w:rFonts w:cstheme="majorBidi" w:eastAsiaTheme="majorEastAsia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330D61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30D61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30D61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30D61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30D61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30D61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336EAC"/>
    <w:pPr>
      <w:spacing w:after="80" w:line="240" w:lineRule="auto"/>
      <w:contextualSpacing/>
      <w:jc w:val="center"/>
    </w:pPr>
    <w:rPr>
      <w:rFonts w:cstheme="majorBidi" w:eastAsiaTheme="majorEastAsia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36EAC"/>
    <w:rPr>
      <w:rFonts w:cstheme="majorBidi" w:eastAsiaTheme="majorEastAsia"/>
      <w:spacing w:val="-10"/>
      <w:kern w:val="28"/>
      <w:sz w:val="44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30D61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330D6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30D61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30D6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330D6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30D6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30D6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30D6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330D61"/>
    <w:rPr>
      <w:b/>
      <w:bCs/>
      <w:smallCaps/>
      <w:color w:themeColor="accent1" w:themeShade="BF" w:val="0F4761"/>
      <w:spacing w:val="5"/>
    </w:rPr>
  </w:style>
  <w:style w:styleId="Caption" w:type="paragraph">
    <w:name w:val="caption"/>
    <w:basedOn w:val="Normal"/>
    <w:next w:val="Normal"/>
    <w:uiPriority w:val="35"/>
    <w:unhideWhenUsed/>
    <w:qFormat/>
    <w:rsid w:val="00FA7A2C"/>
    <w:pPr>
      <w:spacing w:after="200" w:line="240" w:lineRule="auto"/>
    </w:pPr>
    <w:rPr>
      <w:iCs/>
      <w:color w:themeColor="text2" w:val="0E2841"/>
      <w:szCs w:val="18"/>
    </w:rPr>
  </w:style>
  <w:style w:customStyle="1" w:styleId="Heading1Landscape" w:type="paragraph">
    <w:name w:val="Heading 1 Landscape"/>
    <w:basedOn w:val="Normal"/>
    <w:link w:val="Heading1LandscapeChar"/>
    <w:qFormat/>
    <w:rsid w:val="00272DAC"/>
    <w:rPr>
      <w:b/>
      <w:sz w:val="28"/>
    </w:rPr>
  </w:style>
  <w:style w:customStyle="1" w:styleId="Heading1LandscapeChar" w:type="character">
    <w:name w:val="Heading 1 Landscape Char"/>
    <w:basedOn w:val="DefaultParagraphFont"/>
    <w:link w:val="Heading1Landscape"/>
    <w:rsid w:val="00272DAC"/>
    <w:rPr>
      <w:b/>
      <w:sz w:val="28"/>
    </w:rPr>
  </w:style>
  <w:style w:customStyle="1" w:styleId="Author" w:type="paragraph">
    <w:name w:val="Author"/>
    <w:basedOn w:val="Normal"/>
    <w:link w:val="AuthorChar"/>
    <w:qFormat/>
    <w:rsid w:val="00902A8C"/>
    <w:pPr>
      <w:jc w:val="center"/>
    </w:pPr>
    <w:rPr>
      <w:sz w:val="28"/>
    </w:rPr>
  </w:style>
  <w:style w:customStyle="1" w:styleId="AuthorChar" w:type="character">
    <w:name w:val="Author Char"/>
    <w:basedOn w:val="DefaultParagraphFont"/>
    <w:link w:val="Author"/>
    <w:rsid w:val="00902A8C"/>
    <w:rPr>
      <w:sz w:val="2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</Words>
  <Characters>23</Characters>
  <Application>Microsoft Office Word</Application>
  <DocSecurity>0</DocSecurity>
  <Lines>1</Lines>
  <Paragraphs>1</Paragraphs>
  <ScaleCrop>false</ScaleCrop>
  <Company>State of Alaska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2026-07-17T15:25:16Z</dcterms:created>
  <dcterms:modified xsi:type="dcterms:W3CDTF">2026-07-17T15:25:16Z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12pt</vt:lpwstr>
  </property>
  <property fmtid="{D5CDD505-2E9C-101B-9397-08002B2CF9AE}" pid="3" name="output">
    <vt:lpwstr/>
  </property>
</Properties>
</file>