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ADEC2" w14:textId="72DABBB8" w:rsidR="0007086A" w:rsidRPr="003E6A25" w:rsidRDefault="003E6A25" w:rsidP="003E6A25">
      <w:pPr>
        <w:pStyle w:val="Heading1"/>
      </w:pPr>
      <w:r>
        <w:t>Abstract</w:t>
      </w:r>
    </w:p>
    <w:p w14:paraId="54411D45" w14:textId="7E5780B3" w:rsidR="0007086A" w:rsidRPr="003C0A3F" w:rsidRDefault="0007086A" w:rsidP="003E6A25">
      <w:pPr>
        <w:pStyle w:val="Abstract"/>
      </w:pPr>
      <w:r w:rsidRPr="00A7744C">
        <w:t>Historically culverts were placed in streams with little or no consideration for effects on the stream channel or for aquatic organisms. Perched culvert outlets, excessive water velocities, constricted stream channels, debris plugged culverts or culverts with inadequate water depth often impact fish passage by delaying or impeding fish movements.</w:t>
      </w:r>
      <w:r>
        <w:t xml:space="preserve"> Stream simulation culverts (also known as Aquatic Organism Passage or embedded culverts) are channel spanning structures designed to replace traditional culverts with a structure that mimics</w:t>
      </w:r>
      <w:r w:rsidRPr="00272BE2">
        <w:rPr>
          <w:rFonts w:cs="Roman"/>
          <w:szCs w:val="21"/>
          <w:lang w:bidi="en-US"/>
        </w:rPr>
        <w:t xml:space="preserve"> </w:t>
      </w:r>
      <w:r>
        <w:rPr>
          <w:rFonts w:cs="Roman"/>
          <w:szCs w:val="21"/>
          <w:lang w:bidi="en-US"/>
        </w:rPr>
        <w:t xml:space="preserve">a bridge and has </w:t>
      </w:r>
      <w:r w:rsidRPr="00272BE2">
        <w:rPr>
          <w:rFonts w:cs="Roman"/>
          <w:szCs w:val="21"/>
          <w:lang w:bidi="en-US"/>
        </w:rPr>
        <w:t xml:space="preserve">similar passage conditions to the adjacent channel. </w:t>
      </w:r>
      <w:r>
        <w:rPr>
          <w:rFonts w:cs="Roman"/>
          <w:szCs w:val="21"/>
          <w:lang w:bidi="en-US"/>
        </w:rPr>
        <w:t xml:space="preserve">The assumption is that any aquatic organism that can move in the natural stream channel should also be able to move up and downstream through a well designed and constructed stream simulation culvert. </w:t>
      </w:r>
      <w:r w:rsidRPr="00272BE2">
        <w:rPr>
          <w:rFonts w:cs="Roman"/>
          <w:szCs w:val="21"/>
          <w:lang w:bidi="en-US"/>
        </w:rPr>
        <w:t xml:space="preserve">Stream simulation culverts are widely accepted both in Alaska and elsewhere as the preferred method in constructing small </w:t>
      </w:r>
      <w:r>
        <w:rPr>
          <w:rFonts w:cs="Roman"/>
          <w:szCs w:val="21"/>
          <w:lang w:bidi="en-US"/>
        </w:rPr>
        <w:t>road-stream</w:t>
      </w:r>
      <w:r w:rsidRPr="00272BE2">
        <w:rPr>
          <w:rFonts w:cs="Roman"/>
          <w:szCs w:val="21"/>
          <w:lang w:bidi="en-US"/>
        </w:rPr>
        <w:t xml:space="preserve"> culvert crossings</w:t>
      </w:r>
      <w:r>
        <w:rPr>
          <w:rFonts w:cs="Roman"/>
          <w:szCs w:val="21"/>
          <w:lang w:bidi="en-US"/>
        </w:rPr>
        <w:t xml:space="preserve">. </w:t>
      </w:r>
      <w:r>
        <w:t xml:space="preserve">Over 300 stream simulation type fish passage culverts have been installed in Alaska since 2005 with approximately 160 of those projects located in the study area of the Matanuska Susitna (Mat-Su) Borough, Municipality of Anchorage, and West Cook Inlet. </w:t>
      </w:r>
    </w:p>
    <w:p w14:paraId="610CC5D1" w14:textId="5C7387C8" w:rsidR="0007086A" w:rsidRDefault="00F7097E" w:rsidP="0007086A">
      <w:pPr>
        <w:pStyle w:val="Heading1"/>
      </w:pPr>
      <w:bookmarkStart w:id="0" w:name="_Toc81492701"/>
      <w:r>
        <w:t>B</w:t>
      </w:r>
      <w:r w:rsidR="0007086A">
        <w:t>ackground</w:t>
      </w:r>
      <w:bookmarkEnd w:id="0"/>
      <w:r w:rsidR="0007086A">
        <w:t xml:space="preserve"> </w:t>
      </w:r>
    </w:p>
    <w:p w14:paraId="129DCC48" w14:textId="5ECF57C4" w:rsidR="00F7097E" w:rsidRDefault="0007086A" w:rsidP="0007086A">
      <w:r w:rsidRPr="00A7744C">
        <w:t>Historically culverts were placed in streams with little or no consideration for effects on the stream channel or for aquatic organisms. Perched culvert outlets, excessive water velocities, constricted stream channels, debris plugged culverts or culverts with inadequate water depth often impact fish passage by delaying or impeding fish movements</w:t>
      </w:r>
      <w:r w:rsidR="00E4027D">
        <w:t xml:space="preserve"> (</w:t>
      </w:r>
      <w:r w:rsidR="00E4027D" w:rsidRPr="00E4027D">
        <w:t>Goodrich et al.,2018; MacPherson et al.,2012</w:t>
      </w:r>
      <w:r w:rsidRPr="00A7744C">
        <w:t>.</w:t>
      </w:r>
      <w:r w:rsidR="00E4027D">
        <w:t>)</w:t>
      </w:r>
      <w:r w:rsidRPr="00A7744C">
        <w:t xml:space="preserve"> </w:t>
      </w:r>
      <w:r>
        <w:t>Unrestricted access via stream corridors to spawning, rearing, and overwintering habitats is essential to maintaining salmonid production as well as healthy populations of resident trout and other fish (</w:t>
      </w:r>
      <w:r w:rsidRPr="00E133BC">
        <w:t>Jackson 2003</w:t>
      </w:r>
      <w:r>
        <w:t>).</w:t>
      </w:r>
      <w:r w:rsidR="003E6A25">
        <w:t xml:space="preserve"> </w:t>
      </w:r>
      <w:r w:rsidR="00F7097E" w:rsidRPr="00A7744C">
        <w:t xml:space="preserve">Movement of juvenile salmon and resident trout has been observed in response to a variety of environmental factors, including high and low flow events, changes in stream temperature, predation pressure, population densities and the availability of food or shelter (Gowan et al. 1994; Robison et al. 1999; Kahler and Quinn 1998). </w:t>
      </w:r>
      <w:r w:rsidR="00E4027D">
        <w:t xml:space="preserve"> </w:t>
      </w:r>
      <w:r w:rsidR="00E4027D" w:rsidRPr="00E4027D">
        <w:t>Due to the architecture of rivers as networks, stream bar-</w:t>
      </w:r>
      <w:proofErr w:type="spellStart"/>
      <w:r w:rsidR="00E4027D" w:rsidRPr="00E4027D">
        <w:t>riers</w:t>
      </w:r>
      <w:proofErr w:type="spellEnd"/>
      <w:r w:rsidR="00E4027D" w:rsidRPr="00E4027D">
        <w:t xml:space="preserve"> have potential to impede access to large swaths of</w:t>
      </w:r>
      <w:r w:rsidR="00D73041">
        <w:t xml:space="preserve"> </w:t>
      </w:r>
      <w:r w:rsidR="00E4027D" w:rsidRPr="00E4027D">
        <w:t xml:space="preserve">upstream aquatic habitat when positioned lower in </w:t>
      </w:r>
      <w:proofErr w:type="gramStart"/>
      <w:r w:rsidR="00E4027D" w:rsidRPr="00E4027D">
        <w:t>drain-ages</w:t>
      </w:r>
      <w:proofErr w:type="gramEnd"/>
      <w:r w:rsidR="00E4027D" w:rsidRPr="00E4027D">
        <w:t xml:space="preserve"> (Cote et al.,2009; Kemp &amp; O’Hanley,2010).</w:t>
      </w:r>
    </w:p>
    <w:p w14:paraId="420DD664" w14:textId="501E73CE" w:rsidR="0007086A" w:rsidRPr="00974773" w:rsidRDefault="007A5FB8" w:rsidP="0007086A">
      <w:pPr>
        <w:rPr>
          <w:b/>
        </w:rPr>
      </w:pPr>
      <w:r>
        <w:t xml:space="preserve">Sethi et al (2022) studied </w:t>
      </w:r>
      <w:r w:rsidRPr="007A5FB8">
        <w:t>the movement of j</w:t>
      </w:r>
      <w:r w:rsidRPr="007A5FB8">
        <w:rPr>
          <w:color w:val="000000"/>
          <w:shd w:val="clear" w:color="auto" w:fill="FFFFFF"/>
        </w:rPr>
        <w:t>uvenile coho salmon (</w:t>
      </w:r>
      <w:r w:rsidRPr="007A5FB8">
        <w:rPr>
          <w:i/>
          <w:iCs/>
          <w:color w:val="000000"/>
          <w:shd w:val="clear" w:color="auto" w:fill="FFFFFF"/>
        </w:rPr>
        <w:t>Oncorhynchus kisutch</w:t>
      </w:r>
      <w:r w:rsidRPr="007A5FB8">
        <w:rPr>
          <w:color w:val="000000"/>
          <w:shd w:val="clear" w:color="auto" w:fill="FFFFFF"/>
        </w:rPr>
        <w:t xml:space="preserve">) in the Big Lake drainage, Alaska, USA </w:t>
      </w:r>
      <w:r>
        <w:rPr>
          <w:color w:val="000000"/>
          <w:shd w:val="clear" w:color="auto" w:fill="FFFFFF"/>
        </w:rPr>
        <w:t>between</w:t>
      </w:r>
      <w:r w:rsidRPr="007A5FB8">
        <w:rPr>
          <w:color w:val="000000"/>
          <w:shd w:val="clear" w:color="auto" w:fill="FFFFFF"/>
        </w:rPr>
        <w:t xml:space="preserve"> 2012–2013 </w:t>
      </w:r>
      <w:r w:rsidRPr="00974773">
        <w:rPr>
          <w:color w:val="000000"/>
          <w:shd w:val="clear" w:color="auto" w:fill="FFFFFF"/>
        </w:rPr>
        <w:t>and found</w:t>
      </w:r>
      <w:r w:rsidRPr="00974773">
        <w:t xml:space="preserve"> that “</w:t>
      </w:r>
      <w:r w:rsidRPr="00974773">
        <w:rPr>
          <w:color w:val="000000"/>
          <w:shd w:val="clear" w:color="auto" w:fill="FFFFFF"/>
        </w:rPr>
        <w:t>Juvenile coho salmon that moved seasonally to lake overwintering habitats grew faster and were significantly larger as smolts compared to their counterparts who remained in streams exclusively (spring Age 1 fish: 18% larger by weight, 9% faster growth rate; spring Age 2+ fish: 26% heavier, 11% faster growth)</w:t>
      </w:r>
      <w:r w:rsidR="00974773" w:rsidRPr="00974773">
        <w:rPr>
          <w:color w:val="000000"/>
          <w:shd w:val="clear" w:color="auto" w:fill="FFFFFF"/>
        </w:rPr>
        <w:t>” and that juvenile coho that were</w:t>
      </w:r>
      <w:r w:rsidRPr="00974773">
        <w:rPr>
          <w:color w:val="000000"/>
          <w:shd w:val="clear" w:color="auto" w:fill="FFFFFF"/>
        </w:rPr>
        <w:t xml:space="preserve"> blocked from accessing a potential overwinter headwater lake by a culvert had lowest body condition among study groups</w:t>
      </w:r>
      <w:r w:rsidR="00974773" w:rsidRPr="00974773">
        <w:rPr>
          <w:color w:val="000000"/>
          <w:shd w:val="clear" w:color="auto" w:fill="FFFFFF"/>
        </w:rPr>
        <w:t>”</w:t>
      </w:r>
      <w:r w:rsidRPr="00974773">
        <w:rPr>
          <w:color w:val="000000"/>
          <w:shd w:val="clear" w:color="auto" w:fill="FFFFFF"/>
        </w:rPr>
        <w:t xml:space="preserve">. </w:t>
      </w:r>
    </w:p>
    <w:p w14:paraId="0C387739" w14:textId="29B4374F" w:rsidR="007D08EC" w:rsidRDefault="007D08EC" w:rsidP="007D08EC">
      <w:pPr>
        <w:pStyle w:val="Heading1"/>
      </w:pPr>
      <w:r>
        <w:t>Stream Simulation Culverts</w:t>
      </w:r>
    </w:p>
    <w:p w14:paraId="096A30C7" w14:textId="4A2ED1EF" w:rsidR="0007086A" w:rsidRDefault="0007086A" w:rsidP="0007086A">
      <w:r>
        <w:t>Stream simulation culverts (also known as Aquatic Organism Passage</w:t>
      </w:r>
      <w:r w:rsidR="008F43C6">
        <w:t xml:space="preserve">, </w:t>
      </w:r>
      <w:r>
        <w:t>embedded culverts</w:t>
      </w:r>
      <w:r w:rsidR="008F43C6">
        <w:t>, fish-friendly culverts etc.</w:t>
      </w:r>
      <w:r>
        <w:t>) are channel spanning structures designed to replace traditional culverts with a structure that mimics</w:t>
      </w:r>
      <w:r w:rsidRPr="00272BE2">
        <w:rPr>
          <w:rFonts w:cs="Roman"/>
          <w:szCs w:val="21"/>
          <w:lang w:bidi="en-US"/>
        </w:rPr>
        <w:t xml:space="preserve"> </w:t>
      </w:r>
      <w:r>
        <w:rPr>
          <w:rFonts w:cs="Roman"/>
          <w:szCs w:val="21"/>
          <w:lang w:bidi="en-US"/>
        </w:rPr>
        <w:t xml:space="preserve">a bridge and has </w:t>
      </w:r>
      <w:r w:rsidRPr="00272BE2">
        <w:rPr>
          <w:rFonts w:cs="Roman"/>
          <w:szCs w:val="21"/>
          <w:lang w:bidi="en-US"/>
        </w:rPr>
        <w:t xml:space="preserve">similar passage conditions to the adjacent channel. </w:t>
      </w:r>
      <w:r>
        <w:rPr>
          <w:rFonts w:cs="Roman"/>
          <w:szCs w:val="21"/>
          <w:lang w:bidi="en-US"/>
        </w:rPr>
        <w:t xml:space="preserve">The assumption is that any aquatic organism that can move in the natural stream channel should also be able to move up and downstream through a well designed and constructed stream simulation culvert. </w:t>
      </w:r>
      <w:r w:rsidRPr="00272BE2">
        <w:rPr>
          <w:rFonts w:cs="Roman"/>
          <w:szCs w:val="21"/>
          <w:lang w:bidi="en-US"/>
        </w:rPr>
        <w:t xml:space="preserve">Stream simulation culverts are widely accepted both in Alaska and elsewhere as the preferred method in constructing small </w:t>
      </w:r>
      <w:r>
        <w:rPr>
          <w:rFonts w:cs="Roman"/>
          <w:szCs w:val="21"/>
          <w:lang w:bidi="en-US"/>
        </w:rPr>
        <w:t>road-stream</w:t>
      </w:r>
      <w:r w:rsidRPr="00272BE2">
        <w:rPr>
          <w:rFonts w:cs="Roman"/>
          <w:szCs w:val="21"/>
          <w:lang w:bidi="en-US"/>
        </w:rPr>
        <w:t xml:space="preserve"> culvert crossings for aquatic organism pass</w:t>
      </w:r>
      <w:r>
        <w:rPr>
          <w:rFonts w:cs="Roman"/>
          <w:szCs w:val="21"/>
          <w:lang w:bidi="en-US"/>
        </w:rPr>
        <w:t xml:space="preserve">age </w:t>
      </w:r>
      <w:r>
        <w:rPr>
          <w:rFonts w:cs="Roman"/>
          <w:szCs w:val="21"/>
          <w:lang w:bidi="en-US"/>
        </w:rPr>
        <w:lastRenderedPageBreak/>
        <w:t xml:space="preserve">(McKinnon and </w:t>
      </w:r>
      <w:proofErr w:type="spellStart"/>
      <w:r>
        <w:rPr>
          <w:rFonts w:cs="Roman"/>
          <w:szCs w:val="21"/>
          <w:lang w:bidi="en-US"/>
        </w:rPr>
        <w:t>Hyntka</w:t>
      </w:r>
      <w:proofErr w:type="spellEnd"/>
      <w:r>
        <w:rPr>
          <w:rFonts w:cs="Roman"/>
          <w:szCs w:val="21"/>
          <w:lang w:bidi="en-US"/>
        </w:rPr>
        <w:t xml:space="preserve">, 1985, </w:t>
      </w:r>
      <w:r w:rsidRPr="00272BE2">
        <w:rPr>
          <w:rFonts w:cs="Roman"/>
          <w:szCs w:val="21"/>
          <w:lang w:bidi="en-US"/>
        </w:rPr>
        <w:t xml:space="preserve">Browning, 1990, Municipality of Anchorage 2007, CDFG 2002, Taylor and Love 2003, USFS 2008). </w:t>
      </w:r>
    </w:p>
    <w:p w14:paraId="58178F1F" w14:textId="77777777" w:rsidR="00F544BD" w:rsidRDefault="00F544BD" w:rsidP="0007086A">
      <w:pPr>
        <w:widowControl w:val="0"/>
        <w:tabs>
          <w:tab w:val="num" w:pos="1080"/>
        </w:tabs>
        <w:autoSpaceDE w:val="0"/>
        <w:autoSpaceDN w:val="0"/>
        <w:adjustRightInd w:val="0"/>
      </w:pPr>
      <w:r>
        <w:t xml:space="preserve">Over 300 stream simulation type fish passage culverts have been installed in Alaska since 2005 with approximately 160 of those projects located in the study area of the Matanuska Susitna (Mat-Su) Borough, Municipality of Anchorage, and West Cook Inlet. </w:t>
      </w:r>
    </w:p>
    <w:p w14:paraId="49DDFEE9" w14:textId="1ADA7866" w:rsidR="0007086A" w:rsidRPr="009A5ED4" w:rsidRDefault="0007086A" w:rsidP="0007086A">
      <w:pPr>
        <w:widowControl w:val="0"/>
        <w:tabs>
          <w:tab w:val="num" w:pos="1080"/>
        </w:tabs>
        <w:autoSpaceDE w:val="0"/>
        <w:autoSpaceDN w:val="0"/>
        <w:adjustRightInd w:val="0"/>
        <w:rPr>
          <w:rFonts w:cs="Roman"/>
          <w:szCs w:val="21"/>
          <w:lang w:bidi="en-US"/>
        </w:rPr>
      </w:pPr>
      <w:r>
        <w:rPr>
          <w:rFonts w:cs="Roman"/>
          <w:szCs w:val="21"/>
          <w:lang w:bidi="en-US"/>
        </w:rPr>
        <w:t xml:space="preserve">Although each site is different and requires a specific design solution in general ADFG Fish passage program recognizes that stream simulation designs should </w:t>
      </w:r>
      <w:r w:rsidRPr="009A5ED4">
        <w:rPr>
          <w:rFonts w:cs="Roman"/>
          <w:szCs w:val="21"/>
          <w:lang w:bidi="en-US"/>
        </w:rPr>
        <w:t>conform to the following guidelines:</w:t>
      </w:r>
    </w:p>
    <w:p w14:paraId="64890875" w14:textId="77777777" w:rsidR="0007086A"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 xml:space="preserve">Size – the diameter of the culvert will be at least 20% greater than the stream’s natural </w:t>
      </w:r>
      <w:r>
        <w:rPr>
          <w:rFonts w:cs="Roman"/>
          <w:szCs w:val="21"/>
          <w:lang w:bidi="en-US"/>
        </w:rPr>
        <w:t>active channel</w:t>
      </w:r>
      <w:r w:rsidRPr="009A5ED4">
        <w:rPr>
          <w:rFonts w:cs="Roman"/>
          <w:szCs w:val="21"/>
          <w:lang w:bidi="en-US"/>
        </w:rPr>
        <w:t xml:space="preserve"> width</w:t>
      </w:r>
      <w:r>
        <w:rPr>
          <w:rFonts w:cs="Roman"/>
          <w:szCs w:val="21"/>
          <w:lang w:bidi="en-US"/>
        </w:rPr>
        <w:t xml:space="preserve"> in an alluvial system and will be equal or greater than the </w:t>
      </w:r>
      <w:proofErr w:type="gramStart"/>
      <w:r>
        <w:rPr>
          <w:rFonts w:cs="Roman"/>
          <w:szCs w:val="21"/>
          <w:lang w:bidi="en-US"/>
        </w:rPr>
        <w:t>streams</w:t>
      </w:r>
      <w:proofErr w:type="gramEnd"/>
      <w:r>
        <w:rPr>
          <w:rFonts w:cs="Roman"/>
          <w:szCs w:val="21"/>
          <w:lang w:bidi="en-US"/>
        </w:rPr>
        <w:t xml:space="preserve"> active channel width in a wetland or low gradient system</w:t>
      </w:r>
      <w:r w:rsidRPr="009A5ED4">
        <w:rPr>
          <w:rFonts w:cs="Roman"/>
          <w:szCs w:val="21"/>
          <w:lang w:bidi="en-US"/>
        </w:rPr>
        <w:t xml:space="preserve">. </w:t>
      </w:r>
    </w:p>
    <w:p w14:paraId="78166C35" w14:textId="77777777" w:rsidR="0007086A" w:rsidRPr="00CB6AC1" w:rsidRDefault="0007086A" w:rsidP="0007086A">
      <w:pPr>
        <w:widowControl w:val="0"/>
        <w:numPr>
          <w:ilvl w:val="1"/>
          <w:numId w:val="1"/>
        </w:numPr>
        <w:autoSpaceDE w:val="0"/>
        <w:autoSpaceDN w:val="0"/>
        <w:adjustRightInd w:val="0"/>
        <w:spacing w:after="0"/>
        <w:ind w:left="1440"/>
        <w:jc w:val="left"/>
        <w:rPr>
          <w:rFonts w:cs="Roman"/>
          <w:szCs w:val="21"/>
          <w:lang w:bidi="en-US"/>
        </w:rPr>
      </w:pPr>
      <w:r w:rsidRPr="009A5ED4">
        <w:rPr>
          <w:rFonts w:cs="Roman"/>
          <w:szCs w:val="21"/>
          <w:lang w:bidi="en-US"/>
        </w:rPr>
        <w:t xml:space="preserve">For narrow channels with wide floodplains, </w:t>
      </w:r>
      <w:r>
        <w:rPr>
          <w:rFonts w:cs="Roman"/>
          <w:szCs w:val="21"/>
          <w:lang w:bidi="en-US"/>
        </w:rPr>
        <w:t xml:space="preserve">streams with multiple channels or streams with high seasonal variation in flows </w:t>
      </w:r>
      <w:r w:rsidRPr="009A5ED4">
        <w:rPr>
          <w:rFonts w:cs="Roman"/>
          <w:szCs w:val="21"/>
          <w:lang w:bidi="en-US"/>
        </w:rPr>
        <w:t xml:space="preserve">additional </w:t>
      </w:r>
      <w:r>
        <w:rPr>
          <w:rFonts w:cs="Roman"/>
          <w:szCs w:val="21"/>
          <w:lang w:bidi="en-US"/>
        </w:rPr>
        <w:t xml:space="preserve">or </w:t>
      </w:r>
      <w:r w:rsidRPr="009A5ED4">
        <w:rPr>
          <w:rFonts w:cs="Roman"/>
          <w:szCs w:val="21"/>
          <w:lang w:bidi="en-US"/>
        </w:rPr>
        <w:t>overflow culverts are considered.</w:t>
      </w:r>
    </w:p>
    <w:p w14:paraId="0F422930" w14:textId="66903CDD" w:rsidR="0007086A" w:rsidRPr="009A5ED4"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 xml:space="preserve">Gradient – the culvert gradient will be </w:t>
      </w:r>
      <w:r w:rsidR="00950447">
        <w:rPr>
          <w:rFonts w:cs="Roman"/>
          <w:szCs w:val="21"/>
          <w:lang w:bidi="en-US"/>
        </w:rPr>
        <w:t>+/-</w:t>
      </w:r>
      <w:r w:rsidRPr="009A5ED4">
        <w:rPr>
          <w:rFonts w:cs="Roman"/>
          <w:szCs w:val="21"/>
          <w:lang w:bidi="en-US"/>
        </w:rPr>
        <w:t xml:space="preserve"> 1% of the </w:t>
      </w:r>
      <w:r>
        <w:rPr>
          <w:rFonts w:cs="Roman"/>
          <w:szCs w:val="21"/>
          <w:lang w:bidi="en-US"/>
        </w:rPr>
        <w:t xml:space="preserve">average </w:t>
      </w:r>
      <w:r w:rsidRPr="009A5ED4">
        <w:rPr>
          <w:rFonts w:cs="Roman"/>
          <w:szCs w:val="21"/>
          <w:lang w:bidi="en-US"/>
        </w:rPr>
        <w:t>natural stream gradient</w:t>
      </w:r>
      <w:r>
        <w:rPr>
          <w:rFonts w:cs="Roman"/>
          <w:szCs w:val="21"/>
          <w:lang w:bidi="en-US"/>
        </w:rPr>
        <w:t>.</w:t>
      </w:r>
    </w:p>
    <w:p w14:paraId="7832DAB2" w14:textId="77777777" w:rsidR="0007086A" w:rsidRPr="009A5ED4"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 xml:space="preserve">Embeddedness – culverts will be embedded no less than 20% below the naturally projected bed scour depth and no more than 40% the </w:t>
      </w:r>
      <w:r>
        <w:rPr>
          <w:rFonts w:cs="Roman"/>
          <w:szCs w:val="21"/>
          <w:lang w:bidi="en-US"/>
        </w:rPr>
        <w:t xml:space="preserve">overall </w:t>
      </w:r>
      <w:r w:rsidRPr="009A5ED4">
        <w:rPr>
          <w:rFonts w:cs="Roman"/>
          <w:szCs w:val="21"/>
          <w:lang w:bidi="en-US"/>
        </w:rPr>
        <w:t xml:space="preserve">diameter of the </w:t>
      </w:r>
      <w:r>
        <w:rPr>
          <w:rFonts w:cs="Roman"/>
          <w:szCs w:val="21"/>
          <w:lang w:bidi="en-US"/>
        </w:rPr>
        <w:t>culvert</w:t>
      </w:r>
      <w:r w:rsidRPr="009A5ED4">
        <w:rPr>
          <w:rFonts w:cs="Roman"/>
          <w:szCs w:val="21"/>
          <w:lang w:bidi="en-US"/>
        </w:rPr>
        <w:t>.</w:t>
      </w:r>
    </w:p>
    <w:p w14:paraId="51FCCAB6" w14:textId="77777777" w:rsidR="0007086A" w:rsidRPr="009A5ED4"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Substrate – culverts will be back-filled with the same size and size fraction of sediment as the naturally occurring stream sediment but be dynamically stable up to the 50-year event.</w:t>
      </w:r>
    </w:p>
    <w:p w14:paraId="69F97F42" w14:textId="79212999" w:rsidR="0007086A" w:rsidRPr="009A5ED4"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 xml:space="preserve">Low Flow Channel – care should be given to mimic stream conditions during low flow conditions such that the </w:t>
      </w:r>
      <w:r w:rsidR="006E1395">
        <w:rPr>
          <w:rFonts w:cs="Roman"/>
          <w:szCs w:val="21"/>
          <w:lang w:bidi="en-US"/>
        </w:rPr>
        <w:t>thalweg</w:t>
      </w:r>
      <w:r w:rsidRPr="009A5ED4">
        <w:rPr>
          <w:rFonts w:cs="Roman"/>
          <w:szCs w:val="21"/>
          <w:lang w:bidi="en-US"/>
        </w:rPr>
        <w:t xml:space="preserve"> within the culvert has similar depth and velocity to the natural stream.  Often this requires utilizing substrate to mimic the stream bank lines</w:t>
      </w:r>
      <w:r>
        <w:rPr>
          <w:rFonts w:cs="Roman"/>
          <w:szCs w:val="21"/>
          <w:lang w:bidi="en-US"/>
        </w:rPr>
        <w:t xml:space="preserve"> or creating another type of forcing structure</w:t>
      </w:r>
      <w:r w:rsidRPr="009A5ED4">
        <w:rPr>
          <w:rFonts w:cs="Roman"/>
          <w:szCs w:val="21"/>
          <w:lang w:bidi="en-US"/>
        </w:rPr>
        <w:t>.</w:t>
      </w:r>
    </w:p>
    <w:p w14:paraId="2393EA55" w14:textId="77777777" w:rsidR="0007086A" w:rsidRPr="009A5ED4"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Capacity- the culverts will pass a 100-year storm flow at less than 100 percent of the culvert’s height. This allows for passage of other watershed products (large wood, debris, and substrate) during extremely high flows.</w:t>
      </w:r>
    </w:p>
    <w:p w14:paraId="7C91932B" w14:textId="77777777" w:rsidR="0007086A" w:rsidRDefault="0007086A" w:rsidP="0007086A">
      <w:pPr>
        <w:widowControl w:val="0"/>
        <w:numPr>
          <w:ilvl w:val="0"/>
          <w:numId w:val="1"/>
        </w:numPr>
        <w:autoSpaceDE w:val="0"/>
        <w:autoSpaceDN w:val="0"/>
        <w:adjustRightInd w:val="0"/>
        <w:spacing w:after="0"/>
        <w:jc w:val="left"/>
        <w:rPr>
          <w:rFonts w:cs="Roman"/>
          <w:szCs w:val="21"/>
          <w:lang w:bidi="en-US"/>
        </w:rPr>
      </w:pPr>
      <w:r w:rsidRPr="009A5ED4">
        <w:rPr>
          <w:rFonts w:cs="Roman"/>
          <w:szCs w:val="21"/>
          <w:lang w:bidi="en-US"/>
        </w:rPr>
        <w:t xml:space="preserve">Channel- the project will maintain or construct stable stream banks upstream and downstream of the crossing </w:t>
      </w:r>
      <w:r>
        <w:rPr>
          <w:rFonts w:cs="Roman"/>
          <w:szCs w:val="21"/>
          <w:lang w:bidi="en-US"/>
        </w:rPr>
        <w:t>in the transition zone that tie in</w:t>
      </w:r>
      <w:r w:rsidRPr="009A5ED4">
        <w:rPr>
          <w:rFonts w:cs="Roman"/>
          <w:szCs w:val="21"/>
          <w:lang w:bidi="en-US"/>
        </w:rPr>
        <w:t>to</w:t>
      </w:r>
      <w:r>
        <w:rPr>
          <w:rFonts w:cs="Roman"/>
          <w:szCs w:val="21"/>
          <w:lang w:bidi="en-US"/>
        </w:rPr>
        <w:t xml:space="preserve"> the natural banks to </w:t>
      </w:r>
      <w:r w:rsidRPr="009A5ED4">
        <w:rPr>
          <w:rFonts w:cs="Roman"/>
          <w:szCs w:val="21"/>
          <w:lang w:bidi="en-US"/>
        </w:rPr>
        <w:t xml:space="preserve">prevent </w:t>
      </w:r>
      <w:r>
        <w:rPr>
          <w:rFonts w:cs="Roman"/>
          <w:szCs w:val="21"/>
          <w:lang w:bidi="en-US"/>
        </w:rPr>
        <w:t xml:space="preserve">either </w:t>
      </w:r>
      <w:r w:rsidRPr="009A5ED4">
        <w:rPr>
          <w:rFonts w:cs="Roman"/>
          <w:szCs w:val="21"/>
          <w:lang w:bidi="en-US"/>
        </w:rPr>
        <w:t xml:space="preserve">scour </w:t>
      </w:r>
      <w:r>
        <w:rPr>
          <w:rFonts w:cs="Roman"/>
          <w:szCs w:val="21"/>
          <w:lang w:bidi="en-US"/>
        </w:rPr>
        <w:t>or</w:t>
      </w:r>
      <w:r w:rsidRPr="009A5ED4">
        <w:rPr>
          <w:rFonts w:cs="Roman"/>
          <w:szCs w:val="21"/>
          <w:lang w:bidi="en-US"/>
        </w:rPr>
        <w:t xml:space="preserve"> sedimentation. </w:t>
      </w:r>
    </w:p>
    <w:p w14:paraId="77C7E615" w14:textId="77777777" w:rsidR="0007086A" w:rsidRDefault="0007086A" w:rsidP="0007086A">
      <w:pPr>
        <w:widowControl w:val="0"/>
        <w:numPr>
          <w:ilvl w:val="0"/>
          <w:numId w:val="1"/>
        </w:numPr>
        <w:autoSpaceDE w:val="0"/>
        <w:autoSpaceDN w:val="0"/>
        <w:adjustRightInd w:val="0"/>
        <w:spacing w:after="0"/>
        <w:jc w:val="left"/>
        <w:rPr>
          <w:rFonts w:cs="Roman"/>
          <w:szCs w:val="21"/>
          <w:lang w:bidi="en-US"/>
        </w:rPr>
      </w:pPr>
      <w:r>
        <w:rPr>
          <w:rFonts w:cs="Roman"/>
          <w:szCs w:val="21"/>
          <w:lang w:bidi="en-US"/>
        </w:rPr>
        <w:t>Revegetation- the disturbed area will be re-vegetated with native riparian and upland vegetation.</w:t>
      </w:r>
    </w:p>
    <w:p w14:paraId="4AD2B16F" w14:textId="77777777" w:rsidR="0007086A" w:rsidRPr="00D10470" w:rsidRDefault="0007086A" w:rsidP="0007086A">
      <w:pPr>
        <w:widowControl w:val="0"/>
        <w:autoSpaceDE w:val="0"/>
        <w:autoSpaceDN w:val="0"/>
        <w:adjustRightInd w:val="0"/>
        <w:spacing w:after="0"/>
        <w:jc w:val="left"/>
        <w:rPr>
          <w:rFonts w:cs="Roman"/>
          <w:szCs w:val="21"/>
          <w:lang w:bidi="en-US"/>
        </w:rPr>
      </w:pPr>
    </w:p>
    <w:p w14:paraId="72668A42" w14:textId="77777777" w:rsidR="005D17B3" w:rsidRDefault="00D10470" w:rsidP="00D10470">
      <w:pPr>
        <w:pStyle w:val="Default"/>
      </w:pPr>
      <w:r w:rsidRPr="00D10470">
        <w:rPr>
          <w:sz w:val="23"/>
          <w:szCs w:val="23"/>
        </w:rPr>
        <w:t xml:space="preserve">The goal of a stream simulation culvert is to move water, sediment and debris at the same rate the adjacent natural channel does by maintaining the same physical dimensions throughout. Outside of a culvert, reconstructed channels are stabilized to the desired dimensions using large rock and bank bioengineering and will become more stable over time as revegetation takes place. As no plants will grow inside a culvert, maintaining desired channel width and depth relies solely on the design and construction of the </w:t>
      </w:r>
      <w:r w:rsidR="00AD3E36" w:rsidRPr="00D10470">
        <w:t xml:space="preserve">stream beds </w:t>
      </w:r>
      <w:r w:rsidRPr="00D10470">
        <w:t xml:space="preserve">and banks. </w:t>
      </w:r>
      <w:r>
        <w:t>S</w:t>
      </w:r>
      <w:r w:rsidRPr="00D10470">
        <w:t xml:space="preserve">tream beds </w:t>
      </w:r>
      <w:r w:rsidR="00AD3E36" w:rsidRPr="00D10470">
        <w:t xml:space="preserve">are typically defined with both large </w:t>
      </w:r>
      <w:proofErr w:type="gramStart"/>
      <w:r w:rsidR="00AD3E36" w:rsidRPr="00D10470">
        <w:t>rock</w:t>
      </w:r>
      <w:proofErr w:type="gramEnd"/>
      <w:r w:rsidR="00AD3E36" w:rsidRPr="00D10470">
        <w:t xml:space="preserve"> designed to be immobile at the largest</w:t>
      </w:r>
      <w:r w:rsidR="00AD3E36">
        <w:t xml:space="preserve"> anticipated flows and the rest of the channel consists of a mix of smaller material down to very small sand and silt. At the highest flows when the stream flows </w:t>
      </w:r>
      <w:proofErr w:type="gramStart"/>
      <w:r w:rsidR="00AD3E36">
        <w:t>are able to</w:t>
      </w:r>
      <w:proofErr w:type="gramEnd"/>
      <w:r w:rsidR="00AD3E36">
        <w:t xml:space="preserve"> mobilize the bedload it is assumed that any sediment washed out of the culvert will be replaced by sediment of a similar size and composition washing in from upstream. If there is concern about sediment </w:t>
      </w:r>
      <w:r w:rsidR="00D828AB">
        <w:t xml:space="preserve">stability, for example in high gradient systems, </w:t>
      </w:r>
      <w:r w:rsidR="00AD3E36">
        <w:t xml:space="preserve">sub-surface sills or baffles may be installed to help retain sediment. </w:t>
      </w:r>
    </w:p>
    <w:p w14:paraId="450D702F" w14:textId="6D65B891" w:rsidR="00AD3E36" w:rsidRDefault="00AD3E36" w:rsidP="00D10470">
      <w:pPr>
        <w:pStyle w:val="Default"/>
      </w:pPr>
      <w:r>
        <w:lastRenderedPageBreak/>
        <w:t>If there is concern about high bedload filling the structure banks made of large immobile rock or other forcing features (created meander bends, rock weirs) to encourage scouring of gravel and fines</w:t>
      </w:r>
      <w:r w:rsidR="00D828AB">
        <w:t xml:space="preserve"> within the active channel</w:t>
      </w:r>
      <w:r>
        <w:t xml:space="preserve">. </w:t>
      </w:r>
    </w:p>
    <w:p w14:paraId="540B6B2F" w14:textId="77777777" w:rsidR="005D17B3" w:rsidRDefault="005D17B3" w:rsidP="00D10470">
      <w:pPr>
        <w:pStyle w:val="Default"/>
      </w:pPr>
    </w:p>
    <w:p w14:paraId="19E036C6" w14:textId="01A7BDA5" w:rsidR="00AD3E36" w:rsidRDefault="005D17B3" w:rsidP="00AD3E36">
      <w:r>
        <w:t xml:space="preserve">Structures may be undersized, estimating flows is difficult in Alaska where there are few gages of record and many </w:t>
      </w:r>
      <w:proofErr w:type="gramStart"/>
      <w:r>
        <w:t>watershed</w:t>
      </w:r>
      <w:proofErr w:type="gramEnd"/>
      <w:r>
        <w:t xml:space="preserve"> with unusual hydrology or geology. Ice jam related flooding, beaver dams, extensive wetlands and porous watershed boundaries where water may flow into one of two or more channels in any given water year can complicate flow estimation. </w:t>
      </w:r>
      <w:r w:rsidR="00AD3E36">
        <w:t xml:space="preserve">Most failures </w:t>
      </w:r>
      <w:r w:rsidR="00D828AB">
        <w:t xml:space="preserve">of the </w:t>
      </w:r>
      <w:r>
        <w:t xml:space="preserve">undersized structures would </w:t>
      </w:r>
      <w:r w:rsidR="00D828AB">
        <w:t>involve sediment being mo</w:t>
      </w:r>
      <w:r>
        <w:t>v</w:t>
      </w:r>
      <w:r w:rsidR="00D828AB">
        <w:t xml:space="preserve">ed downstream out of the structure or the aggradation of sediment within the structure. The former </w:t>
      </w:r>
      <w:r w:rsidR="00AD3E36">
        <w:t xml:space="preserve">are </w:t>
      </w:r>
      <w:r w:rsidR="00D828AB">
        <w:t xml:space="preserve">typically </w:t>
      </w:r>
      <w:r w:rsidR="00AD3E36">
        <w:t>related to an undersized structure which concentrates flow and creates more scour than is present in the adjacent channe</w:t>
      </w:r>
      <w:r w:rsidR="00D828AB">
        <w:t>l</w:t>
      </w:r>
      <w:r w:rsidR="00AD3E36">
        <w:t xml:space="preserve">. Once substrate has been removed from the pipe it will not typically refill naturally with stream sediment. </w:t>
      </w:r>
    </w:p>
    <w:p w14:paraId="6AF87D1C" w14:textId="2FFF537D" w:rsidR="00AD3E36" w:rsidRDefault="005D17B3" w:rsidP="00AD3E36">
      <w:r>
        <w:t>Conversely f</w:t>
      </w:r>
      <w:r w:rsidR="001C7E94">
        <w:t>ailure</w:t>
      </w:r>
      <w:r>
        <w:t>s</w:t>
      </w:r>
      <w:r w:rsidR="001C7E94">
        <w:t xml:space="preserve"> due to </w:t>
      </w:r>
      <w:proofErr w:type="gramStart"/>
      <w:r w:rsidR="001C7E94">
        <w:t>aggradation</w:t>
      </w:r>
      <w:proofErr w:type="gramEnd"/>
      <w:r w:rsidR="001C7E94">
        <w:t xml:space="preserve"> are typically due to the constructed channel being over</w:t>
      </w:r>
      <w:r>
        <w:t xml:space="preserve">sized </w:t>
      </w:r>
      <w:r w:rsidR="001C7E94">
        <w:t xml:space="preserve">in relation to the natural channel and to a lack of banks or other forcing structures to concentrate flow on the falling hydrograph. A plane bed will form inside the culvert and will persist indefinitely in the absence of plant growth and other natural channel forming processes. </w:t>
      </w:r>
      <w:r w:rsidR="00AD3E36">
        <w:t xml:space="preserve">In </w:t>
      </w:r>
      <w:r w:rsidR="001C7E94">
        <w:t>some</w:t>
      </w:r>
      <w:r w:rsidR="00AD3E36">
        <w:t xml:space="preserve"> </w:t>
      </w:r>
      <w:proofErr w:type="gramStart"/>
      <w:r w:rsidR="00AD3E36">
        <w:t>cases</w:t>
      </w:r>
      <w:proofErr w:type="gramEnd"/>
      <w:r w:rsidR="00AD3E36">
        <w:t xml:space="preserve"> this can block all fish passage but this </w:t>
      </w:r>
      <w:proofErr w:type="gramStart"/>
      <w:r w:rsidR="00AD3E36">
        <w:t>more</w:t>
      </w:r>
      <w:proofErr w:type="gramEnd"/>
      <w:r w:rsidR="00AD3E36">
        <w:t xml:space="preserve"> typically a low flow barrier, therefore the impacts to fish will depend on the migratory habits of individual species at that site. </w:t>
      </w:r>
    </w:p>
    <w:p w14:paraId="59E4821F" w14:textId="06011F31" w:rsidR="00AD3E36" w:rsidRDefault="001D426C" w:rsidP="00AD3E36">
      <w:r>
        <w:t>Co</w:t>
      </w:r>
      <w:r w:rsidR="00AD3E36">
        <w:t>rrectly sized structure</w:t>
      </w:r>
      <w:r>
        <w:t>s</w:t>
      </w:r>
      <w:r w:rsidR="00AD3E36">
        <w:t xml:space="preserve"> may fail if the substrate is not correctly sized or installed. A well designed and densely packed substrate should be </w:t>
      </w:r>
      <w:proofErr w:type="gramStart"/>
      <w:r w:rsidR="00AD3E36">
        <w:t>watertight</w:t>
      </w:r>
      <w:proofErr w:type="gramEnd"/>
      <w:r w:rsidR="00AD3E36">
        <w:t xml:space="preserve"> and flow should not scour down into the channel or wash out more small cobbles, gravel and fines than are replaced by bedload coming in from upstream. When the installed substrate is not watertight flow will go subsurface in extreme cases the channel inside the culvert will be dry despite flow up and downstream. Where too many fines wash out the channel becomes “bony” or composed only of large rocks with no smaller substrate and in extreme cases can block fish from passing</w:t>
      </w:r>
      <w:r w:rsidR="00B7792A">
        <w:t>, especially larger fish and at lower flows.</w:t>
      </w:r>
      <w:r w:rsidR="00AD3E36">
        <w:t xml:space="preserve"> </w:t>
      </w:r>
      <w:r w:rsidR="007D08EC">
        <w:t>If the channel is installed at too high or low an elevation in relation to the natural stream channel it will not function as designed, common complications in this case are sub-surface flow due to a lack of stream armoring or the formation of a plane bed due to aggradation as forcing structures are buried during bedload transportation into the structure.</w:t>
      </w:r>
    </w:p>
    <w:p w14:paraId="2E60CF48" w14:textId="064ED761" w:rsidR="00AD3E36" w:rsidRDefault="00AD3E36" w:rsidP="00AD3E36">
      <w:r>
        <w:t>A</w:t>
      </w:r>
      <w:r w:rsidR="007D08EC">
        <w:t xml:space="preserve">n additional common </w:t>
      </w:r>
      <w:r>
        <w:t xml:space="preserve">point of failure is constructed grade control structures. These are </w:t>
      </w:r>
      <w:r w:rsidR="007D08EC">
        <w:t>full or partial</w:t>
      </w:r>
      <w:r>
        <w:t xml:space="preserve"> channel spanning structures that are designed to retain bedload and maintain a given channel bed elevation that is required to prevent large drops in the water surface over a reach or </w:t>
      </w:r>
      <w:r w:rsidR="007D08EC">
        <w:t>to</w:t>
      </w:r>
      <w:r>
        <w:t xml:space="preserve"> prevent a </w:t>
      </w:r>
      <w:proofErr w:type="spellStart"/>
      <w:r>
        <w:t>headcut</w:t>
      </w:r>
      <w:proofErr w:type="spellEnd"/>
      <w:r>
        <w:t xml:space="preserve"> in the upstream reach. Constructed grade control can be difficult to construct and </w:t>
      </w:r>
      <w:r w:rsidR="002C640A">
        <w:t>may be damaged</w:t>
      </w:r>
      <w:r>
        <w:t xml:space="preserve"> when hit by debris, in ice jams or even </w:t>
      </w:r>
      <w:r w:rsidR="007D08EC">
        <w:t xml:space="preserve">when </w:t>
      </w:r>
      <w:r>
        <w:t xml:space="preserve">being walked on. When grade control structures fail large drops or </w:t>
      </w:r>
      <w:proofErr w:type="spellStart"/>
      <w:r>
        <w:t>headcuts</w:t>
      </w:r>
      <w:proofErr w:type="spellEnd"/>
      <w:r>
        <w:t xml:space="preserve"> can develop. </w:t>
      </w:r>
    </w:p>
    <w:p w14:paraId="463E83ED" w14:textId="73DF7C05" w:rsidR="00AD3E36" w:rsidRPr="00C14DF4" w:rsidRDefault="00AD3E36" w:rsidP="00AD3E36">
      <w:r>
        <w:t xml:space="preserve">Bioengineering and re-vegetating the disturbed are critical to the success of stream simulation type fish passage projects. Bioengineering structures are used to re-create the bank and channel profile, to ensure the up and downstream reconstructed reaches are </w:t>
      </w:r>
      <w:proofErr w:type="gramStart"/>
      <w:r>
        <w:t>similar to</w:t>
      </w:r>
      <w:proofErr w:type="gramEnd"/>
      <w:r>
        <w:t xml:space="preserve"> the natural channel, and to prevent bank erosion due to riverine or overland flooding. Rapid revegetation of natural species provides habitat and resting areas for fish and ensures there are no behavioral barriers to fish approaching the structure.</w:t>
      </w:r>
    </w:p>
    <w:p w14:paraId="7E91E2BC" w14:textId="77777777" w:rsidR="00AD3E36" w:rsidRDefault="00AD3E36" w:rsidP="0007086A">
      <w:pPr>
        <w:widowControl w:val="0"/>
        <w:autoSpaceDE w:val="0"/>
        <w:autoSpaceDN w:val="0"/>
        <w:adjustRightInd w:val="0"/>
        <w:spacing w:after="0"/>
        <w:jc w:val="left"/>
        <w:rPr>
          <w:rFonts w:cs="Roman"/>
          <w:szCs w:val="21"/>
          <w:lang w:bidi="en-US"/>
        </w:rPr>
      </w:pPr>
    </w:p>
    <w:p w14:paraId="68DB4011" w14:textId="77777777" w:rsidR="00AD3E36" w:rsidRDefault="00AD3E36" w:rsidP="00AD3E36">
      <w:pPr>
        <w:pStyle w:val="Heading1"/>
      </w:pPr>
      <w:bookmarkStart w:id="1" w:name="_Toc81492707"/>
      <w:r w:rsidRPr="00E130F0">
        <w:lastRenderedPageBreak/>
        <w:t>Objectives</w:t>
      </w:r>
      <w:bookmarkEnd w:id="1"/>
    </w:p>
    <w:p w14:paraId="3E35B214" w14:textId="0F694A1F" w:rsidR="00AD3E36" w:rsidRDefault="00AD3E36" w:rsidP="00AD3E36">
      <w:r>
        <w:t xml:space="preserve">Over 300 stream simulation type fish passage culverts have been installed in Alaska since 2005 </w:t>
      </w:r>
      <w:r w:rsidR="000660D7">
        <w:t>and at the time of this study</w:t>
      </w:r>
      <w:r>
        <w:t xml:space="preserve"> approximately 1</w:t>
      </w:r>
      <w:r w:rsidR="000660D7">
        <w:t>50</w:t>
      </w:r>
      <w:r>
        <w:t xml:space="preserve"> of those projects </w:t>
      </w:r>
      <w:proofErr w:type="gramStart"/>
      <w:r>
        <w:t>located</w:t>
      </w:r>
      <w:proofErr w:type="gramEnd"/>
      <w:r>
        <w:t xml:space="preserve"> in the study area of the Mat-Su Borough</w:t>
      </w:r>
      <w:r w:rsidR="000660D7">
        <w:t xml:space="preserve"> and</w:t>
      </w:r>
      <w:r>
        <w:t xml:space="preserve"> Municipality of Anchorage. </w:t>
      </w:r>
      <w:r w:rsidRPr="003B40F5">
        <w:t xml:space="preserve">This </w:t>
      </w:r>
      <w:r w:rsidR="000660D7">
        <w:t>study sought to</w:t>
      </w:r>
      <w:r w:rsidRPr="003B40F5">
        <w:t xml:space="preserve"> </w:t>
      </w:r>
      <w:r>
        <w:t>evaluate the stability of these stream simulation type fish passage culverts</w:t>
      </w:r>
      <w:r w:rsidRPr="003B40F5">
        <w:t xml:space="preserve"> </w:t>
      </w:r>
      <w:r>
        <w:t>and associated channel and bank reconstruction and revegetation over time</w:t>
      </w:r>
      <w:r w:rsidR="000660D7">
        <w:t xml:space="preserve"> </w:t>
      </w:r>
      <w:proofErr w:type="gramStart"/>
      <w:r w:rsidR="000660D7">
        <w:t>in order to</w:t>
      </w:r>
      <w:proofErr w:type="gramEnd"/>
      <w:r w:rsidR="000660D7">
        <w:t xml:space="preserve"> better inform future design and construction of fish passage projects.</w:t>
      </w:r>
      <w:r>
        <w:t xml:space="preserve"> </w:t>
      </w:r>
      <w:r w:rsidRPr="003B40F5">
        <w:t>Physical assessments of these culverts</w:t>
      </w:r>
      <w:r>
        <w:t xml:space="preserve"> and the constructed stream simulation channels and associated bank engineering and re-vegetation efforts</w:t>
      </w:r>
      <w:r w:rsidR="000660D7">
        <w:t xml:space="preserve"> were </w:t>
      </w:r>
      <w:r w:rsidRPr="003B40F5">
        <w:t xml:space="preserve">conducted </w:t>
      </w:r>
      <w:r>
        <w:t xml:space="preserve">and the results compared to the original project designs and adjacent reaches </w:t>
      </w:r>
      <w:proofErr w:type="gramStart"/>
      <w:r w:rsidRPr="003B40F5">
        <w:t>in order to</w:t>
      </w:r>
      <w:proofErr w:type="gramEnd"/>
      <w:r w:rsidRPr="003B40F5">
        <w:t xml:space="preserve"> determine whether the design perfor</w:t>
      </w:r>
      <w:r>
        <w:t>ms</w:t>
      </w:r>
      <w:r w:rsidRPr="003B40F5">
        <w:t xml:space="preserve"> as intended</w:t>
      </w:r>
      <w:r>
        <w:t xml:space="preserve"> and whether constructed channels and features have remained functional</w:t>
      </w:r>
      <w:r w:rsidRPr="003B40F5">
        <w:t xml:space="preserve">. </w:t>
      </w:r>
    </w:p>
    <w:p w14:paraId="2CFD844E" w14:textId="34F00478" w:rsidR="00AD3E36" w:rsidRDefault="00AD3E36" w:rsidP="00AD3E36">
      <w:r>
        <w:t xml:space="preserve">The objectives of this project </w:t>
      </w:r>
      <w:r w:rsidR="000660D7">
        <w:t>were</w:t>
      </w:r>
      <w:r>
        <w:t xml:space="preserve"> to </w:t>
      </w:r>
    </w:p>
    <w:p w14:paraId="14C9726A" w14:textId="77777777" w:rsidR="00AD3E36" w:rsidRDefault="00AD3E36" w:rsidP="00AD3E36">
      <w:pPr>
        <w:pStyle w:val="ListParagraph"/>
        <w:numPr>
          <w:ilvl w:val="0"/>
          <w:numId w:val="3"/>
        </w:numPr>
      </w:pPr>
      <w:r>
        <w:t>Evaluate the stability of constructed channels and banks inside and adjacent to the culvert with respect to the original design parameters.</w:t>
      </w:r>
    </w:p>
    <w:p w14:paraId="0F370A54" w14:textId="77777777" w:rsidR="00AD3E36" w:rsidRDefault="00AD3E36" w:rsidP="00AD3E36">
      <w:pPr>
        <w:pStyle w:val="ListParagraph"/>
        <w:numPr>
          <w:ilvl w:val="0"/>
          <w:numId w:val="3"/>
        </w:numPr>
      </w:pPr>
      <w:r>
        <w:t>Evaluate the stability of bioengineered banks and the success of re-vegetation efforts.</w:t>
      </w:r>
    </w:p>
    <w:p w14:paraId="1FFDBAFC" w14:textId="682C385D" w:rsidR="008F43C6" w:rsidRDefault="00AD3E36" w:rsidP="008F43C6">
      <w:pPr>
        <w:pStyle w:val="ListParagraph"/>
        <w:numPr>
          <w:ilvl w:val="0"/>
          <w:numId w:val="3"/>
        </w:numPr>
      </w:pPr>
      <w:r>
        <w:t xml:space="preserve">Develop a standardized data collection protocol that can be used for long term monitoring. </w:t>
      </w:r>
    </w:p>
    <w:p w14:paraId="47420569" w14:textId="2660F5C8" w:rsidR="000660D7" w:rsidRDefault="000660D7" w:rsidP="008F43C6">
      <w:pPr>
        <w:pStyle w:val="ListParagraph"/>
        <w:numPr>
          <w:ilvl w:val="0"/>
          <w:numId w:val="3"/>
        </w:numPr>
      </w:pPr>
      <w:r>
        <w:t>Make recommendations to better inform future design and construction of fish passage projects in Alaska and beyond.</w:t>
      </w:r>
    </w:p>
    <w:p w14:paraId="46A10CD2" w14:textId="77777777" w:rsidR="008F43C6" w:rsidRDefault="008F43C6" w:rsidP="008F43C6">
      <w:r>
        <w:t xml:space="preserve">Hypothesis to be tested: </w:t>
      </w:r>
    </w:p>
    <w:p w14:paraId="2B75BB04" w14:textId="0BFF5BCA" w:rsidR="008F43C6" w:rsidRDefault="008F43C6" w:rsidP="008F43C6">
      <w:pPr>
        <w:pStyle w:val="ListParagraph"/>
        <w:numPr>
          <w:ilvl w:val="0"/>
          <w:numId w:val="2"/>
        </w:numPr>
      </w:pPr>
      <w:r>
        <w:t xml:space="preserve">Culverts must have a minimum </w:t>
      </w:r>
      <w:r w:rsidR="00786A5E">
        <w:t>construction ratio</w:t>
      </w:r>
      <w:r>
        <w:t xml:space="preserve"> of 1:1.20 to maintain a stable channel</w:t>
      </w:r>
      <w:r w:rsidR="004660DB">
        <w:t xml:space="preserve">, this ratio was chosen as it is used in regulation </w:t>
      </w:r>
      <w:r w:rsidR="00860F37">
        <w:t>in regions outside</w:t>
      </w:r>
      <w:r w:rsidR="004660DB">
        <w:t xml:space="preserve"> Alaska.</w:t>
      </w:r>
    </w:p>
    <w:p w14:paraId="7DB6C6F9" w14:textId="77777777" w:rsidR="008F43C6" w:rsidRDefault="008F43C6" w:rsidP="008F43C6">
      <w:pPr>
        <w:pStyle w:val="ListParagraph"/>
        <w:numPr>
          <w:ilvl w:val="0"/>
          <w:numId w:val="2"/>
        </w:numPr>
      </w:pPr>
      <w:r>
        <w:t>Stability will decline as you move away from that ideal range in either direction, but loss of stability will be greater in magnitude where the CR decreases vs increases.</w:t>
      </w:r>
    </w:p>
    <w:p w14:paraId="1F66E1BC" w14:textId="74FF34BB" w:rsidR="008F43C6" w:rsidRPr="004F1FE7" w:rsidRDefault="008F43C6" w:rsidP="008F43C6">
      <w:pPr>
        <w:pStyle w:val="ListParagraph"/>
        <w:numPr>
          <w:ilvl w:val="0"/>
          <w:numId w:val="2"/>
        </w:numPr>
      </w:pPr>
      <w:r>
        <w:t>Stability in reconstructed reaches outside the culvert will be greater than inside at the same site due to the stabilizing effects of vegetation on the bank and channel dimensions.</w:t>
      </w:r>
    </w:p>
    <w:p w14:paraId="3DF9AAA5" w14:textId="77777777" w:rsidR="00AD3E36" w:rsidRDefault="00AD3E36" w:rsidP="00AD3E36">
      <w:pPr>
        <w:pStyle w:val="Heading1"/>
      </w:pPr>
      <w:bookmarkStart w:id="2" w:name="_Toc323470322"/>
      <w:bookmarkStart w:id="3" w:name="_Toc326932124"/>
      <w:bookmarkStart w:id="4" w:name="_Toc326932328"/>
      <w:bookmarkStart w:id="5" w:name="_Toc81492708"/>
      <w:r>
        <w:t>Methods</w:t>
      </w:r>
      <w:bookmarkEnd w:id="2"/>
      <w:bookmarkEnd w:id="3"/>
      <w:bookmarkEnd w:id="4"/>
      <w:bookmarkEnd w:id="5"/>
    </w:p>
    <w:p w14:paraId="0D64F41E" w14:textId="77777777" w:rsidR="00682BD3" w:rsidRDefault="00682BD3" w:rsidP="006914F5">
      <w:pPr>
        <w:pStyle w:val="Heading2"/>
      </w:pPr>
      <w:r>
        <w:t>Site Selection</w:t>
      </w:r>
    </w:p>
    <w:p w14:paraId="5D6DC85A" w14:textId="71BA2687" w:rsidR="00AD3E36" w:rsidRDefault="00AD3E36" w:rsidP="00AD3E36">
      <w:r>
        <w:t>The Study Area encompasses the Mat-Su Borough</w:t>
      </w:r>
      <w:r w:rsidR="00BE57A0">
        <w:t xml:space="preserve"> and</w:t>
      </w:r>
      <w:r>
        <w:t xml:space="preserve"> the Municipality of</w:t>
      </w:r>
      <w:r w:rsidR="00BE57A0">
        <w:t xml:space="preserve"> Anchorage</w:t>
      </w:r>
      <w:r>
        <w:t>. This area was chosen for its proximity to Anchorage and the density of fish passage projects (Figure 1)</w:t>
      </w:r>
      <w:r w:rsidR="0090171E">
        <w:t>.</w:t>
      </w:r>
    </w:p>
    <w:p w14:paraId="401BF747" w14:textId="0385EA34" w:rsidR="00CE317C" w:rsidRDefault="00AD3E36" w:rsidP="00AD3E36">
      <w:r>
        <w:t xml:space="preserve">All known </w:t>
      </w:r>
      <w:r w:rsidR="008C7EB9">
        <w:t xml:space="preserve">“fish passage” culvert replacement, including </w:t>
      </w:r>
      <w:r>
        <w:t xml:space="preserve">Tier I </w:t>
      </w:r>
      <w:r w:rsidR="008C7EB9">
        <w:t>projects constructed under the MOU between ADF&amp;G,</w:t>
      </w:r>
      <w:r>
        <w:t xml:space="preserve"> were located using records from the ADF&amp;G Fish Passage Improvement Database, ADF&amp;G Habitat Section permitting records, the U.S. Fish and Wildlife Service (USFWS) Fish Passage program, the Mat-Su Borough (MSB) </w:t>
      </w:r>
      <w:r w:rsidR="00AD2DB8">
        <w:t xml:space="preserve">Public Works </w:t>
      </w:r>
      <w:r>
        <w:t xml:space="preserve">and </w:t>
      </w:r>
      <w:r w:rsidR="002B24DE">
        <w:t xml:space="preserve">the </w:t>
      </w:r>
      <w:r>
        <w:t xml:space="preserve">Alaska Department of Transportation and Public Facilities (AKDOT). </w:t>
      </w:r>
      <w:r w:rsidR="00404315">
        <w:t xml:space="preserve">Replacement </w:t>
      </w:r>
      <w:r w:rsidR="00CE317C">
        <w:t>projects</w:t>
      </w:r>
      <w:r>
        <w:t xml:space="preserve"> not already in the DF&amp;G Fish Passage Improvement Database as fish passage sites were entered </w:t>
      </w:r>
      <w:r w:rsidR="00404315">
        <w:t>during this study</w:t>
      </w:r>
      <w:r>
        <w:t xml:space="preserve">. </w:t>
      </w:r>
    </w:p>
    <w:p w14:paraId="0D3315C2" w14:textId="336F7019" w:rsidR="00AD3E36" w:rsidRDefault="00AD3E36" w:rsidP="00AD3E36">
      <w:r>
        <w:t>All sites were evaluated for the availability of design, as-built drawing and/or permit information and at a minimum information on the culvert dimensions, design slope and design channel dimensions and substrate size were required for inclusion. 1</w:t>
      </w:r>
      <w:r w:rsidR="00BF4602">
        <w:t>47</w:t>
      </w:r>
      <w:r>
        <w:t xml:space="preserve"> suitable stream simulation projects </w:t>
      </w:r>
      <w:r>
        <w:lastRenderedPageBreak/>
        <w:t>were identified, installed between 2004 and 2020.</w:t>
      </w:r>
      <w:r w:rsidR="00CE317C">
        <w:t xml:space="preserve"> </w:t>
      </w:r>
      <w:r w:rsidR="00BF4602">
        <w:t xml:space="preserve">All 147 sites were visited and 69 were found to fit the criteria for this study: replacement accurately reported, availability of design data, accessible from the road system or with permission from the landowner, and large enough for the survey crew to take the required measurements inside. </w:t>
      </w:r>
    </w:p>
    <w:p w14:paraId="196F8D0C" w14:textId="4656F1F5" w:rsidR="00682BD3" w:rsidRDefault="00682BD3" w:rsidP="00AD3E36">
      <w:r>
        <w:t xml:space="preserve">The breakdown of those sites by size and gradient is shown in </w:t>
      </w:r>
      <w:r>
        <w:fldChar w:fldCharType="begin"/>
      </w:r>
      <w:r>
        <w:instrText xml:space="preserve"> REF _Ref167871755 \h </w:instrText>
      </w:r>
      <w:r>
        <w:fldChar w:fldCharType="separate"/>
      </w:r>
      <w:r>
        <w:t xml:space="preserve">Table </w:t>
      </w:r>
      <w:r>
        <w:rPr>
          <w:noProof/>
        </w:rPr>
        <w:t>1</w:t>
      </w:r>
      <w:r>
        <w:fldChar w:fldCharType="end"/>
      </w:r>
      <w:r>
        <w:t xml:space="preserve">. These categories were chosen as representative of two of the major drivers of design: stream size and gradient. Stream size drives design in terms of constructability while stream gradient is a major driver of the natural forming channel bed type which the constructed stream simulation channels are mimicking. 8’ was chosen as it approximates the width separating designs based on circular culverts and rectangular or box culverts. 1.5% gradient was chosen as it is the gradient that typically separates the most prevalent stream types in the project area. Streams less than 1.5% in gradient are typically low gradient streams with few bed features and sediment composed of sand, small gravels and silt or organic materials while streams between 1.5% and 4% gradient represent pool-riffle and step pool channels with bed material composed primarily of gravel or cobble. </w:t>
      </w:r>
    </w:p>
    <w:p w14:paraId="0EA25175" w14:textId="77777777" w:rsidR="00682BD3" w:rsidRDefault="00682BD3" w:rsidP="00AD3E36"/>
    <w:p w14:paraId="6FAF4865" w14:textId="0DA69CD0" w:rsidR="00682BD3" w:rsidRDefault="00682BD3" w:rsidP="00682BD3">
      <w:pPr>
        <w:pStyle w:val="Caption"/>
      </w:pPr>
      <w:bookmarkStart w:id="6" w:name="_Ref167871755"/>
      <w:r>
        <w:t xml:space="preserve">Table </w:t>
      </w:r>
      <w:r>
        <w:fldChar w:fldCharType="begin"/>
      </w:r>
      <w:r>
        <w:instrText xml:space="preserve"> SEQ Table \* ARABIC </w:instrText>
      </w:r>
      <w:r>
        <w:fldChar w:fldCharType="separate"/>
      </w:r>
      <w:r w:rsidR="009C49EA">
        <w:rPr>
          <w:noProof/>
        </w:rPr>
        <w:t>1</w:t>
      </w:r>
      <w:r>
        <w:fldChar w:fldCharType="end"/>
      </w:r>
      <w:bookmarkEnd w:id="6"/>
      <w:r>
        <w:t>.- Breakdown of selected sites by size and gradient</w:t>
      </w:r>
    </w:p>
    <w:tbl>
      <w:tblPr>
        <w:tblW w:w="5220" w:type="dxa"/>
        <w:tblLook w:val="04A0" w:firstRow="1" w:lastRow="0" w:firstColumn="1" w:lastColumn="0" w:noHBand="0" w:noVBand="1"/>
      </w:tblPr>
      <w:tblGrid>
        <w:gridCol w:w="3056"/>
        <w:gridCol w:w="2164"/>
      </w:tblGrid>
      <w:tr w:rsidR="00682BD3" w:rsidRPr="000014B7" w14:paraId="0A8F2347" w14:textId="77777777" w:rsidTr="00142122">
        <w:trPr>
          <w:trHeight w:val="288"/>
        </w:trPr>
        <w:tc>
          <w:tcPr>
            <w:tcW w:w="3056" w:type="dxa"/>
            <w:tcBorders>
              <w:top w:val="nil"/>
              <w:left w:val="nil"/>
              <w:bottom w:val="single" w:sz="4" w:space="0" w:color="auto"/>
              <w:right w:val="nil"/>
            </w:tcBorders>
            <w:shd w:val="clear" w:color="auto" w:fill="auto"/>
            <w:noWrap/>
            <w:vAlign w:val="bottom"/>
            <w:hideMark/>
          </w:tcPr>
          <w:p w14:paraId="3279499F" w14:textId="77777777" w:rsidR="00682BD3" w:rsidRPr="000014B7" w:rsidRDefault="00682BD3" w:rsidP="00142122">
            <w:pPr>
              <w:spacing w:after="0"/>
              <w:jc w:val="left"/>
              <w:rPr>
                <w:rFonts w:ascii="Calibri" w:hAnsi="Calibri" w:cs="Calibri"/>
                <w:b/>
                <w:bCs/>
                <w:color w:val="000000"/>
                <w:sz w:val="22"/>
                <w:szCs w:val="22"/>
              </w:rPr>
            </w:pPr>
            <w:r w:rsidRPr="000014B7">
              <w:rPr>
                <w:rFonts w:ascii="Calibri" w:hAnsi="Calibri" w:cs="Calibri"/>
                <w:b/>
                <w:bCs/>
                <w:color w:val="000000"/>
                <w:sz w:val="22"/>
                <w:szCs w:val="22"/>
              </w:rPr>
              <w:t>Streams less than 8' in width</w:t>
            </w:r>
          </w:p>
        </w:tc>
        <w:tc>
          <w:tcPr>
            <w:tcW w:w="2164" w:type="dxa"/>
            <w:tcBorders>
              <w:top w:val="nil"/>
              <w:left w:val="nil"/>
              <w:bottom w:val="single" w:sz="4" w:space="0" w:color="auto"/>
              <w:right w:val="nil"/>
            </w:tcBorders>
            <w:shd w:val="clear" w:color="auto" w:fill="auto"/>
            <w:noWrap/>
            <w:vAlign w:val="bottom"/>
            <w:hideMark/>
          </w:tcPr>
          <w:p w14:paraId="720A2735" w14:textId="77777777" w:rsidR="00682BD3" w:rsidRPr="000014B7" w:rsidRDefault="00682BD3" w:rsidP="00142122">
            <w:pPr>
              <w:spacing w:after="0"/>
              <w:jc w:val="right"/>
              <w:rPr>
                <w:rFonts w:ascii="Calibri" w:hAnsi="Calibri" w:cs="Calibri"/>
                <w:b/>
                <w:bCs/>
                <w:color w:val="000000"/>
                <w:sz w:val="22"/>
                <w:szCs w:val="22"/>
              </w:rPr>
            </w:pPr>
            <w:r w:rsidRPr="000014B7">
              <w:rPr>
                <w:rFonts w:ascii="Calibri" w:hAnsi="Calibri" w:cs="Calibri"/>
                <w:b/>
                <w:bCs/>
                <w:color w:val="000000"/>
                <w:sz w:val="22"/>
                <w:szCs w:val="22"/>
              </w:rPr>
              <w:t>Num</w:t>
            </w:r>
            <w:r>
              <w:rPr>
                <w:rFonts w:ascii="Calibri" w:hAnsi="Calibri" w:cs="Calibri"/>
                <w:b/>
                <w:bCs/>
                <w:color w:val="000000"/>
                <w:sz w:val="22"/>
                <w:szCs w:val="22"/>
              </w:rPr>
              <w:t>b</w:t>
            </w:r>
            <w:r w:rsidRPr="000014B7">
              <w:rPr>
                <w:rFonts w:ascii="Calibri" w:hAnsi="Calibri" w:cs="Calibri"/>
                <w:b/>
                <w:bCs/>
                <w:color w:val="000000"/>
                <w:sz w:val="22"/>
                <w:szCs w:val="22"/>
              </w:rPr>
              <w:t>er of Sites</w:t>
            </w:r>
          </w:p>
        </w:tc>
      </w:tr>
      <w:tr w:rsidR="00682BD3" w:rsidRPr="000014B7" w14:paraId="5250881E" w14:textId="77777777" w:rsidTr="00142122">
        <w:trPr>
          <w:trHeight w:val="288"/>
        </w:trPr>
        <w:tc>
          <w:tcPr>
            <w:tcW w:w="3056" w:type="dxa"/>
            <w:tcBorders>
              <w:top w:val="nil"/>
              <w:left w:val="nil"/>
              <w:bottom w:val="nil"/>
              <w:right w:val="nil"/>
            </w:tcBorders>
            <w:shd w:val="clear" w:color="auto" w:fill="auto"/>
            <w:noWrap/>
            <w:vAlign w:val="bottom"/>
            <w:hideMark/>
          </w:tcPr>
          <w:p w14:paraId="30491A8F" w14:textId="77777777" w:rsidR="00682BD3" w:rsidRPr="000014B7" w:rsidRDefault="00682BD3" w:rsidP="00142122">
            <w:pPr>
              <w:spacing w:after="0"/>
              <w:ind w:firstLineChars="100" w:firstLine="220"/>
              <w:jc w:val="left"/>
              <w:rPr>
                <w:rFonts w:ascii="Calibri" w:hAnsi="Calibri" w:cs="Calibri"/>
                <w:color w:val="000000"/>
                <w:sz w:val="22"/>
                <w:szCs w:val="22"/>
              </w:rPr>
            </w:pPr>
            <w:r w:rsidRPr="000014B7">
              <w:rPr>
                <w:rFonts w:ascii="Calibri" w:hAnsi="Calibri" w:cs="Calibri"/>
                <w:color w:val="000000"/>
                <w:sz w:val="22"/>
                <w:szCs w:val="22"/>
              </w:rPr>
              <w:t>0-1.5 % gradient</w:t>
            </w:r>
          </w:p>
        </w:tc>
        <w:tc>
          <w:tcPr>
            <w:tcW w:w="2164" w:type="dxa"/>
            <w:tcBorders>
              <w:top w:val="nil"/>
              <w:left w:val="nil"/>
              <w:bottom w:val="nil"/>
              <w:right w:val="nil"/>
            </w:tcBorders>
            <w:shd w:val="clear" w:color="auto" w:fill="auto"/>
            <w:noWrap/>
            <w:vAlign w:val="bottom"/>
            <w:hideMark/>
          </w:tcPr>
          <w:p w14:paraId="7F8CA986" w14:textId="77777777" w:rsidR="00682BD3" w:rsidRPr="000014B7" w:rsidRDefault="00682BD3" w:rsidP="00142122">
            <w:pPr>
              <w:spacing w:after="0"/>
              <w:jc w:val="right"/>
              <w:rPr>
                <w:rFonts w:ascii="Calibri" w:hAnsi="Calibri" w:cs="Calibri"/>
                <w:color w:val="000000"/>
                <w:sz w:val="22"/>
                <w:szCs w:val="22"/>
              </w:rPr>
            </w:pPr>
            <w:r w:rsidRPr="000014B7">
              <w:rPr>
                <w:rFonts w:ascii="Calibri" w:hAnsi="Calibri" w:cs="Calibri"/>
                <w:color w:val="000000"/>
                <w:sz w:val="22"/>
                <w:szCs w:val="22"/>
              </w:rPr>
              <w:t>48</w:t>
            </w:r>
          </w:p>
        </w:tc>
      </w:tr>
      <w:tr w:rsidR="00682BD3" w:rsidRPr="000014B7" w14:paraId="3F281D6E" w14:textId="77777777" w:rsidTr="00142122">
        <w:trPr>
          <w:trHeight w:val="288"/>
        </w:trPr>
        <w:tc>
          <w:tcPr>
            <w:tcW w:w="3056" w:type="dxa"/>
            <w:tcBorders>
              <w:top w:val="nil"/>
              <w:left w:val="nil"/>
              <w:bottom w:val="nil"/>
              <w:right w:val="nil"/>
            </w:tcBorders>
            <w:shd w:val="clear" w:color="auto" w:fill="auto"/>
            <w:noWrap/>
            <w:vAlign w:val="bottom"/>
            <w:hideMark/>
          </w:tcPr>
          <w:p w14:paraId="7682CC46" w14:textId="77777777" w:rsidR="00682BD3" w:rsidRPr="000014B7" w:rsidRDefault="00682BD3" w:rsidP="00142122">
            <w:pPr>
              <w:spacing w:after="0"/>
              <w:ind w:firstLineChars="100" w:firstLine="220"/>
              <w:jc w:val="left"/>
              <w:rPr>
                <w:rFonts w:ascii="Calibri" w:hAnsi="Calibri" w:cs="Calibri"/>
                <w:color w:val="000000"/>
                <w:sz w:val="22"/>
                <w:szCs w:val="22"/>
              </w:rPr>
            </w:pPr>
            <w:r w:rsidRPr="000014B7">
              <w:rPr>
                <w:rFonts w:ascii="Calibri" w:hAnsi="Calibri" w:cs="Calibri"/>
                <w:color w:val="000000"/>
                <w:sz w:val="22"/>
                <w:szCs w:val="22"/>
              </w:rPr>
              <w:t>&gt;1.5 %</w:t>
            </w:r>
          </w:p>
        </w:tc>
        <w:tc>
          <w:tcPr>
            <w:tcW w:w="2164" w:type="dxa"/>
            <w:tcBorders>
              <w:top w:val="nil"/>
              <w:left w:val="nil"/>
              <w:bottom w:val="nil"/>
              <w:right w:val="nil"/>
            </w:tcBorders>
            <w:shd w:val="clear" w:color="auto" w:fill="auto"/>
            <w:noWrap/>
            <w:vAlign w:val="bottom"/>
            <w:hideMark/>
          </w:tcPr>
          <w:p w14:paraId="12E3906B" w14:textId="77777777" w:rsidR="00682BD3" w:rsidRPr="000014B7" w:rsidRDefault="00682BD3" w:rsidP="00142122">
            <w:pPr>
              <w:spacing w:after="0"/>
              <w:jc w:val="right"/>
              <w:rPr>
                <w:rFonts w:ascii="Calibri" w:hAnsi="Calibri" w:cs="Calibri"/>
                <w:color w:val="000000"/>
                <w:sz w:val="22"/>
                <w:szCs w:val="22"/>
              </w:rPr>
            </w:pPr>
            <w:r w:rsidRPr="000014B7">
              <w:rPr>
                <w:rFonts w:ascii="Calibri" w:hAnsi="Calibri" w:cs="Calibri"/>
                <w:color w:val="000000"/>
                <w:sz w:val="22"/>
                <w:szCs w:val="22"/>
              </w:rPr>
              <w:t>30</w:t>
            </w:r>
          </w:p>
        </w:tc>
      </w:tr>
      <w:tr w:rsidR="00682BD3" w:rsidRPr="000014B7" w14:paraId="24ED6F93" w14:textId="77777777" w:rsidTr="00142122">
        <w:trPr>
          <w:trHeight w:val="288"/>
        </w:trPr>
        <w:tc>
          <w:tcPr>
            <w:tcW w:w="3056" w:type="dxa"/>
            <w:tcBorders>
              <w:top w:val="nil"/>
              <w:left w:val="nil"/>
              <w:bottom w:val="single" w:sz="4" w:space="0" w:color="auto"/>
              <w:right w:val="nil"/>
            </w:tcBorders>
            <w:shd w:val="clear" w:color="auto" w:fill="auto"/>
            <w:noWrap/>
            <w:vAlign w:val="bottom"/>
            <w:hideMark/>
          </w:tcPr>
          <w:p w14:paraId="00FDE686" w14:textId="77777777" w:rsidR="00682BD3" w:rsidRPr="000014B7" w:rsidRDefault="00682BD3" w:rsidP="00142122">
            <w:pPr>
              <w:spacing w:after="0"/>
              <w:jc w:val="left"/>
              <w:rPr>
                <w:rFonts w:ascii="Calibri" w:hAnsi="Calibri" w:cs="Calibri"/>
                <w:b/>
                <w:bCs/>
                <w:color w:val="000000"/>
                <w:sz w:val="22"/>
                <w:szCs w:val="22"/>
              </w:rPr>
            </w:pPr>
            <w:r w:rsidRPr="000014B7">
              <w:rPr>
                <w:rFonts w:ascii="Calibri" w:hAnsi="Calibri" w:cs="Calibri"/>
                <w:b/>
                <w:bCs/>
                <w:color w:val="000000"/>
                <w:sz w:val="22"/>
                <w:szCs w:val="22"/>
              </w:rPr>
              <w:t>Streams greater than 8' in width</w:t>
            </w:r>
          </w:p>
        </w:tc>
        <w:tc>
          <w:tcPr>
            <w:tcW w:w="2164" w:type="dxa"/>
            <w:tcBorders>
              <w:top w:val="nil"/>
              <w:left w:val="nil"/>
              <w:bottom w:val="single" w:sz="4" w:space="0" w:color="auto"/>
              <w:right w:val="nil"/>
            </w:tcBorders>
            <w:shd w:val="clear" w:color="auto" w:fill="auto"/>
            <w:noWrap/>
            <w:vAlign w:val="bottom"/>
            <w:hideMark/>
          </w:tcPr>
          <w:p w14:paraId="278142D3" w14:textId="77777777" w:rsidR="00682BD3" w:rsidRPr="000014B7" w:rsidRDefault="00682BD3" w:rsidP="00142122">
            <w:pPr>
              <w:spacing w:after="0"/>
              <w:jc w:val="right"/>
              <w:rPr>
                <w:rFonts w:ascii="Calibri" w:hAnsi="Calibri" w:cs="Calibri"/>
                <w:b/>
                <w:bCs/>
                <w:color w:val="000000"/>
                <w:sz w:val="22"/>
                <w:szCs w:val="22"/>
              </w:rPr>
            </w:pPr>
            <w:r w:rsidRPr="000014B7">
              <w:rPr>
                <w:rFonts w:ascii="Calibri" w:hAnsi="Calibri" w:cs="Calibri"/>
                <w:b/>
                <w:bCs/>
                <w:color w:val="000000"/>
                <w:sz w:val="22"/>
                <w:szCs w:val="22"/>
              </w:rPr>
              <w:t> </w:t>
            </w:r>
          </w:p>
        </w:tc>
      </w:tr>
      <w:tr w:rsidR="00682BD3" w:rsidRPr="000014B7" w14:paraId="74B52E54" w14:textId="77777777" w:rsidTr="00142122">
        <w:trPr>
          <w:trHeight w:val="288"/>
        </w:trPr>
        <w:tc>
          <w:tcPr>
            <w:tcW w:w="3056" w:type="dxa"/>
            <w:tcBorders>
              <w:top w:val="nil"/>
              <w:left w:val="nil"/>
              <w:bottom w:val="nil"/>
              <w:right w:val="nil"/>
            </w:tcBorders>
            <w:shd w:val="clear" w:color="auto" w:fill="auto"/>
            <w:noWrap/>
            <w:vAlign w:val="bottom"/>
            <w:hideMark/>
          </w:tcPr>
          <w:p w14:paraId="43DE0DFE" w14:textId="77777777" w:rsidR="00682BD3" w:rsidRPr="000014B7" w:rsidRDefault="00682BD3" w:rsidP="00142122">
            <w:pPr>
              <w:spacing w:after="0"/>
              <w:ind w:firstLineChars="100" w:firstLine="220"/>
              <w:jc w:val="left"/>
              <w:rPr>
                <w:rFonts w:ascii="Calibri" w:hAnsi="Calibri" w:cs="Calibri"/>
                <w:color w:val="000000"/>
                <w:sz w:val="22"/>
                <w:szCs w:val="22"/>
              </w:rPr>
            </w:pPr>
            <w:r w:rsidRPr="000014B7">
              <w:rPr>
                <w:rFonts w:ascii="Calibri" w:hAnsi="Calibri" w:cs="Calibri"/>
                <w:color w:val="000000"/>
                <w:sz w:val="22"/>
                <w:szCs w:val="22"/>
              </w:rPr>
              <w:t>0-1.5 gradient</w:t>
            </w:r>
          </w:p>
        </w:tc>
        <w:tc>
          <w:tcPr>
            <w:tcW w:w="2164" w:type="dxa"/>
            <w:tcBorders>
              <w:top w:val="nil"/>
              <w:left w:val="nil"/>
              <w:bottom w:val="nil"/>
              <w:right w:val="nil"/>
            </w:tcBorders>
            <w:shd w:val="clear" w:color="auto" w:fill="auto"/>
            <w:noWrap/>
            <w:vAlign w:val="bottom"/>
            <w:hideMark/>
          </w:tcPr>
          <w:p w14:paraId="38CB9238" w14:textId="77777777" w:rsidR="00682BD3" w:rsidRPr="000014B7" w:rsidRDefault="00682BD3" w:rsidP="00142122">
            <w:pPr>
              <w:spacing w:after="0"/>
              <w:jc w:val="right"/>
              <w:rPr>
                <w:rFonts w:ascii="Calibri" w:hAnsi="Calibri" w:cs="Calibri"/>
                <w:color w:val="000000"/>
                <w:sz w:val="22"/>
                <w:szCs w:val="22"/>
              </w:rPr>
            </w:pPr>
            <w:r w:rsidRPr="000014B7">
              <w:rPr>
                <w:rFonts w:ascii="Calibri" w:hAnsi="Calibri" w:cs="Calibri"/>
                <w:color w:val="000000"/>
                <w:sz w:val="22"/>
                <w:szCs w:val="22"/>
              </w:rPr>
              <w:t>41</w:t>
            </w:r>
          </w:p>
        </w:tc>
      </w:tr>
      <w:tr w:rsidR="00682BD3" w:rsidRPr="000014B7" w14:paraId="7F04266E" w14:textId="77777777" w:rsidTr="00142122">
        <w:trPr>
          <w:trHeight w:val="288"/>
        </w:trPr>
        <w:tc>
          <w:tcPr>
            <w:tcW w:w="3056" w:type="dxa"/>
            <w:tcBorders>
              <w:top w:val="nil"/>
              <w:left w:val="nil"/>
              <w:bottom w:val="nil"/>
              <w:right w:val="nil"/>
            </w:tcBorders>
            <w:shd w:val="clear" w:color="auto" w:fill="auto"/>
            <w:noWrap/>
            <w:vAlign w:val="bottom"/>
            <w:hideMark/>
          </w:tcPr>
          <w:p w14:paraId="65BF515D" w14:textId="77777777" w:rsidR="00682BD3" w:rsidRPr="000014B7" w:rsidRDefault="00682BD3" w:rsidP="00142122">
            <w:pPr>
              <w:spacing w:after="0"/>
              <w:ind w:firstLineChars="100" w:firstLine="220"/>
              <w:jc w:val="left"/>
              <w:rPr>
                <w:rFonts w:ascii="Calibri" w:hAnsi="Calibri" w:cs="Calibri"/>
                <w:color w:val="000000"/>
                <w:sz w:val="22"/>
                <w:szCs w:val="22"/>
              </w:rPr>
            </w:pPr>
            <w:r w:rsidRPr="000014B7">
              <w:rPr>
                <w:rFonts w:ascii="Calibri" w:hAnsi="Calibri" w:cs="Calibri"/>
                <w:color w:val="000000"/>
                <w:sz w:val="22"/>
                <w:szCs w:val="22"/>
              </w:rPr>
              <w:t>&gt;1.5</w:t>
            </w:r>
          </w:p>
        </w:tc>
        <w:tc>
          <w:tcPr>
            <w:tcW w:w="2164" w:type="dxa"/>
            <w:tcBorders>
              <w:top w:val="nil"/>
              <w:left w:val="nil"/>
              <w:bottom w:val="nil"/>
              <w:right w:val="nil"/>
            </w:tcBorders>
            <w:shd w:val="clear" w:color="auto" w:fill="auto"/>
            <w:noWrap/>
            <w:vAlign w:val="bottom"/>
            <w:hideMark/>
          </w:tcPr>
          <w:p w14:paraId="77A13892" w14:textId="77777777" w:rsidR="00682BD3" w:rsidRPr="000014B7" w:rsidRDefault="00682BD3" w:rsidP="00142122">
            <w:pPr>
              <w:spacing w:after="0"/>
              <w:jc w:val="right"/>
              <w:rPr>
                <w:rFonts w:ascii="Calibri" w:hAnsi="Calibri" w:cs="Calibri"/>
                <w:color w:val="000000"/>
                <w:sz w:val="22"/>
                <w:szCs w:val="22"/>
              </w:rPr>
            </w:pPr>
            <w:r w:rsidRPr="000014B7">
              <w:rPr>
                <w:rFonts w:ascii="Calibri" w:hAnsi="Calibri" w:cs="Calibri"/>
                <w:color w:val="000000"/>
                <w:sz w:val="22"/>
                <w:szCs w:val="22"/>
              </w:rPr>
              <w:t>36</w:t>
            </w:r>
          </w:p>
        </w:tc>
      </w:tr>
      <w:tr w:rsidR="00682BD3" w:rsidRPr="000014B7" w14:paraId="784506C9" w14:textId="77777777" w:rsidTr="00142122">
        <w:trPr>
          <w:trHeight w:val="288"/>
        </w:trPr>
        <w:tc>
          <w:tcPr>
            <w:tcW w:w="3056" w:type="dxa"/>
            <w:tcBorders>
              <w:top w:val="single" w:sz="4" w:space="0" w:color="auto"/>
              <w:left w:val="nil"/>
              <w:bottom w:val="single" w:sz="4" w:space="0" w:color="auto"/>
              <w:right w:val="nil"/>
            </w:tcBorders>
            <w:shd w:val="clear" w:color="auto" w:fill="auto"/>
            <w:noWrap/>
            <w:vAlign w:val="bottom"/>
            <w:hideMark/>
          </w:tcPr>
          <w:p w14:paraId="5D4351A8" w14:textId="77777777" w:rsidR="00682BD3" w:rsidRPr="000014B7" w:rsidRDefault="00682BD3" w:rsidP="00142122">
            <w:pPr>
              <w:spacing w:after="0"/>
              <w:jc w:val="left"/>
              <w:rPr>
                <w:rFonts w:ascii="Calibri" w:hAnsi="Calibri" w:cs="Calibri"/>
                <w:b/>
                <w:bCs/>
                <w:color w:val="000000"/>
                <w:sz w:val="22"/>
                <w:szCs w:val="22"/>
              </w:rPr>
            </w:pPr>
            <w:r w:rsidRPr="000014B7">
              <w:rPr>
                <w:rFonts w:ascii="Calibri" w:hAnsi="Calibri" w:cs="Calibri"/>
                <w:b/>
                <w:bCs/>
                <w:color w:val="000000"/>
                <w:sz w:val="22"/>
                <w:szCs w:val="22"/>
              </w:rPr>
              <w:t>Total Number of Sites</w:t>
            </w:r>
          </w:p>
        </w:tc>
        <w:tc>
          <w:tcPr>
            <w:tcW w:w="2164" w:type="dxa"/>
            <w:tcBorders>
              <w:top w:val="single" w:sz="4" w:space="0" w:color="auto"/>
              <w:left w:val="nil"/>
              <w:bottom w:val="single" w:sz="4" w:space="0" w:color="auto"/>
              <w:right w:val="nil"/>
            </w:tcBorders>
            <w:shd w:val="clear" w:color="auto" w:fill="auto"/>
            <w:noWrap/>
            <w:vAlign w:val="bottom"/>
            <w:hideMark/>
          </w:tcPr>
          <w:p w14:paraId="7AA07212" w14:textId="77777777" w:rsidR="00682BD3" w:rsidRPr="000014B7" w:rsidRDefault="00682BD3" w:rsidP="00142122">
            <w:pPr>
              <w:spacing w:after="0"/>
              <w:jc w:val="right"/>
              <w:rPr>
                <w:rFonts w:ascii="Calibri" w:hAnsi="Calibri" w:cs="Calibri"/>
                <w:b/>
                <w:bCs/>
                <w:color w:val="000000"/>
                <w:sz w:val="22"/>
                <w:szCs w:val="22"/>
              </w:rPr>
            </w:pPr>
            <w:r w:rsidRPr="000014B7">
              <w:rPr>
                <w:rFonts w:ascii="Calibri" w:hAnsi="Calibri" w:cs="Calibri"/>
                <w:b/>
                <w:bCs/>
                <w:color w:val="000000"/>
                <w:sz w:val="22"/>
                <w:szCs w:val="22"/>
              </w:rPr>
              <w:t>155</w:t>
            </w:r>
          </w:p>
        </w:tc>
      </w:tr>
    </w:tbl>
    <w:p w14:paraId="64A6D7BD" w14:textId="77777777" w:rsidR="00682BD3" w:rsidRDefault="00682BD3" w:rsidP="00AD3E36"/>
    <w:p w14:paraId="2EAB7A61" w14:textId="3B5B1CE6" w:rsidR="000E639B" w:rsidRDefault="000E639B" w:rsidP="000E639B">
      <w:pPr>
        <w:jc w:val="left"/>
      </w:pPr>
      <w:r>
        <w:t>At each site 5 reaches were identified as follows moving from downstream to upstream (</w:t>
      </w:r>
      <w:r>
        <w:fldChar w:fldCharType="begin"/>
      </w:r>
      <w:r>
        <w:instrText xml:space="preserve"> REF _Ref166446221 \h </w:instrText>
      </w:r>
      <w:r>
        <w:fldChar w:fldCharType="separate"/>
      </w:r>
      <w:r>
        <w:t xml:space="preserve">Figure </w:t>
      </w:r>
      <w:r>
        <w:rPr>
          <w:noProof/>
        </w:rPr>
        <w:t>12</w:t>
      </w:r>
      <w:r>
        <w:t>.) Example of numbered survey reaches to be designated at each site.</w:t>
      </w:r>
      <w:r>
        <w:fldChar w:fldCharType="end"/>
      </w:r>
    </w:p>
    <w:p w14:paraId="0382B455" w14:textId="264D66E1" w:rsidR="000E639B" w:rsidRDefault="000E639B" w:rsidP="000E639B">
      <w:pPr>
        <w:pStyle w:val="ListParagraph"/>
        <w:numPr>
          <w:ilvl w:val="0"/>
          <w:numId w:val="5"/>
        </w:numPr>
        <w:jc w:val="left"/>
      </w:pPr>
      <w:r>
        <w:t xml:space="preserve">Existing channel downstream of the disturbed area </w:t>
      </w:r>
      <w:r w:rsidR="002708A2">
        <w:t>for 50’</w:t>
      </w:r>
    </w:p>
    <w:p w14:paraId="484CD33B" w14:textId="18CE5915" w:rsidR="000E639B" w:rsidRDefault="000E639B" w:rsidP="000E639B">
      <w:pPr>
        <w:pStyle w:val="ListParagraph"/>
        <w:numPr>
          <w:ilvl w:val="0"/>
          <w:numId w:val="5"/>
        </w:numPr>
        <w:jc w:val="left"/>
      </w:pPr>
      <w:r>
        <w:t>Reconstructed channel extending from the edge of the disturbed area to the culvert outlet</w:t>
      </w:r>
      <w:r w:rsidR="00035891">
        <w:t>.</w:t>
      </w:r>
    </w:p>
    <w:p w14:paraId="46505AAC" w14:textId="77777777" w:rsidR="000E639B" w:rsidRDefault="000E639B" w:rsidP="000E639B">
      <w:pPr>
        <w:pStyle w:val="ListParagraph"/>
        <w:numPr>
          <w:ilvl w:val="0"/>
          <w:numId w:val="5"/>
        </w:numPr>
        <w:jc w:val="left"/>
      </w:pPr>
      <w:r>
        <w:t>Interior of culvert; which will be divided into three evenly spaced lengths designated 3a (downstream), 3b (middle) and 3c (upstream)</w:t>
      </w:r>
    </w:p>
    <w:p w14:paraId="13B342F7" w14:textId="77777777" w:rsidR="000E639B" w:rsidRDefault="000E639B" w:rsidP="000E639B">
      <w:pPr>
        <w:pStyle w:val="ListParagraph"/>
        <w:numPr>
          <w:ilvl w:val="0"/>
          <w:numId w:val="5"/>
        </w:numPr>
        <w:jc w:val="left"/>
      </w:pPr>
      <w:r>
        <w:t>Reconstructed channel extending from the culvert inlet to the edge of the disturbed area.</w:t>
      </w:r>
    </w:p>
    <w:p w14:paraId="5F1CC656" w14:textId="174EC4A0" w:rsidR="000E639B" w:rsidRPr="0054329C" w:rsidRDefault="000E639B" w:rsidP="000E639B">
      <w:pPr>
        <w:pStyle w:val="ListParagraph"/>
        <w:numPr>
          <w:ilvl w:val="0"/>
          <w:numId w:val="5"/>
        </w:numPr>
        <w:jc w:val="left"/>
      </w:pPr>
      <w:r>
        <w:t xml:space="preserve">Existing channel downstream of the disturbed area </w:t>
      </w:r>
      <w:r w:rsidR="002708A2">
        <w:t>to 50’</w:t>
      </w:r>
    </w:p>
    <w:p w14:paraId="6DF1AB74" w14:textId="77777777" w:rsidR="000E639B" w:rsidRPr="00921200" w:rsidRDefault="000E639B" w:rsidP="000E639B">
      <w:r>
        <w:rPr>
          <w:noProof/>
        </w:rPr>
        <w:lastRenderedPageBreak/>
        <mc:AlternateContent>
          <mc:Choice Requires="wpg">
            <w:drawing>
              <wp:anchor distT="0" distB="0" distL="114300" distR="114300" simplePos="0" relativeHeight="251659264" behindDoc="0" locked="0" layoutInCell="1" allowOverlap="1" wp14:anchorId="3A517BC1" wp14:editId="630563A4">
                <wp:simplePos x="0" y="0"/>
                <wp:positionH relativeFrom="column">
                  <wp:posOffset>-262393</wp:posOffset>
                </wp:positionH>
                <wp:positionV relativeFrom="paragraph">
                  <wp:posOffset>737097</wp:posOffset>
                </wp:positionV>
                <wp:extent cx="6480313" cy="1144987"/>
                <wp:effectExtent l="0" t="0" r="15875" b="17145"/>
                <wp:wrapNone/>
                <wp:docPr id="1697" name="Group 1697"/>
                <wp:cNvGraphicFramePr/>
                <a:graphic xmlns:a="http://schemas.openxmlformats.org/drawingml/2006/main">
                  <a:graphicData uri="http://schemas.microsoft.com/office/word/2010/wordprocessingGroup">
                    <wpg:wgp>
                      <wpg:cNvGrpSpPr/>
                      <wpg:grpSpPr>
                        <a:xfrm>
                          <a:off x="0" y="0"/>
                          <a:ext cx="6480313" cy="1144987"/>
                          <a:chOff x="0" y="0"/>
                          <a:chExt cx="6480313" cy="1144987"/>
                        </a:xfrm>
                      </wpg:grpSpPr>
                      <wps:wsp>
                        <wps:cNvPr id="15" name="Rectangle 15"/>
                        <wps:cNvSpPr/>
                        <wps:spPr>
                          <a:xfrm>
                            <a:off x="588396" y="31805"/>
                            <a:ext cx="1844703" cy="1113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856383" y="0"/>
                            <a:ext cx="1844703" cy="1113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33099" y="15903"/>
                            <a:ext cx="1423284" cy="1113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716988" y="0"/>
                            <a:ext cx="763325" cy="11131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31805"/>
                            <a:ext cx="587927" cy="1113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98783" y="278296"/>
                            <a:ext cx="388592" cy="866085"/>
                          </a:xfrm>
                          <a:prstGeom prst="rect">
                            <a:avLst/>
                          </a:prstGeom>
                          <a:noFill/>
                          <a:ln>
                            <a:noFill/>
                          </a:ln>
                        </wps:spPr>
                        <wps:txbx>
                          <w:txbxContent>
                            <w:p w14:paraId="0CE10AB2"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79140851"/>
                              <w:bookmarkStart w:id="8" w:name="_Hlk79140852"/>
                              <w:r w:rsidRPr="0054329C">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1</w:t>
                              </w:r>
                              <w:bookmarkEnd w:id="7"/>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256306" y="270344"/>
                            <a:ext cx="388592" cy="866085"/>
                          </a:xfrm>
                          <a:prstGeom prst="rect">
                            <a:avLst/>
                          </a:prstGeom>
                          <a:noFill/>
                          <a:ln>
                            <a:noFill/>
                          </a:ln>
                        </wps:spPr>
                        <wps:txbx>
                          <w:txbxContent>
                            <w:p w14:paraId="30640C8E"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997642" y="278296"/>
                            <a:ext cx="388592" cy="866085"/>
                          </a:xfrm>
                          <a:prstGeom prst="rect">
                            <a:avLst/>
                          </a:prstGeom>
                          <a:noFill/>
                          <a:ln>
                            <a:noFill/>
                          </a:ln>
                        </wps:spPr>
                        <wps:txbx>
                          <w:txbxContent>
                            <w:p w14:paraId="09427EC7"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611756" y="238539"/>
                            <a:ext cx="388592" cy="866085"/>
                          </a:xfrm>
                          <a:prstGeom prst="rect">
                            <a:avLst/>
                          </a:prstGeom>
                          <a:noFill/>
                          <a:ln>
                            <a:noFill/>
                          </a:ln>
                        </wps:spPr>
                        <wps:txbx>
                          <w:txbxContent>
                            <w:p w14:paraId="57064DF1"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6" name="Text Box 1696"/>
                        <wps:cNvSpPr txBox="1"/>
                        <wps:spPr>
                          <a:xfrm>
                            <a:off x="5764696" y="246490"/>
                            <a:ext cx="388592" cy="866085"/>
                          </a:xfrm>
                          <a:prstGeom prst="rect">
                            <a:avLst/>
                          </a:prstGeom>
                          <a:noFill/>
                          <a:ln>
                            <a:noFill/>
                          </a:ln>
                        </wps:spPr>
                        <wps:txbx>
                          <w:txbxContent>
                            <w:p w14:paraId="27E8F27D"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517BC1" id="Group 1697" o:spid="_x0000_s1026" style="position:absolute;left:0;text-align:left;margin-left:-20.65pt;margin-top:58.05pt;width:510.25pt;height:90.15pt;z-index:251659264" coordsize="64803,1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">
                <v:rect id="Rectangle 15" o:spid="_x0000_s1027" style="position:absolute;left:5883;top:318;width:18447;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angle 17" o:spid="_x0000_s1028" style="position:absolute;left:38563;width:18447;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Rectangle 18" o:spid="_x0000_s1029" style="position:absolute;left:24330;top:159;width:14233;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rect id="Rectangle 19" o:spid="_x0000_s1030" style="position:absolute;left:57169;width:7634;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rect id="Rectangle 20" o:spid="_x0000_s1031" style="position:absolute;top:318;width:5879;height:1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" filled="f" strokecolor="red" strokeweight="1pt"/>
                <v:shapetype id="_x0000_t202" coordsize="21600,21600" o:spt="202" path="m,l,21600r21600,l21600,xe">
                  <v:stroke joinstyle="miter"/>
                  <v:path gradientshapeok="t" o:connecttype="rect"/>
                </v:shapetype>
                <v:shape id="Text Box 23" o:spid="_x0000_s1032" type="#_x0000_t202" style="position:absolute;left:1987;top:2782;width:388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CE10AB2"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Hlk79140851"/>
                        <w:bookmarkStart w:id="10" w:name="_Hlk79140852"/>
                        <w:r w:rsidRPr="0054329C">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1</w:t>
                        </w:r>
                        <w:bookmarkEnd w:id="9"/>
                        <w:bookmarkEnd w:id="10"/>
                      </w:p>
                    </w:txbxContent>
                  </v:textbox>
                </v:shape>
                <v:shape id="Text Box 25" o:spid="_x0000_s1033" type="#_x0000_t202" style="position:absolute;left:12563;top:2703;width:3885;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0640C8E"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2</w:t>
                        </w:r>
                      </w:p>
                    </w:txbxContent>
                  </v:textbox>
                </v:shape>
                <v:shape id="Text Box 26" o:spid="_x0000_s1034" type="#_x0000_t202" style="position:absolute;left:29976;top:2782;width:388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9427EC7"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3</w:t>
                        </w:r>
                      </w:p>
                    </w:txbxContent>
                  </v:textbox>
                </v:shape>
                <v:shape id="Text Box 27" o:spid="_x0000_s1035" type="#_x0000_t202" style="position:absolute;left:46117;top:2385;width:388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7064DF1"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w:t>
                        </w:r>
                      </w:p>
                    </w:txbxContent>
                  </v:textbox>
                </v:shape>
                <v:shape id="Text Box 1696" o:spid="_x0000_s1036" type="#_x0000_t202" style="position:absolute;left:57646;top:2464;width:388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" filled="f" stroked="f">
                  <v:textbox>
                    <w:txbxContent>
                      <w:p w14:paraId="27E8F27D" w14:textId="77777777" w:rsidR="000E639B" w:rsidRPr="0054329C" w:rsidRDefault="000E639B" w:rsidP="000E639B">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5</w:t>
                        </w:r>
                      </w:p>
                    </w:txbxContent>
                  </v:textbox>
                </v:shape>
              </v:group>
            </w:pict>
          </mc:Fallback>
        </mc:AlternateContent>
      </w:r>
      <w:r>
        <w:rPr>
          <w:noProof/>
        </w:rPr>
        <w:drawing>
          <wp:inline distT="0" distB="0" distL="0" distR="0" wp14:anchorId="60CC842F" wp14:editId="20F7F7B6">
            <wp:extent cx="5943600" cy="2948940"/>
            <wp:effectExtent l="0" t="0" r="0" b="381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6" cstate="email">
                      <a:extLst>
                        <a:ext uri="{28A0092B-C50C-407E-A947-70E740481C1C}">
                          <a14:useLocalDpi xmlns:a14="http://schemas.microsoft.com/office/drawing/2010/main"/>
                        </a:ext>
                      </a:extLst>
                    </a:blip>
                    <a:stretch>
                      <a:fillRect/>
                    </a:stretch>
                  </pic:blipFill>
                  <pic:spPr>
                    <a:xfrm>
                      <a:off x="0" y="0"/>
                      <a:ext cx="5943600" cy="2948940"/>
                    </a:xfrm>
                    <a:prstGeom prst="rect">
                      <a:avLst/>
                    </a:prstGeom>
                  </pic:spPr>
                </pic:pic>
              </a:graphicData>
            </a:graphic>
          </wp:inline>
        </w:drawing>
      </w:r>
    </w:p>
    <w:p w14:paraId="6B4B75A7" w14:textId="4855BFED" w:rsidR="000E639B" w:rsidRDefault="000E639B" w:rsidP="000E639B">
      <w:pPr>
        <w:pStyle w:val="Caption"/>
      </w:pPr>
      <w:bookmarkStart w:id="11" w:name="_Toc81492696"/>
      <w:bookmarkStart w:id="12" w:name="_Ref166446221"/>
      <w:r>
        <w:t xml:space="preserve">Figure </w:t>
      </w:r>
      <w:r>
        <w:fldChar w:fldCharType="begin"/>
      </w:r>
      <w:r>
        <w:instrText xml:space="preserve"> SEQ Figure \* ARABIC </w:instrText>
      </w:r>
      <w:r>
        <w:fldChar w:fldCharType="separate"/>
      </w:r>
      <w:r w:rsidR="000F6F5B">
        <w:rPr>
          <w:noProof/>
        </w:rPr>
        <w:t>1</w:t>
      </w:r>
      <w:r>
        <w:rPr>
          <w:noProof/>
        </w:rPr>
        <w:fldChar w:fldCharType="end"/>
      </w:r>
      <w:r>
        <w:t>.–Example of numbered survey reaches to be designated at each site.</w:t>
      </w:r>
      <w:bookmarkEnd w:id="11"/>
      <w:bookmarkEnd w:id="12"/>
    </w:p>
    <w:p w14:paraId="25BE5DA6" w14:textId="77777777" w:rsidR="00005330" w:rsidRDefault="00005330" w:rsidP="00AD3E36"/>
    <w:p w14:paraId="4D7CA21D" w14:textId="77777777" w:rsidR="00005330" w:rsidRDefault="00005330" w:rsidP="00005330">
      <w:pPr>
        <w:pStyle w:val="Heading2"/>
      </w:pPr>
      <w:r>
        <w:t>Pre Survey Data</w:t>
      </w:r>
    </w:p>
    <w:p w14:paraId="134371A2" w14:textId="2A15D795" w:rsidR="005610B8" w:rsidRDefault="00AD3E36" w:rsidP="00AD3E36">
      <w:r>
        <w:t xml:space="preserve">For all selected sites </w:t>
      </w:r>
      <w:r w:rsidR="00AD2DB8">
        <w:t xml:space="preserve">a standard set of information </w:t>
      </w:r>
      <w:r w:rsidR="0051308E">
        <w:t>(</w:t>
      </w:r>
      <w:r w:rsidR="003C788B">
        <w:fldChar w:fldCharType="begin"/>
      </w:r>
      <w:r w:rsidR="003C788B">
        <w:instrText xml:space="preserve"> REF _Ref166446094 \h </w:instrText>
      </w:r>
      <w:r w:rsidR="003C788B">
        <w:fldChar w:fldCharType="separate"/>
      </w:r>
      <w:r w:rsidR="003C788B">
        <w:t xml:space="preserve">Table </w:t>
      </w:r>
      <w:r w:rsidR="003C788B">
        <w:rPr>
          <w:noProof/>
        </w:rPr>
        <w:t>2</w:t>
      </w:r>
      <w:r w:rsidR="003C788B">
        <w:t>.–Pre-Survey Data Collection.</w:t>
      </w:r>
      <w:r w:rsidR="003C788B">
        <w:fldChar w:fldCharType="end"/>
      </w:r>
      <w:r w:rsidR="0051308E">
        <w:t xml:space="preserve">) </w:t>
      </w:r>
      <w:r w:rsidR="00AD2DB8">
        <w:t>was taken from the final stamped PS&amp;E or designs</w:t>
      </w:r>
      <w:r w:rsidR="00005330">
        <w:t xml:space="preserve"> prior to data collection in the field</w:t>
      </w:r>
      <w:r w:rsidR="005610B8">
        <w:t>. Where a range of data was provided, typically in case of Channel Width the median value was used</w:t>
      </w:r>
      <w:r w:rsidR="00AD2DB8">
        <w:t xml:space="preserve">. </w:t>
      </w:r>
      <w:r w:rsidR="0051308E">
        <w:t>In some cases red lines or construction notes were provided and that information was used and recorded in the study dataset</w:t>
      </w:r>
      <w:r w:rsidR="005610B8">
        <w:t xml:space="preserve">. </w:t>
      </w:r>
    </w:p>
    <w:p w14:paraId="6A46FB2C" w14:textId="27A1DC3A" w:rsidR="00AD3E36" w:rsidRDefault="0051308E" w:rsidP="00AD3E36">
      <w:r>
        <w:t xml:space="preserve">Additional data identified in the Operational Plan was not available for any or the majority of sites including: Designer, Contractor, </w:t>
      </w:r>
      <w:r w:rsidR="005610B8">
        <w:t xml:space="preserve">Channel Depth, </w:t>
      </w:r>
      <w:r w:rsidR="00B40A78">
        <w:t xml:space="preserve">Water depth, OHW Depth, </w:t>
      </w:r>
      <w:r>
        <w:t>Date of Completion</w:t>
      </w:r>
      <w:r w:rsidR="00314211">
        <w:t xml:space="preserve"> with more accuracy than the year</w:t>
      </w:r>
      <w:r>
        <w:t xml:space="preserve">, Date of Planting, </w:t>
      </w:r>
      <w:r w:rsidR="005610B8">
        <w:t>Floods of Record Since Construction and are not included in this study.</w:t>
      </w:r>
    </w:p>
    <w:p w14:paraId="77E34D12" w14:textId="4C3BB5D1" w:rsidR="00AD3E36" w:rsidRDefault="00AD3E36" w:rsidP="00AD3E36">
      <w:pPr>
        <w:pStyle w:val="Caption"/>
      </w:pPr>
      <w:bookmarkStart w:id="13" w:name="_Ref167794178"/>
      <w:bookmarkStart w:id="14" w:name="_Toc81492678"/>
      <w:bookmarkStart w:id="15" w:name="_Ref166446094"/>
      <w:r>
        <w:t xml:space="preserve">Table </w:t>
      </w:r>
      <w:r>
        <w:fldChar w:fldCharType="begin"/>
      </w:r>
      <w:r>
        <w:instrText xml:space="preserve"> SEQ Table \* ARABIC </w:instrText>
      </w:r>
      <w:r>
        <w:fldChar w:fldCharType="separate"/>
      </w:r>
      <w:r w:rsidR="009C49EA">
        <w:rPr>
          <w:noProof/>
        </w:rPr>
        <w:t>2</w:t>
      </w:r>
      <w:r>
        <w:rPr>
          <w:noProof/>
        </w:rPr>
        <w:fldChar w:fldCharType="end"/>
      </w:r>
      <w:bookmarkEnd w:id="13"/>
      <w:r>
        <w:t>.–</w:t>
      </w:r>
      <w:commentRangeStart w:id="16"/>
      <w:r>
        <w:t>Pre-Survey Data Collection.</w:t>
      </w:r>
      <w:bookmarkEnd w:id="14"/>
      <w:bookmarkEnd w:id="15"/>
      <w:commentRangeEnd w:id="16"/>
      <w:r w:rsidR="00C932D6">
        <w:rPr>
          <w:rStyle w:val="CommentReference"/>
        </w:rPr>
        <w:commentReference w:id="16"/>
      </w:r>
    </w:p>
    <w:tbl>
      <w:tblPr>
        <w:tblStyle w:val="TableGrid"/>
        <w:tblW w:w="0" w:type="auto"/>
        <w:tblLook w:val="04A0" w:firstRow="1" w:lastRow="0" w:firstColumn="1" w:lastColumn="0" w:noHBand="0" w:noVBand="1"/>
      </w:tblPr>
      <w:tblGrid>
        <w:gridCol w:w="2875"/>
        <w:gridCol w:w="3870"/>
        <w:gridCol w:w="2605"/>
      </w:tblGrid>
      <w:tr w:rsidR="00AD3E36" w:rsidRPr="00CA328C" w14:paraId="183A1D96" w14:textId="77777777" w:rsidTr="00A6250B">
        <w:tc>
          <w:tcPr>
            <w:tcW w:w="2875" w:type="dxa"/>
          </w:tcPr>
          <w:p w14:paraId="6610B0AF" w14:textId="77777777" w:rsidR="00AD3E36" w:rsidRPr="00CA328C" w:rsidRDefault="00AD3E36" w:rsidP="00A6250B">
            <w:pPr>
              <w:jc w:val="left"/>
              <w:rPr>
                <w:sz w:val="20"/>
                <w:szCs w:val="20"/>
              </w:rPr>
            </w:pPr>
            <w:r w:rsidRPr="00CA328C">
              <w:rPr>
                <w:sz w:val="20"/>
                <w:szCs w:val="20"/>
              </w:rPr>
              <w:t>Variable Name</w:t>
            </w:r>
          </w:p>
        </w:tc>
        <w:tc>
          <w:tcPr>
            <w:tcW w:w="3870" w:type="dxa"/>
          </w:tcPr>
          <w:p w14:paraId="2957213D" w14:textId="77777777" w:rsidR="00AD3E36" w:rsidRPr="00CA328C" w:rsidRDefault="00AD3E36" w:rsidP="00A6250B">
            <w:pPr>
              <w:jc w:val="left"/>
              <w:rPr>
                <w:sz w:val="20"/>
                <w:szCs w:val="20"/>
              </w:rPr>
            </w:pPr>
            <w:r w:rsidRPr="00CA328C">
              <w:rPr>
                <w:sz w:val="20"/>
                <w:szCs w:val="20"/>
              </w:rPr>
              <w:t>Recording Format</w:t>
            </w:r>
          </w:p>
        </w:tc>
        <w:tc>
          <w:tcPr>
            <w:tcW w:w="2605" w:type="dxa"/>
          </w:tcPr>
          <w:p w14:paraId="0EA2D7B6" w14:textId="77777777" w:rsidR="00AD3E36" w:rsidRPr="00CA328C" w:rsidRDefault="00AD3E36" w:rsidP="00A6250B">
            <w:pPr>
              <w:jc w:val="left"/>
              <w:rPr>
                <w:sz w:val="20"/>
                <w:szCs w:val="20"/>
              </w:rPr>
            </w:pPr>
            <w:r w:rsidRPr="00CA328C">
              <w:rPr>
                <w:sz w:val="20"/>
                <w:szCs w:val="20"/>
              </w:rPr>
              <w:t>Source</w:t>
            </w:r>
          </w:p>
        </w:tc>
      </w:tr>
      <w:tr w:rsidR="00AD3E36" w:rsidRPr="00CA328C" w14:paraId="006D3B13" w14:textId="77777777" w:rsidTr="00A6250B">
        <w:tc>
          <w:tcPr>
            <w:tcW w:w="2875" w:type="dxa"/>
          </w:tcPr>
          <w:p w14:paraId="088DCD60" w14:textId="77777777" w:rsidR="00AD3E36" w:rsidRPr="00CA328C" w:rsidRDefault="00AD3E36" w:rsidP="00A6250B">
            <w:pPr>
              <w:jc w:val="left"/>
              <w:rPr>
                <w:sz w:val="20"/>
                <w:szCs w:val="20"/>
              </w:rPr>
            </w:pPr>
            <w:r w:rsidRPr="00CA328C">
              <w:rPr>
                <w:sz w:val="20"/>
                <w:szCs w:val="20"/>
              </w:rPr>
              <w:t>Year of construction</w:t>
            </w:r>
          </w:p>
        </w:tc>
        <w:tc>
          <w:tcPr>
            <w:tcW w:w="3870" w:type="dxa"/>
          </w:tcPr>
          <w:p w14:paraId="430C9319" w14:textId="77777777" w:rsidR="00AD3E36" w:rsidRPr="00CA328C" w:rsidRDefault="00AD3E36" w:rsidP="00A6250B">
            <w:pPr>
              <w:jc w:val="left"/>
              <w:rPr>
                <w:sz w:val="20"/>
                <w:szCs w:val="20"/>
              </w:rPr>
            </w:pPr>
            <w:r w:rsidRPr="00CA328C">
              <w:rPr>
                <w:sz w:val="20"/>
                <w:szCs w:val="20"/>
              </w:rPr>
              <w:t>4-digit Year</w:t>
            </w:r>
          </w:p>
        </w:tc>
        <w:tc>
          <w:tcPr>
            <w:tcW w:w="2605" w:type="dxa"/>
          </w:tcPr>
          <w:p w14:paraId="5473FAE6" w14:textId="03F422C2" w:rsidR="00AD3E36" w:rsidRPr="00CA328C" w:rsidRDefault="00AD3E36" w:rsidP="00A6250B">
            <w:pPr>
              <w:jc w:val="left"/>
              <w:rPr>
                <w:sz w:val="20"/>
                <w:szCs w:val="20"/>
              </w:rPr>
            </w:pPr>
            <w:r w:rsidRPr="00CA328C">
              <w:rPr>
                <w:sz w:val="20"/>
                <w:szCs w:val="20"/>
              </w:rPr>
              <w:t xml:space="preserve">ADFG </w:t>
            </w:r>
            <w:r w:rsidR="00071559">
              <w:rPr>
                <w:sz w:val="20"/>
                <w:szCs w:val="20"/>
              </w:rPr>
              <w:t>FPID, Road Owner</w:t>
            </w:r>
            <w:r w:rsidRPr="00CA328C">
              <w:rPr>
                <w:sz w:val="20"/>
                <w:szCs w:val="20"/>
              </w:rPr>
              <w:t xml:space="preserve"> or Project Manager</w:t>
            </w:r>
          </w:p>
        </w:tc>
      </w:tr>
      <w:tr w:rsidR="00AD3E36" w:rsidRPr="00CA328C" w14:paraId="2AAC0633" w14:textId="77777777" w:rsidTr="00A6250B">
        <w:tc>
          <w:tcPr>
            <w:tcW w:w="2875" w:type="dxa"/>
          </w:tcPr>
          <w:p w14:paraId="0764532B" w14:textId="77777777" w:rsidR="00AD3E36" w:rsidRPr="00CA328C" w:rsidRDefault="00AD3E36" w:rsidP="00A6250B">
            <w:pPr>
              <w:jc w:val="left"/>
              <w:rPr>
                <w:sz w:val="20"/>
                <w:szCs w:val="20"/>
              </w:rPr>
            </w:pPr>
            <w:r w:rsidRPr="00CA328C">
              <w:rPr>
                <w:sz w:val="20"/>
                <w:szCs w:val="20"/>
              </w:rPr>
              <w:t>Design Stream Slope</w:t>
            </w:r>
          </w:p>
        </w:tc>
        <w:tc>
          <w:tcPr>
            <w:tcW w:w="3870" w:type="dxa"/>
          </w:tcPr>
          <w:p w14:paraId="2ED73F49" w14:textId="01DB0E2E" w:rsidR="00AD3E36" w:rsidRPr="00CA328C" w:rsidRDefault="00AD3E36" w:rsidP="00A6250B">
            <w:pPr>
              <w:jc w:val="left"/>
              <w:rPr>
                <w:sz w:val="20"/>
                <w:szCs w:val="20"/>
              </w:rPr>
            </w:pPr>
            <w:r w:rsidRPr="00CA328C">
              <w:rPr>
                <w:sz w:val="20"/>
                <w:szCs w:val="20"/>
              </w:rPr>
              <w:t xml:space="preserve">Number in </w:t>
            </w:r>
            <w:r w:rsidR="00C717BD">
              <w:rPr>
                <w:sz w:val="20"/>
                <w:szCs w:val="20"/>
              </w:rPr>
              <w:t>%.</w:t>
            </w:r>
            <w:r w:rsidRPr="00CA328C">
              <w:rPr>
                <w:sz w:val="20"/>
                <w:szCs w:val="20"/>
              </w:rPr>
              <w:t xml:space="preserve">. If up and downstream slopes differ the slope chosen for the constructed reach </w:t>
            </w:r>
            <w:r w:rsidR="00C717BD">
              <w:rPr>
                <w:sz w:val="20"/>
                <w:szCs w:val="20"/>
              </w:rPr>
              <w:t xml:space="preserve">was used </w:t>
            </w:r>
            <w:r w:rsidRPr="00CA328C">
              <w:rPr>
                <w:sz w:val="20"/>
                <w:szCs w:val="20"/>
              </w:rPr>
              <w:t>(Reaches 2,3 and 4)</w:t>
            </w:r>
          </w:p>
        </w:tc>
        <w:tc>
          <w:tcPr>
            <w:tcW w:w="2605" w:type="dxa"/>
          </w:tcPr>
          <w:p w14:paraId="12A3A2DF"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0C1F807B" w14:textId="77777777" w:rsidTr="00A6250B">
        <w:tc>
          <w:tcPr>
            <w:tcW w:w="2875" w:type="dxa"/>
          </w:tcPr>
          <w:p w14:paraId="2476AD6B" w14:textId="05893A34" w:rsidR="00AD3E36" w:rsidRPr="00CA328C" w:rsidRDefault="00AD3E36" w:rsidP="00A6250B">
            <w:pPr>
              <w:jc w:val="left"/>
              <w:rPr>
                <w:sz w:val="20"/>
                <w:szCs w:val="20"/>
              </w:rPr>
            </w:pPr>
            <w:r w:rsidRPr="00CA328C">
              <w:rPr>
                <w:sz w:val="20"/>
                <w:szCs w:val="20"/>
              </w:rPr>
              <w:t xml:space="preserve">Design Channel </w:t>
            </w:r>
            <w:r w:rsidR="00005330">
              <w:rPr>
                <w:sz w:val="20"/>
                <w:szCs w:val="20"/>
              </w:rPr>
              <w:t>Width</w:t>
            </w:r>
          </w:p>
        </w:tc>
        <w:tc>
          <w:tcPr>
            <w:tcW w:w="3870" w:type="dxa"/>
          </w:tcPr>
          <w:p w14:paraId="77E7A202" w14:textId="342C8E5A" w:rsidR="00AD3E36" w:rsidRPr="00CA328C" w:rsidRDefault="00AD3E36" w:rsidP="00A6250B">
            <w:pPr>
              <w:jc w:val="left"/>
              <w:rPr>
                <w:sz w:val="20"/>
                <w:szCs w:val="20"/>
              </w:rPr>
            </w:pPr>
            <w:r w:rsidRPr="00CA328C">
              <w:rPr>
                <w:sz w:val="20"/>
                <w:szCs w:val="20"/>
              </w:rPr>
              <w:t xml:space="preserve">Number in decimal feet. Maybe be a range in which case record range and </w:t>
            </w:r>
            <w:r w:rsidR="00C717BD">
              <w:rPr>
                <w:sz w:val="20"/>
                <w:szCs w:val="20"/>
              </w:rPr>
              <w:t>median</w:t>
            </w:r>
            <w:r w:rsidRPr="00CA328C">
              <w:rPr>
                <w:sz w:val="20"/>
                <w:szCs w:val="20"/>
              </w:rPr>
              <w:t xml:space="preserve"> width</w:t>
            </w:r>
          </w:p>
          <w:p w14:paraId="0C3F1327" w14:textId="5DF7BBFB" w:rsidR="00AD3E36" w:rsidRPr="00CA328C" w:rsidRDefault="00AD3E36" w:rsidP="00A6250B">
            <w:pPr>
              <w:jc w:val="left"/>
              <w:rPr>
                <w:sz w:val="20"/>
                <w:szCs w:val="20"/>
              </w:rPr>
            </w:pPr>
            <w:r w:rsidRPr="00CA328C">
              <w:rPr>
                <w:sz w:val="20"/>
                <w:szCs w:val="20"/>
              </w:rPr>
              <w:t xml:space="preserve">Note whether: Ordinary High Water, Bankfull and Active Channel width. </w:t>
            </w:r>
            <w:r w:rsidR="00C579F0">
              <w:rPr>
                <w:sz w:val="20"/>
                <w:szCs w:val="20"/>
              </w:rPr>
              <w:t>If more than one, all were recorded.</w:t>
            </w:r>
          </w:p>
        </w:tc>
        <w:tc>
          <w:tcPr>
            <w:tcW w:w="2605" w:type="dxa"/>
          </w:tcPr>
          <w:p w14:paraId="6ACE6C59"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4F1BF30C" w14:textId="77777777" w:rsidTr="00A6250B">
        <w:tc>
          <w:tcPr>
            <w:tcW w:w="2875" w:type="dxa"/>
          </w:tcPr>
          <w:p w14:paraId="0D4DEC20" w14:textId="77777777" w:rsidR="00AD3E36" w:rsidRPr="00CA328C" w:rsidRDefault="00AD3E36" w:rsidP="00A6250B">
            <w:pPr>
              <w:jc w:val="left"/>
              <w:rPr>
                <w:sz w:val="20"/>
                <w:szCs w:val="20"/>
              </w:rPr>
            </w:pPr>
            <w:r w:rsidRPr="00CA328C">
              <w:rPr>
                <w:sz w:val="20"/>
                <w:szCs w:val="20"/>
              </w:rPr>
              <w:t>Structure Width and Height (effective opening)</w:t>
            </w:r>
          </w:p>
        </w:tc>
        <w:tc>
          <w:tcPr>
            <w:tcW w:w="3870" w:type="dxa"/>
          </w:tcPr>
          <w:p w14:paraId="0168484B" w14:textId="77777777" w:rsidR="00AD3E36" w:rsidRPr="00CA328C" w:rsidRDefault="00AD3E36" w:rsidP="00A6250B">
            <w:pPr>
              <w:jc w:val="left"/>
              <w:rPr>
                <w:sz w:val="20"/>
                <w:szCs w:val="20"/>
              </w:rPr>
            </w:pPr>
            <w:r w:rsidRPr="00CA328C">
              <w:rPr>
                <w:sz w:val="20"/>
                <w:szCs w:val="20"/>
              </w:rPr>
              <w:t xml:space="preserve">Height from top of structure to thalweg and widest width of opening at inlet and outlet. </w:t>
            </w:r>
          </w:p>
        </w:tc>
        <w:tc>
          <w:tcPr>
            <w:tcW w:w="2605" w:type="dxa"/>
          </w:tcPr>
          <w:p w14:paraId="18AA0F5C" w14:textId="77777777" w:rsidR="00AD3E36" w:rsidRPr="00CA328C" w:rsidRDefault="00AD3E36" w:rsidP="00A6250B">
            <w:pPr>
              <w:jc w:val="left"/>
              <w:rPr>
                <w:sz w:val="20"/>
                <w:szCs w:val="20"/>
              </w:rPr>
            </w:pPr>
            <w:r w:rsidRPr="00CA328C">
              <w:rPr>
                <w:sz w:val="20"/>
                <w:szCs w:val="20"/>
              </w:rPr>
              <w:t>Final Design Materials or As-Builts</w:t>
            </w:r>
          </w:p>
        </w:tc>
      </w:tr>
      <w:tr w:rsidR="00AD3E36" w:rsidRPr="00CA328C" w14:paraId="0CF0AAE5" w14:textId="77777777" w:rsidTr="00A6250B">
        <w:tc>
          <w:tcPr>
            <w:tcW w:w="2875" w:type="dxa"/>
          </w:tcPr>
          <w:p w14:paraId="7E47E24B" w14:textId="77777777" w:rsidR="00AD3E36" w:rsidRPr="00CA328C" w:rsidRDefault="00AD3E36" w:rsidP="00A6250B">
            <w:pPr>
              <w:jc w:val="left"/>
              <w:rPr>
                <w:sz w:val="20"/>
                <w:szCs w:val="20"/>
              </w:rPr>
            </w:pPr>
            <w:r w:rsidRPr="00CA328C">
              <w:rPr>
                <w:sz w:val="20"/>
                <w:szCs w:val="20"/>
              </w:rPr>
              <w:lastRenderedPageBreak/>
              <w:t>Number of Typical Cross Sections</w:t>
            </w:r>
          </w:p>
        </w:tc>
        <w:tc>
          <w:tcPr>
            <w:tcW w:w="3870" w:type="dxa"/>
          </w:tcPr>
          <w:p w14:paraId="26C151FB" w14:textId="77777777" w:rsidR="00AD3E36" w:rsidRPr="00CA328C" w:rsidRDefault="00AD3E36" w:rsidP="00A6250B">
            <w:pPr>
              <w:jc w:val="left"/>
              <w:rPr>
                <w:sz w:val="20"/>
                <w:szCs w:val="20"/>
              </w:rPr>
            </w:pPr>
            <w:r w:rsidRPr="00CA328C">
              <w:rPr>
                <w:sz w:val="20"/>
                <w:szCs w:val="20"/>
              </w:rPr>
              <w:t>Count of typical cross sections from plans, typically: upstream reconstructed reach, downstream reconstructed reach and one or two interior typical cross sections</w:t>
            </w:r>
          </w:p>
        </w:tc>
        <w:tc>
          <w:tcPr>
            <w:tcW w:w="2605" w:type="dxa"/>
          </w:tcPr>
          <w:p w14:paraId="6172D20A"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1662BD04" w14:textId="77777777" w:rsidTr="00A6250B">
        <w:tc>
          <w:tcPr>
            <w:tcW w:w="2875" w:type="dxa"/>
          </w:tcPr>
          <w:p w14:paraId="07D8BDD4" w14:textId="77777777" w:rsidR="00AD3E36" w:rsidRPr="00CA328C" w:rsidRDefault="00AD3E36" w:rsidP="00A6250B">
            <w:pPr>
              <w:jc w:val="left"/>
              <w:rPr>
                <w:sz w:val="20"/>
                <w:szCs w:val="20"/>
              </w:rPr>
            </w:pPr>
            <w:r w:rsidRPr="00CA328C">
              <w:rPr>
                <w:sz w:val="20"/>
                <w:szCs w:val="20"/>
              </w:rPr>
              <w:t>Bank Design Type</w:t>
            </w:r>
          </w:p>
        </w:tc>
        <w:tc>
          <w:tcPr>
            <w:tcW w:w="3870" w:type="dxa"/>
          </w:tcPr>
          <w:p w14:paraId="20F72F0E" w14:textId="77777777" w:rsidR="00AD3E36" w:rsidRPr="00CA328C" w:rsidRDefault="00AD3E36" w:rsidP="00A6250B">
            <w:pPr>
              <w:jc w:val="left"/>
              <w:rPr>
                <w:sz w:val="20"/>
                <w:szCs w:val="20"/>
              </w:rPr>
            </w:pPr>
            <w:r w:rsidRPr="00CA328C">
              <w:rPr>
                <w:sz w:val="20"/>
                <w:szCs w:val="20"/>
              </w:rPr>
              <w:t>None, Same as Stream Bed or Larger than Stream Bed</w:t>
            </w:r>
          </w:p>
        </w:tc>
        <w:tc>
          <w:tcPr>
            <w:tcW w:w="2605" w:type="dxa"/>
          </w:tcPr>
          <w:p w14:paraId="45D4F90A"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034D8983" w14:textId="77777777" w:rsidTr="00A6250B">
        <w:tc>
          <w:tcPr>
            <w:tcW w:w="2875" w:type="dxa"/>
          </w:tcPr>
          <w:p w14:paraId="64FA07C3" w14:textId="77777777" w:rsidR="00AD3E36" w:rsidRPr="00CA328C" w:rsidRDefault="00AD3E36" w:rsidP="00A6250B">
            <w:pPr>
              <w:jc w:val="left"/>
              <w:rPr>
                <w:sz w:val="20"/>
                <w:szCs w:val="20"/>
              </w:rPr>
            </w:pPr>
            <w:r w:rsidRPr="00CA328C">
              <w:rPr>
                <w:sz w:val="20"/>
                <w:szCs w:val="20"/>
              </w:rPr>
              <w:t>Channel Design Type</w:t>
            </w:r>
          </w:p>
        </w:tc>
        <w:tc>
          <w:tcPr>
            <w:tcW w:w="3870" w:type="dxa"/>
          </w:tcPr>
          <w:p w14:paraId="67089E5A" w14:textId="77777777" w:rsidR="00AD3E36" w:rsidRPr="00CA328C" w:rsidRDefault="00AD3E36" w:rsidP="00A6250B">
            <w:pPr>
              <w:jc w:val="left"/>
              <w:rPr>
                <w:sz w:val="20"/>
                <w:szCs w:val="20"/>
              </w:rPr>
            </w:pPr>
            <w:r w:rsidRPr="00CA328C">
              <w:rPr>
                <w:sz w:val="20"/>
                <w:szCs w:val="20"/>
              </w:rPr>
              <w:t>Step Pool, Pool-riffle, Rocky Riffle, Plane Bed, Other</w:t>
            </w:r>
          </w:p>
        </w:tc>
        <w:tc>
          <w:tcPr>
            <w:tcW w:w="2605" w:type="dxa"/>
          </w:tcPr>
          <w:p w14:paraId="50AFCCB8"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265B07ED" w14:textId="77777777" w:rsidTr="00A6250B">
        <w:tc>
          <w:tcPr>
            <w:tcW w:w="2875" w:type="dxa"/>
          </w:tcPr>
          <w:p w14:paraId="50A111D3" w14:textId="77777777" w:rsidR="00AD3E36" w:rsidRPr="00CA328C" w:rsidRDefault="00AD3E36" w:rsidP="00A6250B">
            <w:pPr>
              <w:jc w:val="left"/>
              <w:rPr>
                <w:sz w:val="20"/>
                <w:szCs w:val="20"/>
              </w:rPr>
            </w:pPr>
            <w:r w:rsidRPr="00CA328C">
              <w:rPr>
                <w:sz w:val="20"/>
                <w:szCs w:val="20"/>
              </w:rPr>
              <w:t>Channel Plan</w:t>
            </w:r>
          </w:p>
        </w:tc>
        <w:tc>
          <w:tcPr>
            <w:tcW w:w="3870" w:type="dxa"/>
          </w:tcPr>
          <w:p w14:paraId="4E359E13" w14:textId="77777777" w:rsidR="00AD3E36" w:rsidRPr="00CA328C" w:rsidRDefault="00AD3E36" w:rsidP="00A6250B">
            <w:pPr>
              <w:jc w:val="left"/>
              <w:rPr>
                <w:sz w:val="20"/>
                <w:szCs w:val="20"/>
              </w:rPr>
            </w:pPr>
            <w:r w:rsidRPr="00CA328C">
              <w:rPr>
                <w:sz w:val="20"/>
                <w:szCs w:val="20"/>
              </w:rPr>
              <w:t>Straight, Meandering</w:t>
            </w:r>
          </w:p>
        </w:tc>
        <w:tc>
          <w:tcPr>
            <w:tcW w:w="2605" w:type="dxa"/>
          </w:tcPr>
          <w:p w14:paraId="79FE2840" w14:textId="77777777" w:rsidR="00AD3E36" w:rsidRPr="00CA328C" w:rsidRDefault="00AD3E36" w:rsidP="00A6250B">
            <w:pPr>
              <w:jc w:val="left"/>
              <w:rPr>
                <w:sz w:val="20"/>
                <w:szCs w:val="20"/>
              </w:rPr>
            </w:pPr>
            <w:r w:rsidRPr="00CA328C">
              <w:rPr>
                <w:sz w:val="20"/>
                <w:szCs w:val="20"/>
              </w:rPr>
              <w:t>Final Design Materials</w:t>
            </w:r>
          </w:p>
        </w:tc>
      </w:tr>
      <w:tr w:rsidR="00AD3E36" w:rsidRPr="00CA328C" w14:paraId="58DC0A24" w14:textId="77777777" w:rsidTr="00A6250B">
        <w:tc>
          <w:tcPr>
            <w:tcW w:w="2875" w:type="dxa"/>
          </w:tcPr>
          <w:p w14:paraId="0D4BDF80" w14:textId="77777777" w:rsidR="00AD3E36" w:rsidRPr="00CA328C" w:rsidRDefault="00AD3E36" w:rsidP="00A6250B">
            <w:pPr>
              <w:jc w:val="left"/>
              <w:rPr>
                <w:sz w:val="20"/>
                <w:szCs w:val="20"/>
              </w:rPr>
            </w:pPr>
            <w:r w:rsidRPr="00CA328C">
              <w:rPr>
                <w:sz w:val="20"/>
                <w:szCs w:val="20"/>
              </w:rPr>
              <w:t>Grade Control Structures</w:t>
            </w:r>
          </w:p>
        </w:tc>
        <w:tc>
          <w:tcPr>
            <w:tcW w:w="3870" w:type="dxa"/>
          </w:tcPr>
          <w:p w14:paraId="32C9E128" w14:textId="77777777" w:rsidR="00AD3E36" w:rsidRPr="00CA328C" w:rsidRDefault="00AD3E36" w:rsidP="00A6250B">
            <w:pPr>
              <w:jc w:val="left"/>
              <w:rPr>
                <w:sz w:val="20"/>
                <w:szCs w:val="20"/>
              </w:rPr>
            </w:pPr>
            <w:r w:rsidRPr="00CA328C">
              <w:rPr>
                <w:sz w:val="20"/>
                <w:szCs w:val="20"/>
              </w:rPr>
              <w:t>Type and Count</w:t>
            </w:r>
          </w:p>
          <w:p w14:paraId="05CF8317" w14:textId="5ACB490F" w:rsidR="00AD3E36" w:rsidRPr="00CA328C" w:rsidRDefault="00AD3E36" w:rsidP="00A6250B">
            <w:pPr>
              <w:jc w:val="left"/>
              <w:rPr>
                <w:sz w:val="20"/>
                <w:szCs w:val="20"/>
              </w:rPr>
            </w:pPr>
            <w:r w:rsidRPr="00CA328C">
              <w:rPr>
                <w:sz w:val="20"/>
                <w:szCs w:val="20"/>
              </w:rPr>
              <w:t xml:space="preserve">Types: </w:t>
            </w:r>
            <w:r w:rsidR="00E811D0">
              <w:rPr>
                <w:sz w:val="20"/>
                <w:szCs w:val="20"/>
              </w:rPr>
              <w:t>Fully channel-spanning, partially channel spanning, above or below channel bed elevation.</w:t>
            </w:r>
          </w:p>
        </w:tc>
        <w:tc>
          <w:tcPr>
            <w:tcW w:w="2605" w:type="dxa"/>
          </w:tcPr>
          <w:p w14:paraId="04E4CEBE" w14:textId="77777777" w:rsidR="00AD3E36" w:rsidRPr="00CA328C" w:rsidRDefault="00AD3E36" w:rsidP="00A6250B">
            <w:pPr>
              <w:jc w:val="left"/>
              <w:rPr>
                <w:sz w:val="20"/>
                <w:szCs w:val="20"/>
              </w:rPr>
            </w:pPr>
            <w:r w:rsidRPr="00CA328C">
              <w:rPr>
                <w:sz w:val="20"/>
                <w:szCs w:val="20"/>
              </w:rPr>
              <w:t>Final Design Materials or As-Builts</w:t>
            </w:r>
          </w:p>
        </w:tc>
      </w:tr>
    </w:tbl>
    <w:p w14:paraId="271147E7" w14:textId="4A48E9A6" w:rsidR="00AD3E36" w:rsidRDefault="00AD3E36" w:rsidP="00AD3E36">
      <w:r>
        <w:t xml:space="preserve"> </w:t>
      </w:r>
    </w:p>
    <w:p w14:paraId="5BC1FD1E" w14:textId="41241A20" w:rsidR="00AD3E36" w:rsidRDefault="00585393" w:rsidP="00AD3E36">
      <w:pPr>
        <w:pStyle w:val="Heading3"/>
      </w:pPr>
      <w:r>
        <w:t>Field Data Collection</w:t>
      </w:r>
    </w:p>
    <w:p w14:paraId="52996405" w14:textId="13E08353" w:rsidR="00585393" w:rsidRDefault="00585393" w:rsidP="00AD3E36">
      <w:pPr>
        <w:jc w:val="left"/>
      </w:pPr>
      <w:r>
        <w:t xml:space="preserve">Fieldwork was carried out </w:t>
      </w:r>
      <w:r w:rsidR="00A83066">
        <w:t>between August and October of 2021</w:t>
      </w:r>
      <w:r w:rsidR="00E06E03">
        <w:t xml:space="preserve"> by a crew consisting of two field technician and one biologist from the Sport Fish Passage </w:t>
      </w:r>
      <w:r w:rsidR="00065EF4">
        <w:t>Program.</w:t>
      </w:r>
      <w:r w:rsidR="00A83066">
        <w:t xml:space="preserve"> During this period the water levels remained </w:t>
      </w:r>
      <w:r>
        <w:t xml:space="preserve">visibly at or within 1-2” of OHW throughout the study area due to persistent rainfall in the MSB and Anchorage. </w:t>
      </w:r>
    </w:p>
    <w:p w14:paraId="3157484C" w14:textId="5E178164" w:rsidR="00774363" w:rsidRDefault="00774363" w:rsidP="00AD3E36">
      <w:pPr>
        <w:jc w:val="left"/>
      </w:pPr>
      <w:r>
        <w:t xml:space="preserve">Each located site was visited by the field crew and it was determined if it was safe and accessible to survey. If </w:t>
      </w:r>
      <w:r w:rsidR="00E06E03">
        <w:t xml:space="preserve">a site was safe and accessible </w:t>
      </w:r>
      <w:r>
        <w:t>a standard set of measurements, visual observations</w:t>
      </w:r>
      <w:r w:rsidR="00543167">
        <w:t xml:space="preserve">, </w:t>
      </w:r>
      <w:r w:rsidR="00E06E03">
        <w:t>photographs</w:t>
      </w:r>
      <w:r>
        <w:t xml:space="preserve"> and survey data was collected </w:t>
      </w:r>
      <w:r w:rsidR="00E06E03">
        <w:t>(tables 4-6)</w:t>
      </w:r>
      <w:r w:rsidR="00543167">
        <w:t xml:space="preserve">. </w:t>
      </w:r>
      <w:r w:rsidR="00E06E03">
        <w:t>Data collection took, on average, between one and two hours per site.</w:t>
      </w:r>
    </w:p>
    <w:p w14:paraId="3C184123" w14:textId="52E6441B" w:rsidR="00AD3E36" w:rsidRDefault="00187B89" w:rsidP="00187B89">
      <w:r>
        <w:t xml:space="preserve">Where possible all data collection has been made consistent with either the ADFG Fish Passage Assessment Protocols (Eisenman and O’Doherty 2014) or the Draft ADF&amp;G Streambank Rapid Monitoring Protocols. </w:t>
      </w:r>
      <w:r w:rsidR="00AD3E36">
        <w:t xml:space="preserve">Measurements </w:t>
      </w:r>
      <w:r>
        <w:t>were all recorded</w:t>
      </w:r>
      <w:r w:rsidR="00AD3E36">
        <w:t xml:space="preserve"> in decimal feet and will be recorded to the nearest 1/10</w:t>
      </w:r>
      <w:r w:rsidR="00AD3E36" w:rsidRPr="00F36695">
        <w:rPr>
          <w:vertAlign w:val="superscript"/>
        </w:rPr>
        <w:t>th</w:t>
      </w:r>
      <w:r w:rsidR="00AD3E36">
        <w:t xml:space="preserve"> foot, except any elevations which will be recorded to the nearest 1/100</w:t>
      </w:r>
      <w:r w:rsidR="00AD3E36" w:rsidRPr="00F36695">
        <w:rPr>
          <w:vertAlign w:val="superscript"/>
        </w:rPr>
        <w:t>th</w:t>
      </w:r>
      <w:r w:rsidR="00AD3E36">
        <w:t xml:space="preserve"> foot.</w:t>
      </w:r>
      <w:r>
        <w:t xml:space="preserve"> </w:t>
      </w:r>
    </w:p>
    <w:p w14:paraId="0987C25F" w14:textId="5EDA7025" w:rsidR="00AD3E36" w:rsidRPr="00D56905" w:rsidRDefault="00AD3E36" w:rsidP="00AD3E36">
      <w:pPr>
        <w:pStyle w:val="Caption"/>
      </w:pPr>
      <w:bookmarkStart w:id="17" w:name="_Toc81492680"/>
      <w:r>
        <w:t xml:space="preserve">Table </w:t>
      </w:r>
      <w:r>
        <w:fldChar w:fldCharType="begin"/>
      </w:r>
      <w:r>
        <w:instrText xml:space="preserve"> SEQ Table \* ARABIC </w:instrText>
      </w:r>
      <w:r>
        <w:fldChar w:fldCharType="separate"/>
      </w:r>
      <w:r w:rsidR="009C49EA">
        <w:rPr>
          <w:noProof/>
        </w:rPr>
        <w:t>3</w:t>
      </w:r>
      <w:r>
        <w:rPr>
          <w:noProof/>
        </w:rPr>
        <w:fldChar w:fldCharType="end"/>
      </w:r>
      <w:r>
        <w:t>.–Measured variables.</w:t>
      </w:r>
      <w:bookmarkEnd w:id="17"/>
    </w:p>
    <w:tbl>
      <w:tblPr>
        <w:tblStyle w:val="TableGrid"/>
        <w:tblW w:w="0" w:type="auto"/>
        <w:tblLook w:val="04A0" w:firstRow="1" w:lastRow="0" w:firstColumn="1" w:lastColumn="0" w:noHBand="0" w:noVBand="1"/>
      </w:tblPr>
      <w:tblGrid>
        <w:gridCol w:w="1779"/>
        <w:gridCol w:w="2203"/>
        <w:gridCol w:w="5368"/>
      </w:tblGrid>
      <w:tr w:rsidR="00AD3E36" w:rsidRPr="00CA328C" w14:paraId="385B85BA" w14:textId="77777777" w:rsidTr="00A6250B">
        <w:tc>
          <w:tcPr>
            <w:tcW w:w="1779" w:type="dxa"/>
          </w:tcPr>
          <w:p w14:paraId="38386425" w14:textId="77777777" w:rsidR="00AD3E36" w:rsidRPr="00CA328C" w:rsidRDefault="00AD3E36" w:rsidP="00A6250B">
            <w:pPr>
              <w:spacing w:after="0"/>
              <w:jc w:val="left"/>
              <w:rPr>
                <w:sz w:val="20"/>
                <w:szCs w:val="20"/>
              </w:rPr>
            </w:pPr>
            <w:r w:rsidRPr="00CA328C">
              <w:rPr>
                <w:sz w:val="20"/>
                <w:szCs w:val="20"/>
              </w:rPr>
              <w:t>Location Measured</w:t>
            </w:r>
          </w:p>
        </w:tc>
        <w:tc>
          <w:tcPr>
            <w:tcW w:w="2203" w:type="dxa"/>
          </w:tcPr>
          <w:p w14:paraId="6666AAAB" w14:textId="77777777" w:rsidR="00AD3E36" w:rsidRPr="00CA328C" w:rsidRDefault="00AD3E36" w:rsidP="00A6250B">
            <w:pPr>
              <w:spacing w:after="0"/>
              <w:jc w:val="left"/>
              <w:rPr>
                <w:sz w:val="20"/>
                <w:szCs w:val="20"/>
              </w:rPr>
            </w:pPr>
            <w:r w:rsidRPr="00CA328C">
              <w:rPr>
                <w:sz w:val="20"/>
                <w:szCs w:val="20"/>
              </w:rPr>
              <w:t>Name</w:t>
            </w:r>
          </w:p>
        </w:tc>
        <w:tc>
          <w:tcPr>
            <w:tcW w:w="5368" w:type="dxa"/>
          </w:tcPr>
          <w:p w14:paraId="0BAE4A0D" w14:textId="77777777" w:rsidR="00AD3E36" w:rsidRPr="00CA328C" w:rsidRDefault="00AD3E36" w:rsidP="00A6250B">
            <w:pPr>
              <w:spacing w:after="0"/>
              <w:jc w:val="left"/>
              <w:rPr>
                <w:sz w:val="20"/>
                <w:szCs w:val="20"/>
              </w:rPr>
            </w:pPr>
            <w:r w:rsidRPr="00CA328C">
              <w:rPr>
                <w:sz w:val="20"/>
                <w:szCs w:val="20"/>
              </w:rPr>
              <w:t>Description</w:t>
            </w:r>
          </w:p>
        </w:tc>
      </w:tr>
      <w:tr w:rsidR="00AD3E36" w:rsidRPr="00CA328C" w14:paraId="03FF4229" w14:textId="77777777" w:rsidTr="00A6250B">
        <w:tc>
          <w:tcPr>
            <w:tcW w:w="1779" w:type="dxa"/>
          </w:tcPr>
          <w:p w14:paraId="2A260278" w14:textId="77777777" w:rsidR="00AD3E36" w:rsidRPr="00CA328C" w:rsidRDefault="00AD3E36" w:rsidP="00A6250B">
            <w:pPr>
              <w:spacing w:after="0"/>
              <w:jc w:val="left"/>
              <w:rPr>
                <w:sz w:val="20"/>
                <w:szCs w:val="20"/>
              </w:rPr>
            </w:pPr>
            <w:r w:rsidRPr="00CA328C">
              <w:rPr>
                <w:sz w:val="20"/>
                <w:szCs w:val="20"/>
              </w:rPr>
              <w:t>1,2,3,4,5</w:t>
            </w:r>
          </w:p>
        </w:tc>
        <w:tc>
          <w:tcPr>
            <w:tcW w:w="2203" w:type="dxa"/>
          </w:tcPr>
          <w:p w14:paraId="0F397D87" w14:textId="77777777" w:rsidR="00AD3E36" w:rsidRPr="00CA328C" w:rsidRDefault="00AD3E36" w:rsidP="00A6250B">
            <w:pPr>
              <w:spacing w:after="0"/>
              <w:jc w:val="left"/>
              <w:rPr>
                <w:sz w:val="20"/>
                <w:szCs w:val="20"/>
              </w:rPr>
            </w:pPr>
            <w:r w:rsidRPr="00CA328C">
              <w:rPr>
                <w:sz w:val="20"/>
                <w:szCs w:val="20"/>
              </w:rPr>
              <w:t xml:space="preserve">Reach Length </w:t>
            </w:r>
          </w:p>
        </w:tc>
        <w:tc>
          <w:tcPr>
            <w:tcW w:w="5368" w:type="dxa"/>
          </w:tcPr>
          <w:p w14:paraId="2B9165E8" w14:textId="52042EDD" w:rsidR="00AD3E36" w:rsidRPr="00CA328C" w:rsidRDefault="00AD3E36" w:rsidP="00A6250B">
            <w:pPr>
              <w:spacing w:after="0"/>
              <w:jc w:val="left"/>
              <w:rPr>
                <w:sz w:val="20"/>
                <w:szCs w:val="20"/>
              </w:rPr>
            </w:pPr>
            <w:r w:rsidRPr="00CA328C">
              <w:rPr>
                <w:sz w:val="20"/>
                <w:szCs w:val="20"/>
              </w:rPr>
              <w:t xml:space="preserve">Reach length </w:t>
            </w:r>
            <w:r w:rsidR="00187B89">
              <w:rPr>
                <w:sz w:val="20"/>
                <w:szCs w:val="20"/>
              </w:rPr>
              <w:t>was</w:t>
            </w:r>
            <w:r w:rsidRPr="00CA328C">
              <w:rPr>
                <w:sz w:val="20"/>
                <w:szCs w:val="20"/>
              </w:rPr>
              <w:t xml:space="preserve"> measured by running a tape measure along the left bank outside the culvert and by running the tape long the top or side of the culvert inside the structure.  </w:t>
            </w:r>
          </w:p>
        </w:tc>
      </w:tr>
      <w:tr w:rsidR="00AD3E36" w:rsidRPr="00CA328C" w14:paraId="47C9C1E4" w14:textId="77777777" w:rsidTr="00A6250B">
        <w:tc>
          <w:tcPr>
            <w:tcW w:w="1779" w:type="dxa"/>
          </w:tcPr>
          <w:p w14:paraId="7299E04E" w14:textId="77777777" w:rsidR="00AD3E36" w:rsidRPr="00CA328C" w:rsidRDefault="00AD3E36" w:rsidP="00A6250B">
            <w:pPr>
              <w:spacing w:after="0"/>
              <w:jc w:val="left"/>
              <w:rPr>
                <w:sz w:val="20"/>
                <w:szCs w:val="20"/>
              </w:rPr>
            </w:pPr>
            <w:r w:rsidRPr="00CA328C">
              <w:rPr>
                <w:sz w:val="20"/>
                <w:szCs w:val="20"/>
              </w:rPr>
              <w:t>1,2,3,4,5</w:t>
            </w:r>
          </w:p>
        </w:tc>
        <w:tc>
          <w:tcPr>
            <w:tcW w:w="2203" w:type="dxa"/>
          </w:tcPr>
          <w:p w14:paraId="143F0022" w14:textId="77777777" w:rsidR="00AD3E36" w:rsidRPr="00CA328C" w:rsidRDefault="00AD3E36" w:rsidP="00A6250B">
            <w:pPr>
              <w:spacing w:after="0"/>
              <w:jc w:val="left"/>
              <w:rPr>
                <w:sz w:val="20"/>
                <w:szCs w:val="20"/>
              </w:rPr>
            </w:pPr>
            <w:r w:rsidRPr="00CA328C">
              <w:rPr>
                <w:sz w:val="20"/>
                <w:szCs w:val="20"/>
              </w:rPr>
              <w:t>Channel Width</w:t>
            </w:r>
          </w:p>
          <w:p w14:paraId="4FF4CC20" w14:textId="77777777" w:rsidR="00AD3E36" w:rsidRPr="00CA328C" w:rsidRDefault="00AD3E36" w:rsidP="00A6250B">
            <w:pPr>
              <w:spacing w:after="0"/>
              <w:jc w:val="left"/>
              <w:rPr>
                <w:sz w:val="20"/>
                <w:szCs w:val="20"/>
              </w:rPr>
            </w:pPr>
          </w:p>
        </w:tc>
        <w:tc>
          <w:tcPr>
            <w:tcW w:w="5368" w:type="dxa"/>
          </w:tcPr>
          <w:p w14:paraId="7D47D52B" w14:textId="17C652C8" w:rsidR="00AD3E36" w:rsidRPr="00CA328C" w:rsidRDefault="007247EB" w:rsidP="00A6250B">
            <w:pPr>
              <w:spacing w:after="0"/>
              <w:jc w:val="left"/>
              <w:rPr>
                <w:sz w:val="20"/>
                <w:szCs w:val="20"/>
              </w:rPr>
            </w:pPr>
            <w:r>
              <w:rPr>
                <w:sz w:val="20"/>
                <w:szCs w:val="20"/>
              </w:rPr>
              <w:t>The average of three measurements taken in straight or riffle sections. Measured from top of bank</w:t>
            </w:r>
            <w:r w:rsidR="002B0CEB">
              <w:rPr>
                <w:sz w:val="20"/>
                <w:szCs w:val="20"/>
              </w:rPr>
              <w:t xml:space="preserve"> to top of bank</w:t>
            </w:r>
            <w:r>
              <w:rPr>
                <w:sz w:val="20"/>
                <w:szCs w:val="20"/>
              </w:rPr>
              <w:t xml:space="preserve"> (</w:t>
            </w:r>
            <w:r w:rsidR="002B0CEB">
              <w:rPr>
                <w:sz w:val="20"/>
                <w:szCs w:val="20"/>
              </w:rPr>
              <w:t xml:space="preserve">distinct break above OHW </w:t>
            </w:r>
            <w:r>
              <w:rPr>
                <w:sz w:val="20"/>
                <w:szCs w:val="20"/>
              </w:rPr>
              <w:t xml:space="preserve">where </w:t>
            </w:r>
            <w:r w:rsidR="002B0CEB">
              <w:rPr>
                <w:sz w:val="20"/>
                <w:szCs w:val="20"/>
              </w:rPr>
              <w:t>substrate transitioned from primarily vertical to primarily horizontal.</w:t>
            </w:r>
            <w:r>
              <w:rPr>
                <w:sz w:val="20"/>
                <w:szCs w:val="20"/>
              </w:rPr>
              <w:t>)</w:t>
            </w:r>
          </w:p>
        </w:tc>
      </w:tr>
      <w:tr w:rsidR="00AD3E36" w:rsidRPr="00CA328C" w14:paraId="251A80C5" w14:textId="77777777" w:rsidTr="00A6250B">
        <w:tc>
          <w:tcPr>
            <w:tcW w:w="1779" w:type="dxa"/>
          </w:tcPr>
          <w:p w14:paraId="222017A1" w14:textId="77777777" w:rsidR="00AD3E36" w:rsidRPr="00CA328C" w:rsidRDefault="00AD3E36" w:rsidP="00A6250B">
            <w:pPr>
              <w:spacing w:after="0"/>
              <w:jc w:val="left"/>
              <w:rPr>
                <w:sz w:val="20"/>
                <w:szCs w:val="20"/>
              </w:rPr>
            </w:pPr>
            <w:r w:rsidRPr="00CA328C">
              <w:rPr>
                <w:sz w:val="20"/>
                <w:szCs w:val="20"/>
              </w:rPr>
              <w:t>1,2,3,4,5</w:t>
            </w:r>
          </w:p>
        </w:tc>
        <w:tc>
          <w:tcPr>
            <w:tcW w:w="2203" w:type="dxa"/>
          </w:tcPr>
          <w:p w14:paraId="4437401F" w14:textId="77777777" w:rsidR="00AD3E36" w:rsidRPr="00CA328C" w:rsidRDefault="00AD3E36" w:rsidP="00A6250B">
            <w:pPr>
              <w:spacing w:after="0"/>
              <w:jc w:val="left"/>
              <w:rPr>
                <w:sz w:val="20"/>
                <w:szCs w:val="20"/>
              </w:rPr>
            </w:pPr>
            <w:r w:rsidRPr="00CA328C">
              <w:rPr>
                <w:sz w:val="20"/>
                <w:szCs w:val="20"/>
              </w:rPr>
              <w:t>Average Water Depth in Thalweg</w:t>
            </w:r>
          </w:p>
        </w:tc>
        <w:tc>
          <w:tcPr>
            <w:tcW w:w="5368" w:type="dxa"/>
          </w:tcPr>
          <w:p w14:paraId="16A3CDCA" w14:textId="03376A81" w:rsidR="00AD3E36" w:rsidRPr="00CA328C" w:rsidRDefault="00AD3E36" w:rsidP="00A6250B">
            <w:pPr>
              <w:spacing w:after="0"/>
              <w:jc w:val="left"/>
              <w:rPr>
                <w:sz w:val="20"/>
                <w:szCs w:val="20"/>
              </w:rPr>
            </w:pPr>
            <w:r w:rsidRPr="00CA328C">
              <w:rPr>
                <w:sz w:val="20"/>
                <w:szCs w:val="20"/>
              </w:rPr>
              <w:t xml:space="preserve">Measured at </w:t>
            </w:r>
            <w:r w:rsidR="002B0CEB">
              <w:rPr>
                <w:sz w:val="20"/>
                <w:szCs w:val="20"/>
              </w:rPr>
              <w:t>three or more</w:t>
            </w:r>
            <w:r w:rsidRPr="00CA328C">
              <w:rPr>
                <w:sz w:val="20"/>
                <w:szCs w:val="20"/>
              </w:rPr>
              <w:t xml:space="preserve"> locations in the thalweg and averaged. Measured with a pocket rod or survey rod.</w:t>
            </w:r>
          </w:p>
        </w:tc>
      </w:tr>
      <w:tr w:rsidR="00AD3E36" w:rsidRPr="00CA328C" w14:paraId="7F4231CF" w14:textId="77777777" w:rsidTr="00A6250B">
        <w:tc>
          <w:tcPr>
            <w:tcW w:w="1779" w:type="dxa"/>
          </w:tcPr>
          <w:p w14:paraId="04CADCDD" w14:textId="77777777" w:rsidR="00AD3E36" w:rsidRPr="00CA328C" w:rsidRDefault="00AD3E36" w:rsidP="00A6250B">
            <w:pPr>
              <w:spacing w:after="0"/>
              <w:jc w:val="left"/>
              <w:rPr>
                <w:sz w:val="20"/>
                <w:szCs w:val="20"/>
              </w:rPr>
            </w:pPr>
            <w:r w:rsidRPr="00CA328C">
              <w:rPr>
                <w:sz w:val="20"/>
                <w:szCs w:val="20"/>
              </w:rPr>
              <w:t>1,2,3,4,5</w:t>
            </w:r>
          </w:p>
        </w:tc>
        <w:tc>
          <w:tcPr>
            <w:tcW w:w="2203" w:type="dxa"/>
          </w:tcPr>
          <w:p w14:paraId="7587AED9" w14:textId="77777777" w:rsidR="00AD3E36" w:rsidRPr="00CA328C" w:rsidRDefault="00AD3E36" w:rsidP="00A6250B">
            <w:pPr>
              <w:spacing w:after="0"/>
              <w:jc w:val="left"/>
              <w:rPr>
                <w:sz w:val="20"/>
                <w:szCs w:val="20"/>
              </w:rPr>
            </w:pPr>
            <w:r w:rsidRPr="00CA328C">
              <w:rPr>
                <w:sz w:val="20"/>
                <w:szCs w:val="20"/>
              </w:rPr>
              <w:t>Water Surface Gradient</w:t>
            </w:r>
          </w:p>
        </w:tc>
        <w:tc>
          <w:tcPr>
            <w:tcW w:w="5368" w:type="dxa"/>
          </w:tcPr>
          <w:p w14:paraId="714BAD3F" w14:textId="77777777" w:rsidR="00AD3E36" w:rsidRPr="00CA328C" w:rsidRDefault="00AD3E36" w:rsidP="00A6250B">
            <w:pPr>
              <w:spacing w:after="0"/>
              <w:jc w:val="left"/>
              <w:rPr>
                <w:sz w:val="20"/>
                <w:szCs w:val="20"/>
              </w:rPr>
            </w:pPr>
            <w:r w:rsidRPr="00CA328C">
              <w:rPr>
                <w:sz w:val="20"/>
                <w:szCs w:val="20"/>
              </w:rPr>
              <w:t>The difference in elevation between the water surface at the upstream end of the reach and the downstream end. Elevations will be taken at the stream margin or in a pool where water surface is smooth and unbroken.</w:t>
            </w:r>
          </w:p>
        </w:tc>
      </w:tr>
      <w:tr w:rsidR="00AD3E36" w:rsidRPr="00CA328C" w14:paraId="35A43304" w14:textId="77777777" w:rsidTr="00A6250B">
        <w:tc>
          <w:tcPr>
            <w:tcW w:w="1779" w:type="dxa"/>
          </w:tcPr>
          <w:p w14:paraId="297DD001" w14:textId="77777777" w:rsidR="00AD3E36" w:rsidRPr="00CA328C" w:rsidRDefault="00AD3E36" w:rsidP="00A6250B">
            <w:pPr>
              <w:spacing w:after="0"/>
              <w:jc w:val="left"/>
              <w:rPr>
                <w:sz w:val="20"/>
                <w:szCs w:val="20"/>
              </w:rPr>
            </w:pPr>
            <w:r w:rsidRPr="00CA328C">
              <w:rPr>
                <w:sz w:val="20"/>
                <w:szCs w:val="20"/>
              </w:rPr>
              <w:t>1,2,3,4,5</w:t>
            </w:r>
          </w:p>
        </w:tc>
        <w:tc>
          <w:tcPr>
            <w:tcW w:w="2203" w:type="dxa"/>
          </w:tcPr>
          <w:p w14:paraId="5AA18F4D" w14:textId="77777777" w:rsidR="00AD3E36" w:rsidRPr="00CA328C" w:rsidRDefault="00AD3E36" w:rsidP="00A6250B">
            <w:pPr>
              <w:spacing w:after="0"/>
              <w:jc w:val="left"/>
              <w:rPr>
                <w:sz w:val="20"/>
                <w:szCs w:val="20"/>
              </w:rPr>
            </w:pPr>
            <w:r w:rsidRPr="00CA328C">
              <w:rPr>
                <w:sz w:val="20"/>
                <w:szCs w:val="20"/>
              </w:rPr>
              <w:t>D100</w:t>
            </w:r>
          </w:p>
        </w:tc>
        <w:tc>
          <w:tcPr>
            <w:tcW w:w="5368" w:type="dxa"/>
          </w:tcPr>
          <w:p w14:paraId="03036E1E" w14:textId="266A6C89" w:rsidR="00AD3E36" w:rsidRPr="00CA328C" w:rsidRDefault="00AD3E36" w:rsidP="00A6250B">
            <w:pPr>
              <w:spacing w:after="0"/>
              <w:jc w:val="left"/>
              <w:rPr>
                <w:sz w:val="20"/>
                <w:szCs w:val="20"/>
              </w:rPr>
            </w:pPr>
            <w:r w:rsidRPr="00CA328C">
              <w:rPr>
                <w:sz w:val="20"/>
                <w:szCs w:val="20"/>
              </w:rPr>
              <w:t>The median diameter of the</w:t>
            </w:r>
            <w:r w:rsidR="00D75336">
              <w:rPr>
                <w:sz w:val="20"/>
                <w:szCs w:val="20"/>
              </w:rPr>
              <w:t xml:space="preserve"> visually estimated</w:t>
            </w:r>
            <w:r w:rsidRPr="00CA328C">
              <w:rPr>
                <w:sz w:val="20"/>
                <w:szCs w:val="20"/>
              </w:rPr>
              <w:t xml:space="preserve"> largest rock in the selected area will be measured in decimal feet using a tape measure or pocket rod.</w:t>
            </w:r>
          </w:p>
        </w:tc>
      </w:tr>
      <w:tr w:rsidR="00AD3E36" w:rsidRPr="00CA328C" w14:paraId="1F4617A6" w14:textId="77777777" w:rsidTr="00A6250B">
        <w:tc>
          <w:tcPr>
            <w:tcW w:w="1779" w:type="dxa"/>
          </w:tcPr>
          <w:p w14:paraId="7745EA2F" w14:textId="77777777" w:rsidR="00AD3E36" w:rsidRPr="00CA328C" w:rsidRDefault="00AD3E36" w:rsidP="00A6250B">
            <w:pPr>
              <w:spacing w:after="0"/>
              <w:jc w:val="left"/>
              <w:rPr>
                <w:sz w:val="20"/>
                <w:szCs w:val="20"/>
              </w:rPr>
            </w:pPr>
            <w:r w:rsidRPr="00CA328C">
              <w:rPr>
                <w:sz w:val="20"/>
                <w:szCs w:val="20"/>
              </w:rPr>
              <w:lastRenderedPageBreak/>
              <w:t>1,2,3,4,5</w:t>
            </w:r>
          </w:p>
        </w:tc>
        <w:tc>
          <w:tcPr>
            <w:tcW w:w="2203" w:type="dxa"/>
          </w:tcPr>
          <w:p w14:paraId="5035F3BA" w14:textId="77777777" w:rsidR="00AD3E36" w:rsidRPr="00CA328C" w:rsidRDefault="00AD3E36" w:rsidP="00A6250B">
            <w:pPr>
              <w:spacing w:after="0"/>
              <w:jc w:val="left"/>
              <w:rPr>
                <w:sz w:val="20"/>
                <w:szCs w:val="20"/>
              </w:rPr>
            </w:pPr>
            <w:r w:rsidRPr="00CA328C">
              <w:rPr>
                <w:sz w:val="20"/>
                <w:szCs w:val="20"/>
              </w:rPr>
              <w:t>D50</w:t>
            </w:r>
          </w:p>
        </w:tc>
        <w:tc>
          <w:tcPr>
            <w:tcW w:w="5368" w:type="dxa"/>
          </w:tcPr>
          <w:p w14:paraId="40D3FAB7" w14:textId="22C73519" w:rsidR="00AD3E36" w:rsidRPr="00CA328C" w:rsidRDefault="00AD3E36" w:rsidP="00A6250B">
            <w:pPr>
              <w:spacing w:after="0"/>
              <w:jc w:val="left"/>
              <w:rPr>
                <w:sz w:val="20"/>
                <w:szCs w:val="20"/>
              </w:rPr>
            </w:pPr>
            <w:r w:rsidRPr="00CA328C">
              <w:rPr>
                <w:sz w:val="20"/>
                <w:szCs w:val="20"/>
              </w:rPr>
              <w:t>The median diameter of the</w:t>
            </w:r>
            <w:r w:rsidR="00D75336">
              <w:rPr>
                <w:sz w:val="20"/>
                <w:szCs w:val="20"/>
              </w:rPr>
              <w:t xml:space="preserve"> visually estimated</w:t>
            </w:r>
            <w:r w:rsidRPr="00CA328C">
              <w:rPr>
                <w:sz w:val="20"/>
                <w:szCs w:val="20"/>
              </w:rPr>
              <w:t xml:space="preserve"> median sized rock material in the selected area will be measured in decimal feet using a tape measure of pocket rod.</w:t>
            </w:r>
          </w:p>
        </w:tc>
      </w:tr>
      <w:tr w:rsidR="00AD3E36" w:rsidRPr="00CA328C" w14:paraId="03EF9554" w14:textId="77777777" w:rsidTr="00A6250B">
        <w:tc>
          <w:tcPr>
            <w:tcW w:w="1779" w:type="dxa"/>
          </w:tcPr>
          <w:p w14:paraId="5F05F4A0" w14:textId="77777777" w:rsidR="00AD3E36" w:rsidRPr="00CA328C" w:rsidRDefault="00AD3E36" w:rsidP="00A6250B">
            <w:pPr>
              <w:spacing w:after="0"/>
              <w:jc w:val="left"/>
              <w:rPr>
                <w:sz w:val="20"/>
                <w:szCs w:val="20"/>
              </w:rPr>
            </w:pPr>
            <w:r w:rsidRPr="00CA328C">
              <w:rPr>
                <w:sz w:val="20"/>
                <w:szCs w:val="20"/>
              </w:rPr>
              <w:t>2,3,4</w:t>
            </w:r>
          </w:p>
        </w:tc>
        <w:tc>
          <w:tcPr>
            <w:tcW w:w="2203" w:type="dxa"/>
          </w:tcPr>
          <w:p w14:paraId="0286763F" w14:textId="77777777" w:rsidR="00AD3E36" w:rsidRPr="00CA328C" w:rsidRDefault="00AD3E36" w:rsidP="00A6250B">
            <w:pPr>
              <w:spacing w:after="0"/>
              <w:jc w:val="left"/>
              <w:rPr>
                <w:sz w:val="20"/>
                <w:szCs w:val="20"/>
              </w:rPr>
            </w:pPr>
            <w:r w:rsidRPr="00CA328C">
              <w:rPr>
                <w:sz w:val="20"/>
                <w:szCs w:val="20"/>
              </w:rPr>
              <w:t xml:space="preserve">Bank Height </w:t>
            </w:r>
          </w:p>
        </w:tc>
        <w:tc>
          <w:tcPr>
            <w:tcW w:w="5368" w:type="dxa"/>
          </w:tcPr>
          <w:p w14:paraId="7B72F360" w14:textId="5B0872C0" w:rsidR="00AD3E36" w:rsidRPr="00CA328C" w:rsidRDefault="001E340F" w:rsidP="00A6250B">
            <w:pPr>
              <w:spacing w:after="0"/>
              <w:jc w:val="left"/>
              <w:rPr>
                <w:sz w:val="20"/>
                <w:szCs w:val="20"/>
              </w:rPr>
            </w:pPr>
            <w:r>
              <w:rPr>
                <w:sz w:val="20"/>
                <w:szCs w:val="20"/>
              </w:rPr>
              <w:t>Measured</w:t>
            </w:r>
            <w:r w:rsidR="00AD3E36" w:rsidRPr="00CA328C">
              <w:rPr>
                <w:sz w:val="20"/>
                <w:szCs w:val="20"/>
              </w:rPr>
              <w:t xml:space="preserve"> from the toe of the bank to the </w:t>
            </w:r>
            <w:r>
              <w:rPr>
                <w:sz w:val="20"/>
                <w:szCs w:val="20"/>
              </w:rPr>
              <w:t>top of the bank</w:t>
            </w:r>
            <w:r w:rsidR="00AD3E36" w:rsidRPr="00CA328C">
              <w:rPr>
                <w:sz w:val="20"/>
                <w:szCs w:val="20"/>
              </w:rPr>
              <w:t xml:space="preserve"> using a tape measure or pocket rod</w:t>
            </w:r>
            <w:r w:rsidR="009641A2">
              <w:rPr>
                <w:sz w:val="20"/>
                <w:szCs w:val="20"/>
              </w:rPr>
              <w:t xml:space="preserve"> where bank is placed or natural occurring substrate with elevation greater than OHW.</w:t>
            </w:r>
          </w:p>
        </w:tc>
      </w:tr>
      <w:tr w:rsidR="00AD3E36" w:rsidRPr="00CA328C" w14:paraId="3CB3AA44" w14:textId="77777777" w:rsidTr="00A6250B">
        <w:tc>
          <w:tcPr>
            <w:tcW w:w="1779" w:type="dxa"/>
          </w:tcPr>
          <w:p w14:paraId="19406DD7" w14:textId="77777777" w:rsidR="00AD3E36" w:rsidRPr="00CA328C" w:rsidRDefault="00AD3E36" w:rsidP="00A6250B">
            <w:pPr>
              <w:spacing w:after="0"/>
              <w:jc w:val="left"/>
              <w:rPr>
                <w:sz w:val="20"/>
                <w:szCs w:val="20"/>
              </w:rPr>
            </w:pPr>
            <w:r w:rsidRPr="00CA328C">
              <w:rPr>
                <w:sz w:val="20"/>
                <w:szCs w:val="20"/>
              </w:rPr>
              <w:t>3</w:t>
            </w:r>
          </w:p>
        </w:tc>
        <w:tc>
          <w:tcPr>
            <w:tcW w:w="2203" w:type="dxa"/>
          </w:tcPr>
          <w:p w14:paraId="57C29F08" w14:textId="77777777" w:rsidR="00AD3E36" w:rsidRPr="00CA328C" w:rsidRDefault="00AD3E36" w:rsidP="00A6250B">
            <w:pPr>
              <w:spacing w:after="0"/>
              <w:jc w:val="left"/>
              <w:rPr>
                <w:sz w:val="20"/>
                <w:szCs w:val="20"/>
              </w:rPr>
            </w:pPr>
            <w:r w:rsidRPr="00CA328C">
              <w:rPr>
                <w:sz w:val="20"/>
                <w:szCs w:val="20"/>
              </w:rPr>
              <w:t>Bank Width</w:t>
            </w:r>
          </w:p>
        </w:tc>
        <w:tc>
          <w:tcPr>
            <w:tcW w:w="5368" w:type="dxa"/>
          </w:tcPr>
          <w:p w14:paraId="605BCC26" w14:textId="6B8ACD4F" w:rsidR="00AD3E36" w:rsidRPr="00CA328C" w:rsidRDefault="001E340F" w:rsidP="00A6250B">
            <w:pPr>
              <w:spacing w:after="0"/>
              <w:jc w:val="left"/>
              <w:rPr>
                <w:sz w:val="20"/>
                <w:szCs w:val="20"/>
              </w:rPr>
            </w:pPr>
            <w:r>
              <w:rPr>
                <w:sz w:val="20"/>
                <w:szCs w:val="20"/>
              </w:rPr>
              <w:t>Measured</w:t>
            </w:r>
            <w:r w:rsidR="00AD3E36" w:rsidRPr="00CA328C">
              <w:rPr>
                <w:sz w:val="20"/>
                <w:szCs w:val="20"/>
              </w:rPr>
              <w:t xml:space="preserve"> from the top of the bank to the edge of the culvert</w:t>
            </w:r>
            <w:r w:rsidR="00A24048">
              <w:rPr>
                <w:sz w:val="20"/>
                <w:szCs w:val="20"/>
              </w:rPr>
              <w:t xml:space="preserve"> </w:t>
            </w:r>
            <w:r w:rsidR="00AD3E36" w:rsidRPr="00CA328C">
              <w:rPr>
                <w:sz w:val="20"/>
                <w:szCs w:val="20"/>
              </w:rPr>
              <w:t>using a tape measure or pocket rod</w:t>
            </w:r>
            <w:r w:rsidR="009641A2">
              <w:rPr>
                <w:sz w:val="20"/>
                <w:szCs w:val="20"/>
              </w:rPr>
              <w:t xml:space="preserve"> where bank is placed or natural occurring substrate with elevation greater than OHW</w:t>
            </w:r>
            <w:r w:rsidR="00AD3E36" w:rsidRPr="00CA328C">
              <w:rPr>
                <w:sz w:val="20"/>
                <w:szCs w:val="20"/>
              </w:rPr>
              <w:t xml:space="preserve">. </w:t>
            </w:r>
            <w:r w:rsidR="00A24048">
              <w:rPr>
                <w:sz w:val="20"/>
                <w:szCs w:val="20"/>
              </w:rPr>
              <w:t>Only taken inside culverts with placed or naturally occurring banks.</w:t>
            </w:r>
          </w:p>
        </w:tc>
      </w:tr>
      <w:tr w:rsidR="00AD3E36" w:rsidRPr="00CA328C" w14:paraId="1E910153" w14:textId="77777777" w:rsidTr="00A6250B">
        <w:tc>
          <w:tcPr>
            <w:tcW w:w="1779" w:type="dxa"/>
          </w:tcPr>
          <w:p w14:paraId="5397D216" w14:textId="77777777" w:rsidR="00AD3E36" w:rsidRPr="00CA328C" w:rsidRDefault="00AD3E36" w:rsidP="00A6250B">
            <w:pPr>
              <w:spacing w:after="0"/>
              <w:jc w:val="left"/>
              <w:rPr>
                <w:sz w:val="20"/>
                <w:szCs w:val="20"/>
              </w:rPr>
            </w:pPr>
            <w:r w:rsidRPr="00CA328C">
              <w:rPr>
                <w:sz w:val="20"/>
                <w:szCs w:val="20"/>
              </w:rPr>
              <w:t>3</w:t>
            </w:r>
          </w:p>
        </w:tc>
        <w:tc>
          <w:tcPr>
            <w:tcW w:w="2203" w:type="dxa"/>
          </w:tcPr>
          <w:p w14:paraId="0263789A" w14:textId="77777777" w:rsidR="00AD3E36" w:rsidRPr="00CA328C" w:rsidRDefault="00AD3E36" w:rsidP="00A6250B">
            <w:pPr>
              <w:spacing w:after="0"/>
              <w:jc w:val="left"/>
              <w:rPr>
                <w:sz w:val="20"/>
                <w:szCs w:val="20"/>
              </w:rPr>
            </w:pPr>
            <w:r w:rsidRPr="00CA328C">
              <w:rPr>
                <w:sz w:val="20"/>
                <w:szCs w:val="20"/>
              </w:rPr>
              <w:t>Interior Bank Length (inside culvert only)</w:t>
            </w:r>
          </w:p>
        </w:tc>
        <w:tc>
          <w:tcPr>
            <w:tcW w:w="5368" w:type="dxa"/>
          </w:tcPr>
          <w:p w14:paraId="3D1660EC" w14:textId="6A718BF2" w:rsidR="00AD3E36" w:rsidRPr="00CA328C" w:rsidRDefault="00AD3E36" w:rsidP="00A6250B">
            <w:pPr>
              <w:spacing w:after="0"/>
              <w:jc w:val="left"/>
              <w:rPr>
                <w:sz w:val="20"/>
                <w:szCs w:val="20"/>
              </w:rPr>
            </w:pPr>
            <w:r w:rsidRPr="00CA328C">
              <w:rPr>
                <w:sz w:val="20"/>
                <w:szCs w:val="20"/>
              </w:rPr>
              <w:t>Length of visible bank</w:t>
            </w:r>
            <w:r w:rsidR="00A50FA3">
              <w:rPr>
                <w:sz w:val="20"/>
                <w:szCs w:val="20"/>
              </w:rPr>
              <w:t xml:space="preserve"> where bank </w:t>
            </w:r>
            <w:r w:rsidR="00F95FCF">
              <w:rPr>
                <w:sz w:val="20"/>
                <w:szCs w:val="20"/>
              </w:rPr>
              <w:t>is</w:t>
            </w:r>
            <w:r w:rsidR="00A50FA3">
              <w:rPr>
                <w:sz w:val="20"/>
                <w:szCs w:val="20"/>
              </w:rPr>
              <w:t xml:space="preserve"> placed or natural occurring substrate with elevation greater than OHW</w:t>
            </w:r>
            <w:r w:rsidRPr="00CA328C">
              <w:rPr>
                <w:sz w:val="20"/>
                <w:szCs w:val="20"/>
              </w:rPr>
              <w:t>.</w:t>
            </w:r>
          </w:p>
        </w:tc>
      </w:tr>
      <w:tr w:rsidR="00AD3E36" w:rsidRPr="00CA328C" w14:paraId="52A0E7C9" w14:textId="77777777" w:rsidTr="00A6250B">
        <w:tc>
          <w:tcPr>
            <w:tcW w:w="1779" w:type="dxa"/>
          </w:tcPr>
          <w:p w14:paraId="3BEC917D" w14:textId="77777777" w:rsidR="00AD3E36" w:rsidRPr="00CA328C" w:rsidRDefault="00AD3E36" w:rsidP="00A6250B">
            <w:pPr>
              <w:spacing w:after="0"/>
              <w:jc w:val="left"/>
              <w:rPr>
                <w:sz w:val="20"/>
                <w:szCs w:val="20"/>
              </w:rPr>
            </w:pPr>
            <w:r w:rsidRPr="00CA328C">
              <w:rPr>
                <w:sz w:val="20"/>
                <w:szCs w:val="20"/>
              </w:rPr>
              <w:t>2,4</w:t>
            </w:r>
          </w:p>
        </w:tc>
        <w:tc>
          <w:tcPr>
            <w:tcW w:w="2203" w:type="dxa"/>
          </w:tcPr>
          <w:p w14:paraId="7D96350F" w14:textId="77777777" w:rsidR="00AD3E36" w:rsidRPr="00CA328C" w:rsidRDefault="00AD3E36" w:rsidP="00A6250B">
            <w:pPr>
              <w:spacing w:after="0"/>
              <w:jc w:val="left"/>
              <w:rPr>
                <w:sz w:val="20"/>
                <w:szCs w:val="20"/>
              </w:rPr>
            </w:pPr>
            <w:r w:rsidRPr="00CA328C">
              <w:rPr>
                <w:sz w:val="20"/>
                <w:szCs w:val="20"/>
              </w:rPr>
              <w:t>Exterior (Reconstructed Reach) Bank Length</w:t>
            </w:r>
          </w:p>
        </w:tc>
        <w:tc>
          <w:tcPr>
            <w:tcW w:w="5368" w:type="dxa"/>
          </w:tcPr>
          <w:p w14:paraId="3D0F0484" w14:textId="26BBB478" w:rsidR="00AD3E36" w:rsidRPr="00CA328C" w:rsidRDefault="009641A2" w:rsidP="00550491">
            <w:pPr>
              <w:spacing w:after="0"/>
              <w:jc w:val="left"/>
              <w:rPr>
                <w:sz w:val="20"/>
                <w:szCs w:val="20"/>
              </w:rPr>
            </w:pPr>
            <w:r>
              <w:rPr>
                <w:sz w:val="20"/>
                <w:szCs w:val="20"/>
              </w:rPr>
              <w:t>The t</w:t>
            </w:r>
            <w:r w:rsidR="00AD3E36" w:rsidRPr="00CA328C">
              <w:rPr>
                <w:sz w:val="20"/>
                <w:szCs w:val="20"/>
              </w:rPr>
              <w:t xml:space="preserve">otal length of reconstructed </w:t>
            </w:r>
            <w:r w:rsidR="00550491">
              <w:rPr>
                <w:sz w:val="20"/>
                <w:szCs w:val="20"/>
              </w:rPr>
              <w:t>bank</w:t>
            </w:r>
            <w:r w:rsidR="00AD3E36" w:rsidRPr="00CA328C">
              <w:rPr>
                <w:sz w:val="20"/>
                <w:szCs w:val="20"/>
              </w:rPr>
              <w:t xml:space="preserve"> for each type of bank reconstruction categorized by the technique used closest to the water line: riprap, </w:t>
            </w:r>
            <w:proofErr w:type="spellStart"/>
            <w:r w:rsidR="00AD3E36" w:rsidRPr="00CA328C">
              <w:rPr>
                <w:sz w:val="20"/>
                <w:szCs w:val="20"/>
              </w:rPr>
              <w:t>rootwads</w:t>
            </w:r>
            <w:proofErr w:type="spellEnd"/>
            <w:r w:rsidR="00AD3E36" w:rsidRPr="00CA328C">
              <w:rPr>
                <w:sz w:val="20"/>
                <w:szCs w:val="20"/>
              </w:rPr>
              <w:t xml:space="preserve">, </w:t>
            </w:r>
            <w:proofErr w:type="spellStart"/>
            <w:r w:rsidR="00AD3E36" w:rsidRPr="00CA328C">
              <w:rPr>
                <w:sz w:val="20"/>
                <w:szCs w:val="20"/>
              </w:rPr>
              <w:t>toewood</w:t>
            </w:r>
            <w:proofErr w:type="spellEnd"/>
            <w:r w:rsidR="00AD3E36" w:rsidRPr="00CA328C">
              <w:rPr>
                <w:sz w:val="20"/>
                <w:szCs w:val="20"/>
              </w:rPr>
              <w:t xml:space="preserve">, </w:t>
            </w:r>
            <w:proofErr w:type="spellStart"/>
            <w:r w:rsidR="00AD3E36" w:rsidRPr="00CA328C">
              <w:rPr>
                <w:sz w:val="20"/>
                <w:szCs w:val="20"/>
              </w:rPr>
              <w:t>brushlayers</w:t>
            </w:r>
            <w:proofErr w:type="spellEnd"/>
            <w:r w:rsidR="00AD3E36" w:rsidRPr="00CA328C">
              <w:rPr>
                <w:sz w:val="20"/>
                <w:szCs w:val="20"/>
              </w:rPr>
              <w:t>, coir logs, trenched willows, brush matrix.</w:t>
            </w:r>
          </w:p>
          <w:p w14:paraId="042D22E9" w14:textId="77777777" w:rsidR="00AD3E36" w:rsidRPr="00CA328C" w:rsidRDefault="00AD3E36" w:rsidP="00A6250B">
            <w:pPr>
              <w:spacing w:after="0"/>
              <w:jc w:val="left"/>
              <w:rPr>
                <w:sz w:val="20"/>
                <w:szCs w:val="20"/>
              </w:rPr>
            </w:pPr>
          </w:p>
        </w:tc>
      </w:tr>
    </w:tbl>
    <w:p w14:paraId="7B2BE936" w14:textId="77777777" w:rsidR="00873E87" w:rsidRDefault="00873E87" w:rsidP="00AD3E36"/>
    <w:p w14:paraId="5F91140C" w14:textId="0A90981C" w:rsidR="00AD3E36" w:rsidRDefault="00AD3E36" w:rsidP="00AD3E36">
      <w:r>
        <w:t>Crews visually estimate</w:t>
      </w:r>
      <w:r w:rsidR="00873E87">
        <w:t>d</w:t>
      </w:r>
      <w:r>
        <w:t xml:space="preserve"> the following variables using the guidelines provided for the Reaches indicated in Column 1.</w:t>
      </w:r>
    </w:p>
    <w:p w14:paraId="5BBB0001" w14:textId="7747754E" w:rsidR="00AD3E36" w:rsidRPr="00AB47EA" w:rsidRDefault="00AD3E36" w:rsidP="00AD3E36">
      <w:pPr>
        <w:pStyle w:val="Caption"/>
      </w:pPr>
      <w:bookmarkStart w:id="18" w:name="_Toc81492681"/>
      <w:r>
        <w:t xml:space="preserve">Table </w:t>
      </w:r>
      <w:r>
        <w:fldChar w:fldCharType="begin"/>
      </w:r>
      <w:r>
        <w:instrText xml:space="preserve"> SEQ Table \* ARABIC </w:instrText>
      </w:r>
      <w:r>
        <w:fldChar w:fldCharType="separate"/>
      </w:r>
      <w:r w:rsidR="009C49EA">
        <w:rPr>
          <w:noProof/>
        </w:rPr>
        <w:t>4</w:t>
      </w:r>
      <w:r>
        <w:rPr>
          <w:noProof/>
        </w:rPr>
        <w:fldChar w:fldCharType="end"/>
      </w:r>
      <w:r>
        <w:t>.–Categorical variables.</w:t>
      </w:r>
      <w:bookmarkEnd w:id="18"/>
    </w:p>
    <w:tbl>
      <w:tblPr>
        <w:tblStyle w:val="TableGrid"/>
        <w:tblW w:w="0" w:type="auto"/>
        <w:tblLook w:val="04A0" w:firstRow="1" w:lastRow="0" w:firstColumn="1" w:lastColumn="0" w:noHBand="0" w:noVBand="1"/>
      </w:tblPr>
      <w:tblGrid>
        <w:gridCol w:w="1774"/>
        <w:gridCol w:w="2210"/>
        <w:gridCol w:w="5366"/>
      </w:tblGrid>
      <w:tr w:rsidR="00AD3E36" w:rsidRPr="00CA328C" w14:paraId="5D61061C" w14:textId="77777777" w:rsidTr="00A6250B">
        <w:tc>
          <w:tcPr>
            <w:tcW w:w="1774" w:type="dxa"/>
          </w:tcPr>
          <w:p w14:paraId="2FFC0992" w14:textId="77777777" w:rsidR="00AD3E36" w:rsidRPr="00CA328C" w:rsidRDefault="00AD3E36" w:rsidP="00A6250B">
            <w:pPr>
              <w:spacing w:after="0"/>
              <w:jc w:val="left"/>
              <w:rPr>
                <w:sz w:val="20"/>
                <w:szCs w:val="20"/>
              </w:rPr>
            </w:pPr>
            <w:r w:rsidRPr="00CA328C">
              <w:rPr>
                <w:sz w:val="20"/>
                <w:szCs w:val="20"/>
              </w:rPr>
              <w:t>Reaches</w:t>
            </w:r>
          </w:p>
        </w:tc>
        <w:tc>
          <w:tcPr>
            <w:tcW w:w="2210" w:type="dxa"/>
          </w:tcPr>
          <w:p w14:paraId="7307EC65" w14:textId="77777777" w:rsidR="00AD3E36" w:rsidRPr="00CA328C" w:rsidRDefault="00AD3E36" w:rsidP="00A6250B">
            <w:pPr>
              <w:spacing w:after="0"/>
              <w:jc w:val="left"/>
              <w:rPr>
                <w:sz w:val="20"/>
                <w:szCs w:val="20"/>
              </w:rPr>
            </w:pPr>
            <w:r w:rsidRPr="00CA328C">
              <w:rPr>
                <w:sz w:val="20"/>
                <w:szCs w:val="20"/>
              </w:rPr>
              <w:t>Variable Name</w:t>
            </w:r>
          </w:p>
        </w:tc>
        <w:tc>
          <w:tcPr>
            <w:tcW w:w="5366" w:type="dxa"/>
          </w:tcPr>
          <w:p w14:paraId="1204CE0A" w14:textId="77777777" w:rsidR="00AD3E36" w:rsidRPr="00CA328C" w:rsidRDefault="00AD3E36" w:rsidP="00A6250B">
            <w:pPr>
              <w:spacing w:after="0"/>
              <w:jc w:val="left"/>
              <w:rPr>
                <w:sz w:val="20"/>
                <w:szCs w:val="20"/>
              </w:rPr>
            </w:pPr>
            <w:r w:rsidRPr="00CA328C">
              <w:rPr>
                <w:sz w:val="20"/>
                <w:szCs w:val="20"/>
              </w:rPr>
              <w:t>Recording Options</w:t>
            </w:r>
          </w:p>
        </w:tc>
      </w:tr>
      <w:tr w:rsidR="00AD3E36" w:rsidRPr="00CA328C" w14:paraId="2F983BAB" w14:textId="77777777" w:rsidTr="00A6250B">
        <w:tc>
          <w:tcPr>
            <w:tcW w:w="1774" w:type="dxa"/>
          </w:tcPr>
          <w:p w14:paraId="6E344E04" w14:textId="77777777" w:rsidR="00AD3E36" w:rsidRPr="00CA328C" w:rsidRDefault="00AD3E36" w:rsidP="00A6250B">
            <w:pPr>
              <w:spacing w:after="0"/>
              <w:jc w:val="left"/>
              <w:rPr>
                <w:sz w:val="20"/>
                <w:szCs w:val="20"/>
              </w:rPr>
            </w:pPr>
            <w:r w:rsidRPr="00CA328C">
              <w:rPr>
                <w:sz w:val="20"/>
                <w:szCs w:val="20"/>
              </w:rPr>
              <w:t>1,2,3,4,5</w:t>
            </w:r>
          </w:p>
        </w:tc>
        <w:tc>
          <w:tcPr>
            <w:tcW w:w="2210" w:type="dxa"/>
          </w:tcPr>
          <w:p w14:paraId="67A1D43B" w14:textId="77777777" w:rsidR="00AD3E36" w:rsidRPr="00CA328C" w:rsidRDefault="00AD3E36" w:rsidP="00A6250B">
            <w:pPr>
              <w:spacing w:after="0"/>
              <w:jc w:val="left"/>
              <w:rPr>
                <w:sz w:val="20"/>
                <w:szCs w:val="20"/>
              </w:rPr>
            </w:pPr>
            <w:r w:rsidRPr="00CA328C">
              <w:rPr>
                <w:sz w:val="20"/>
                <w:szCs w:val="20"/>
              </w:rPr>
              <w:t>Overall Channel Stability</w:t>
            </w:r>
          </w:p>
        </w:tc>
        <w:tc>
          <w:tcPr>
            <w:tcW w:w="5366" w:type="dxa"/>
          </w:tcPr>
          <w:p w14:paraId="4657C11C" w14:textId="77777777" w:rsidR="00AD3E36" w:rsidRPr="00CA328C" w:rsidRDefault="00AD3E36" w:rsidP="00A6250B">
            <w:pPr>
              <w:spacing w:after="0"/>
              <w:jc w:val="left"/>
              <w:rPr>
                <w:sz w:val="20"/>
                <w:szCs w:val="20"/>
              </w:rPr>
            </w:pPr>
            <w:r w:rsidRPr="00CA328C">
              <w:rPr>
                <w:sz w:val="20"/>
                <w:szCs w:val="20"/>
              </w:rPr>
              <w:t>Severe Downcutting, Moderate Downcutting, Stable, Moderate Aggradation, Severe Aggradation</w:t>
            </w:r>
          </w:p>
        </w:tc>
      </w:tr>
      <w:tr w:rsidR="00AD3E36" w:rsidRPr="00CA328C" w14:paraId="106539D9" w14:textId="77777777" w:rsidTr="00A6250B">
        <w:tc>
          <w:tcPr>
            <w:tcW w:w="1774" w:type="dxa"/>
          </w:tcPr>
          <w:p w14:paraId="7E35E98E" w14:textId="77777777" w:rsidR="00AD3E36" w:rsidRPr="00CA328C" w:rsidRDefault="00AD3E36" w:rsidP="00A6250B">
            <w:pPr>
              <w:spacing w:after="0"/>
              <w:jc w:val="left"/>
              <w:rPr>
                <w:sz w:val="20"/>
                <w:szCs w:val="20"/>
              </w:rPr>
            </w:pPr>
            <w:r w:rsidRPr="00CA328C">
              <w:rPr>
                <w:sz w:val="20"/>
                <w:szCs w:val="20"/>
              </w:rPr>
              <w:t>1,2,3,4,5</w:t>
            </w:r>
          </w:p>
        </w:tc>
        <w:tc>
          <w:tcPr>
            <w:tcW w:w="2210" w:type="dxa"/>
          </w:tcPr>
          <w:p w14:paraId="754DF600" w14:textId="77777777" w:rsidR="00AD3E36" w:rsidRPr="00CA328C" w:rsidRDefault="00AD3E36" w:rsidP="00A6250B">
            <w:pPr>
              <w:spacing w:after="0"/>
              <w:jc w:val="left"/>
              <w:rPr>
                <w:sz w:val="20"/>
                <w:szCs w:val="20"/>
              </w:rPr>
            </w:pPr>
            <w:r w:rsidRPr="00CA328C">
              <w:rPr>
                <w:sz w:val="20"/>
                <w:szCs w:val="20"/>
              </w:rPr>
              <w:t>Geomorphic Channel Type</w:t>
            </w:r>
          </w:p>
        </w:tc>
        <w:tc>
          <w:tcPr>
            <w:tcW w:w="5366" w:type="dxa"/>
          </w:tcPr>
          <w:p w14:paraId="4AE3634C" w14:textId="77777777" w:rsidR="00AD3E36" w:rsidRPr="00CA328C" w:rsidRDefault="00AD3E36" w:rsidP="00A6250B">
            <w:pPr>
              <w:spacing w:after="0"/>
              <w:jc w:val="left"/>
              <w:rPr>
                <w:sz w:val="20"/>
                <w:szCs w:val="20"/>
              </w:rPr>
            </w:pPr>
            <w:r w:rsidRPr="00CA328C">
              <w:rPr>
                <w:sz w:val="20"/>
                <w:szCs w:val="20"/>
              </w:rPr>
              <w:t>Cascade, Step-pool, Pool-riffle, Unbroken Riffle, Plane-bed, Sand (dune-ripple), Braided, Multiple Stable Channels, Wetland, Other.</w:t>
            </w:r>
          </w:p>
        </w:tc>
      </w:tr>
      <w:tr w:rsidR="00AD3E36" w:rsidRPr="00CA328C" w14:paraId="282AF827" w14:textId="77777777" w:rsidTr="00A6250B">
        <w:tc>
          <w:tcPr>
            <w:tcW w:w="1774" w:type="dxa"/>
          </w:tcPr>
          <w:p w14:paraId="1668E824" w14:textId="77777777" w:rsidR="00AD3E36" w:rsidRPr="00CA328C" w:rsidRDefault="00AD3E36" w:rsidP="00A6250B">
            <w:pPr>
              <w:spacing w:after="0"/>
              <w:jc w:val="left"/>
              <w:rPr>
                <w:sz w:val="20"/>
                <w:szCs w:val="20"/>
              </w:rPr>
            </w:pPr>
            <w:r w:rsidRPr="00CA328C">
              <w:rPr>
                <w:sz w:val="20"/>
                <w:szCs w:val="20"/>
              </w:rPr>
              <w:t>1,2,3,4,5</w:t>
            </w:r>
          </w:p>
        </w:tc>
        <w:tc>
          <w:tcPr>
            <w:tcW w:w="2210" w:type="dxa"/>
          </w:tcPr>
          <w:p w14:paraId="519E6A4B" w14:textId="77777777" w:rsidR="00AD3E36" w:rsidRPr="00CA328C" w:rsidRDefault="00AD3E36" w:rsidP="00A6250B">
            <w:pPr>
              <w:spacing w:after="0"/>
              <w:jc w:val="left"/>
              <w:rPr>
                <w:sz w:val="20"/>
                <w:szCs w:val="20"/>
              </w:rPr>
            </w:pPr>
            <w:r w:rsidRPr="00CA328C">
              <w:rPr>
                <w:sz w:val="20"/>
                <w:szCs w:val="20"/>
              </w:rPr>
              <w:t>Flow Type</w:t>
            </w:r>
          </w:p>
        </w:tc>
        <w:tc>
          <w:tcPr>
            <w:tcW w:w="5366" w:type="dxa"/>
          </w:tcPr>
          <w:p w14:paraId="4560A872" w14:textId="77777777" w:rsidR="00AD3E36" w:rsidRPr="00CA328C" w:rsidRDefault="00AD3E36" w:rsidP="00A6250B">
            <w:pPr>
              <w:spacing w:after="0"/>
              <w:jc w:val="left"/>
              <w:rPr>
                <w:sz w:val="20"/>
                <w:szCs w:val="20"/>
              </w:rPr>
            </w:pPr>
            <w:r w:rsidRPr="00CA328C">
              <w:rPr>
                <w:sz w:val="20"/>
                <w:szCs w:val="20"/>
              </w:rPr>
              <w:t>Broken Waves, Unbroken Waves, Rippled, Smooth, No Visible Flow, Intermittent Sub-surface Flow, Dry.</w:t>
            </w:r>
          </w:p>
        </w:tc>
      </w:tr>
      <w:tr w:rsidR="00AD3E36" w:rsidRPr="00CA328C" w14:paraId="250D6A32" w14:textId="77777777" w:rsidTr="00A6250B">
        <w:tc>
          <w:tcPr>
            <w:tcW w:w="1774" w:type="dxa"/>
          </w:tcPr>
          <w:p w14:paraId="137EC8BC" w14:textId="77777777" w:rsidR="00AD3E36" w:rsidRPr="00CA328C" w:rsidRDefault="00AD3E36" w:rsidP="00A6250B">
            <w:pPr>
              <w:spacing w:after="0"/>
              <w:jc w:val="left"/>
              <w:rPr>
                <w:sz w:val="20"/>
                <w:szCs w:val="20"/>
              </w:rPr>
            </w:pPr>
            <w:r w:rsidRPr="00CA328C">
              <w:rPr>
                <w:sz w:val="20"/>
                <w:szCs w:val="20"/>
              </w:rPr>
              <w:t>1,2,3,4,5</w:t>
            </w:r>
          </w:p>
        </w:tc>
        <w:tc>
          <w:tcPr>
            <w:tcW w:w="2210" w:type="dxa"/>
          </w:tcPr>
          <w:p w14:paraId="01E7A29A" w14:textId="77777777" w:rsidR="00AD3E36" w:rsidRPr="00CA328C" w:rsidRDefault="00AD3E36" w:rsidP="00A6250B">
            <w:pPr>
              <w:spacing w:after="0"/>
              <w:jc w:val="left"/>
              <w:rPr>
                <w:sz w:val="20"/>
                <w:szCs w:val="20"/>
              </w:rPr>
            </w:pPr>
            <w:r w:rsidRPr="00CA328C">
              <w:rPr>
                <w:sz w:val="20"/>
                <w:szCs w:val="20"/>
              </w:rPr>
              <w:t xml:space="preserve">Dominant Channel Bed Substrate </w:t>
            </w:r>
          </w:p>
        </w:tc>
        <w:tc>
          <w:tcPr>
            <w:tcW w:w="5366" w:type="dxa"/>
          </w:tcPr>
          <w:p w14:paraId="2E559A4E" w14:textId="77777777" w:rsidR="00AD3E36" w:rsidRPr="00CA328C" w:rsidRDefault="00AD3E36" w:rsidP="00A6250B">
            <w:pPr>
              <w:spacing w:after="0"/>
              <w:jc w:val="left"/>
              <w:rPr>
                <w:sz w:val="20"/>
                <w:szCs w:val="20"/>
              </w:rPr>
            </w:pPr>
            <w:r w:rsidRPr="00CA328C">
              <w:rPr>
                <w:sz w:val="20"/>
                <w:szCs w:val="20"/>
              </w:rPr>
              <w:t>Bedrock, Boulder, Cobble, Gravel, Sand, Silt, Clay, Organics, None.</w:t>
            </w:r>
          </w:p>
        </w:tc>
      </w:tr>
      <w:tr w:rsidR="00AD3E36" w:rsidRPr="00CA328C" w14:paraId="5F271020" w14:textId="77777777" w:rsidTr="00A6250B">
        <w:tc>
          <w:tcPr>
            <w:tcW w:w="1774" w:type="dxa"/>
          </w:tcPr>
          <w:p w14:paraId="0EAFD210" w14:textId="77777777" w:rsidR="00AD3E36" w:rsidRPr="00CA328C" w:rsidRDefault="00AD3E36" w:rsidP="00A6250B">
            <w:pPr>
              <w:spacing w:after="0"/>
              <w:jc w:val="left"/>
              <w:rPr>
                <w:sz w:val="20"/>
                <w:szCs w:val="20"/>
              </w:rPr>
            </w:pPr>
            <w:r w:rsidRPr="00CA328C">
              <w:rPr>
                <w:sz w:val="20"/>
                <w:szCs w:val="20"/>
              </w:rPr>
              <w:t>1,2,3,4,5</w:t>
            </w:r>
          </w:p>
        </w:tc>
        <w:tc>
          <w:tcPr>
            <w:tcW w:w="2210" w:type="dxa"/>
          </w:tcPr>
          <w:p w14:paraId="0A1A77BF" w14:textId="77777777" w:rsidR="00AD3E36" w:rsidRPr="00CA328C" w:rsidRDefault="00AD3E36" w:rsidP="00A6250B">
            <w:pPr>
              <w:spacing w:after="0"/>
              <w:jc w:val="left"/>
              <w:rPr>
                <w:sz w:val="20"/>
                <w:szCs w:val="20"/>
              </w:rPr>
            </w:pPr>
            <w:r w:rsidRPr="00CA328C">
              <w:rPr>
                <w:sz w:val="20"/>
                <w:szCs w:val="20"/>
              </w:rPr>
              <w:t>Depositional Feature Type</w:t>
            </w:r>
          </w:p>
        </w:tc>
        <w:tc>
          <w:tcPr>
            <w:tcW w:w="5366" w:type="dxa"/>
          </w:tcPr>
          <w:p w14:paraId="34709C40" w14:textId="77777777" w:rsidR="00AD3E36" w:rsidRPr="00CA328C" w:rsidRDefault="00AD3E36" w:rsidP="00A6250B">
            <w:pPr>
              <w:spacing w:after="0"/>
              <w:jc w:val="left"/>
              <w:rPr>
                <w:sz w:val="20"/>
                <w:szCs w:val="20"/>
              </w:rPr>
            </w:pPr>
            <w:r w:rsidRPr="00CA328C">
              <w:rPr>
                <w:sz w:val="20"/>
                <w:szCs w:val="20"/>
              </w:rPr>
              <w:t>Point bar, Side-bar, Mid-Channel Bar, Confluence Bar, other</w:t>
            </w:r>
          </w:p>
        </w:tc>
      </w:tr>
      <w:tr w:rsidR="00AD3E36" w:rsidRPr="00CA328C" w14:paraId="5D75907B" w14:textId="77777777" w:rsidTr="00A6250B">
        <w:tc>
          <w:tcPr>
            <w:tcW w:w="1774" w:type="dxa"/>
          </w:tcPr>
          <w:p w14:paraId="78A28366" w14:textId="77777777" w:rsidR="00AD3E36" w:rsidRPr="00CA328C" w:rsidRDefault="00AD3E36" w:rsidP="00A6250B">
            <w:pPr>
              <w:spacing w:after="0"/>
              <w:jc w:val="left"/>
              <w:rPr>
                <w:sz w:val="20"/>
                <w:szCs w:val="20"/>
              </w:rPr>
            </w:pPr>
            <w:r w:rsidRPr="00CA328C">
              <w:rPr>
                <w:sz w:val="20"/>
                <w:szCs w:val="20"/>
              </w:rPr>
              <w:t>2,3,4</w:t>
            </w:r>
          </w:p>
        </w:tc>
        <w:tc>
          <w:tcPr>
            <w:tcW w:w="2210" w:type="dxa"/>
          </w:tcPr>
          <w:p w14:paraId="0D97CFDA" w14:textId="77777777" w:rsidR="00AD3E36" w:rsidRPr="00CA328C" w:rsidRDefault="00AD3E36" w:rsidP="00A6250B">
            <w:pPr>
              <w:spacing w:after="0"/>
              <w:jc w:val="left"/>
              <w:rPr>
                <w:sz w:val="20"/>
                <w:szCs w:val="20"/>
              </w:rPr>
            </w:pPr>
            <w:r w:rsidRPr="00CA328C">
              <w:rPr>
                <w:sz w:val="20"/>
                <w:szCs w:val="20"/>
              </w:rPr>
              <w:t>Constructed Grade Control visible?</w:t>
            </w:r>
          </w:p>
        </w:tc>
        <w:tc>
          <w:tcPr>
            <w:tcW w:w="5366" w:type="dxa"/>
          </w:tcPr>
          <w:p w14:paraId="140D91F9" w14:textId="77777777" w:rsidR="00AD3E36" w:rsidRPr="00CA328C" w:rsidRDefault="00AD3E36" w:rsidP="00A6250B">
            <w:pPr>
              <w:spacing w:after="0"/>
              <w:jc w:val="left"/>
              <w:rPr>
                <w:sz w:val="20"/>
                <w:szCs w:val="20"/>
              </w:rPr>
            </w:pPr>
            <w:r w:rsidRPr="00CA328C">
              <w:rPr>
                <w:sz w:val="20"/>
                <w:szCs w:val="20"/>
              </w:rPr>
              <w:t>Rock Weir, Rock Weir , Riffle, Other</w:t>
            </w:r>
          </w:p>
          <w:p w14:paraId="67A5C4A3" w14:textId="77777777" w:rsidR="00AD3E36" w:rsidRPr="00CA328C" w:rsidRDefault="00AD3E36" w:rsidP="00A6250B">
            <w:pPr>
              <w:spacing w:after="0"/>
              <w:jc w:val="left"/>
              <w:rPr>
                <w:sz w:val="20"/>
                <w:szCs w:val="20"/>
              </w:rPr>
            </w:pPr>
            <w:r w:rsidRPr="00CA328C">
              <w:rPr>
                <w:sz w:val="20"/>
                <w:szCs w:val="20"/>
              </w:rPr>
              <w:t>Count</w:t>
            </w:r>
          </w:p>
        </w:tc>
      </w:tr>
      <w:tr w:rsidR="00AD3E36" w:rsidRPr="00CA328C" w14:paraId="523119AA" w14:textId="77777777" w:rsidTr="00A6250B">
        <w:tc>
          <w:tcPr>
            <w:tcW w:w="1774" w:type="dxa"/>
          </w:tcPr>
          <w:p w14:paraId="0234B4C6" w14:textId="77777777" w:rsidR="00AD3E36" w:rsidRPr="00CA328C" w:rsidRDefault="00AD3E36" w:rsidP="00A6250B">
            <w:pPr>
              <w:spacing w:after="0"/>
              <w:jc w:val="left"/>
              <w:rPr>
                <w:sz w:val="20"/>
                <w:szCs w:val="20"/>
              </w:rPr>
            </w:pPr>
            <w:r w:rsidRPr="00CA328C">
              <w:rPr>
                <w:sz w:val="20"/>
                <w:szCs w:val="20"/>
              </w:rPr>
              <w:t>2,3,4</w:t>
            </w:r>
          </w:p>
        </w:tc>
        <w:tc>
          <w:tcPr>
            <w:tcW w:w="2210" w:type="dxa"/>
          </w:tcPr>
          <w:p w14:paraId="3B07CD99" w14:textId="77777777" w:rsidR="00AD3E36" w:rsidRPr="00CA328C" w:rsidRDefault="00AD3E36" w:rsidP="00A6250B">
            <w:pPr>
              <w:spacing w:after="0"/>
              <w:jc w:val="left"/>
              <w:rPr>
                <w:sz w:val="20"/>
                <w:szCs w:val="20"/>
              </w:rPr>
            </w:pPr>
            <w:r w:rsidRPr="00CA328C">
              <w:rPr>
                <w:sz w:val="20"/>
                <w:szCs w:val="20"/>
              </w:rPr>
              <w:t>Any Channel Spanning Drops</w:t>
            </w:r>
          </w:p>
        </w:tc>
        <w:tc>
          <w:tcPr>
            <w:tcW w:w="5366" w:type="dxa"/>
          </w:tcPr>
          <w:p w14:paraId="35672CDE" w14:textId="77777777" w:rsidR="00AD3E36" w:rsidRPr="00CA328C" w:rsidRDefault="00AD3E36" w:rsidP="00A6250B">
            <w:pPr>
              <w:spacing w:after="0"/>
              <w:jc w:val="left"/>
              <w:rPr>
                <w:sz w:val="20"/>
                <w:szCs w:val="20"/>
              </w:rPr>
            </w:pPr>
            <w:r w:rsidRPr="00CA328C">
              <w:rPr>
                <w:sz w:val="20"/>
                <w:szCs w:val="20"/>
              </w:rPr>
              <w:t>Number, Description and photo</w:t>
            </w:r>
          </w:p>
        </w:tc>
      </w:tr>
      <w:tr w:rsidR="00AD3E36" w:rsidRPr="00CA328C" w14:paraId="7949F8B0" w14:textId="77777777" w:rsidTr="00A6250B">
        <w:tc>
          <w:tcPr>
            <w:tcW w:w="1774" w:type="dxa"/>
          </w:tcPr>
          <w:p w14:paraId="40B26081" w14:textId="77777777" w:rsidR="00AD3E36" w:rsidRPr="00CA328C" w:rsidRDefault="00AD3E36" w:rsidP="00A6250B">
            <w:pPr>
              <w:spacing w:after="0"/>
              <w:jc w:val="left"/>
              <w:rPr>
                <w:sz w:val="20"/>
                <w:szCs w:val="20"/>
              </w:rPr>
            </w:pPr>
            <w:r w:rsidRPr="00CA328C">
              <w:rPr>
                <w:sz w:val="20"/>
                <w:szCs w:val="20"/>
              </w:rPr>
              <w:t>1,5</w:t>
            </w:r>
          </w:p>
        </w:tc>
        <w:tc>
          <w:tcPr>
            <w:tcW w:w="2210" w:type="dxa"/>
          </w:tcPr>
          <w:p w14:paraId="162D1539" w14:textId="77777777" w:rsidR="00AD3E36" w:rsidRPr="00CA328C" w:rsidRDefault="00AD3E36" w:rsidP="00A6250B">
            <w:pPr>
              <w:spacing w:after="0"/>
              <w:jc w:val="left"/>
              <w:rPr>
                <w:sz w:val="20"/>
                <w:szCs w:val="20"/>
              </w:rPr>
            </w:pPr>
            <w:r w:rsidRPr="00CA328C">
              <w:rPr>
                <w:sz w:val="20"/>
                <w:szCs w:val="20"/>
              </w:rPr>
              <w:t>Natural Channel?</w:t>
            </w:r>
          </w:p>
        </w:tc>
        <w:tc>
          <w:tcPr>
            <w:tcW w:w="5366" w:type="dxa"/>
          </w:tcPr>
          <w:p w14:paraId="5A93F5CF" w14:textId="77777777" w:rsidR="00AD3E36" w:rsidRPr="00CA328C" w:rsidRDefault="00AD3E36" w:rsidP="00A6250B">
            <w:pPr>
              <w:spacing w:after="0"/>
              <w:jc w:val="left"/>
              <w:rPr>
                <w:sz w:val="20"/>
                <w:szCs w:val="20"/>
              </w:rPr>
            </w:pPr>
            <w:r w:rsidRPr="00CA328C">
              <w:rPr>
                <w:sz w:val="20"/>
                <w:szCs w:val="20"/>
              </w:rPr>
              <w:t>Mostly Natural, Mostly Altered</w:t>
            </w:r>
          </w:p>
        </w:tc>
      </w:tr>
      <w:tr w:rsidR="00AD3E36" w:rsidRPr="00CA328C" w14:paraId="46CC02AF" w14:textId="77777777" w:rsidTr="00A6250B">
        <w:tc>
          <w:tcPr>
            <w:tcW w:w="1774" w:type="dxa"/>
          </w:tcPr>
          <w:p w14:paraId="25D666C2" w14:textId="77777777" w:rsidR="00AD3E36" w:rsidRPr="00CA328C" w:rsidRDefault="00AD3E36" w:rsidP="00A6250B">
            <w:pPr>
              <w:spacing w:after="0"/>
              <w:jc w:val="left"/>
              <w:rPr>
                <w:sz w:val="20"/>
                <w:szCs w:val="20"/>
              </w:rPr>
            </w:pPr>
            <w:r w:rsidRPr="00CA328C">
              <w:rPr>
                <w:sz w:val="20"/>
                <w:szCs w:val="20"/>
              </w:rPr>
              <w:t>2,4</w:t>
            </w:r>
          </w:p>
        </w:tc>
        <w:tc>
          <w:tcPr>
            <w:tcW w:w="2210" w:type="dxa"/>
          </w:tcPr>
          <w:p w14:paraId="2D30ECD4" w14:textId="77777777" w:rsidR="00AD3E36" w:rsidRPr="00CA328C" w:rsidRDefault="00AD3E36" w:rsidP="00A6250B">
            <w:pPr>
              <w:spacing w:after="0"/>
              <w:jc w:val="left"/>
              <w:rPr>
                <w:sz w:val="20"/>
                <w:szCs w:val="20"/>
              </w:rPr>
            </w:pPr>
            <w:r w:rsidRPr="00CA328C">
              <w:rPr>
                <w:sz w:val="20"/>
                <w:szCs w:val="20"/>
              </w:rPr>
              <w:t>Bioengineering Structure Condition</w:t>
            </w:r>
          </w:p>
        </w:tc>
        <w:tc>
          <w:tcPr>
            <w:tcW w:w="5366" w:type="dxa"/>
          </w:tcPr>
          <w:p w14:paraId="48FA5E60" w14:textId="77777777" w:rsidR="00AD3E36" w:rsidRPr="00CA328C" w:rsidRDefault="00AD3E36" w:rsidP="00A6250B">
            <w:pPr>
              <w:spacing w:after="0"/>
              <w:jc w:val="left"/>
              <w:rPr>
                <w:sz w:val="20"/>
                <w:szCs w:val="20"/>
              </w:rPr>
            </w:pPr>
            <w:r w:rsidRPr="00CA328C">
              <w:rPr>
                <w:sz w:val="20"/>
                <w:szCs w:val="20"/>
              </w:rPr>
              <w:t>1= failed or imminent failure, 2=poor &gt;50% failure of structures and/or &lt;50% plant survival along length of structure, 3=fair condition between 2 and 4,  4= good &lt; 5% failure of structures and continuous plant survival through length of structure 5= no failures, excellent plant survival</w:t>
            </w:r>
          </w:p>
          <w:p w14:paraId="48036F27" w14:textId="77777777" w:rsidR="00AD3E36" w:rsidRPr="00CA328C" w:rsidRDefault="00AD3E36" w:rsidP="00A6250B">
            <w:pPr>
              <w:spacing w:after="0"/>
              <w:jc w:val="left"/>
              <w:rPr>
                <w:sz w:val="20"/>
                <w:szCs w:val="20"/>
              </w:rPr>
            </w:pPr>
          </w:p>
        </w:tc>
      </w:tr>
      <w:tr w:rsidR="00AD3E36" w:rsidRPr="00CA328C" w14:paraId="06AE1EF8" w14:textId="77777777" w:rsidTr="00A6250B">
        <w:tc>
          <w:tcPr>
            <w:tcW w:w="1774" w:type="dxa"/>
          </w:tcPr>
          <w:p w14:paraId="1B8FD369" w14:textId="77777777" w:rsidR="00AD3E36" w:rsidRPr="00CA328C" w:rsidRDefault="00AD3E36" w:rsidP="00A6250B">
            <w:pPr>
              <w:spacing w:after="0"/>
              <w:jc w:val="left"/>
              <w:rPr>
                <w:sz w:val="20"/>
                <w:szCs w:val="20"/>
              </w:rPr>
            </w:pPr>
            <w:r w:rsidRPr="00CA328C">
              <w:rPr>
                <w:sz w:val="20"/>
                <w:szCs w:val="20"/>
              </w:rPr>
              <w:t>2,4</w:t>
            </w:r>
          </w:p>
        </w:tc>
        <w:tc>
          <w:tcPr>
            <w:tcW w:w="2210" w:type="dxa"/>
          </w:tcPr>
          <w:p w14:paraId="77AE22D5" w14:textId="77777777" w:rsidR="00AD3E36" w:rsidRPr="00CA328C" w:rsidRDefault="00AD3E36" w:rsidP="00A6250B">
            <w:pPr>
              <w:spacing w:after="0"/>
              <w:jc w:val="left"/>
              <w:rPr>
                <w:sz w:val="20"/>
                <w:szCs w:val="20"/>
              </w:rPr>
            </w:pPr>
            <w:r w:rsidRPr="00CA328C">
              <w:rPr>
                <w:sz w:val="20"/>
                <w:szCs w:val="20"/>
              </w:rPr>
              <w:t>Bioengineering Structure Breakdown</w:t>
            </w:r>
          </w:p>
        </w:tc>
        <w:tc>
          <w:tcPr>
            <w:tcW w:w="5366" w:type="dxa"/>
          </w:tcPr>
          <w:p w14:paraId="6E7B2E5A" w14:textId="77777777" w:rsidR="00AD3E36" w:rsidRPr="00CA328C" w:rsidRDefault="00AD3E36" w:rsidP="00A6250B">
            <w:pPr>
              <w:spacing w:after="0"/>
              <w:jc w:val="left"/>
              <w:rPr>
                <w:sz w:val="20"/>
                <w:szCs w:val="20"/>
              </w:rPr>
            </w:pPr>
            <w:r w:rsidRPr="00CA328C">
              <w:rPr>
                <w:sz w:val="20"/>
                <w:szCs w:val="20"/>
              </w:rPr>
              <w:t>1= Total or near total breakdown of structures such as coir logs or disappearance/ incorporation of rock/ wood into natural vegetation, 2= &gt;50%, 3= between 2% and 50%, 4= less than 2%, 5 = none, structures are all as installed.</w:t>
            </w:r>
          </w:p>
        </w:tc>
      </w:tr>
      <w:tr w:rsidR="00AD3E36" w:rsidRPr="00CA328C" w14:paraId="2AF2EE86" w14:textId="77777777" w:rsidTr="00A6250B">
        <w:tc>
          <w:tcPr>
            <w:tcW w:w="1774" w:type="dxa"/>
          </w:tcPr>
          <w:p w14:paraId="60E6D5B3" w14:textId="77777777" w:rsidR="00AD3E36" w:rsidRPr="00CA328C" w:rsidRDefault="00AD3E36" w:rsidP="00A6250B">
            <w:pPr>
              <w:spacing w:after="0"/>
              <w:jc w:val="left"/>
              <w:rPr>
                <w:sz w:val="20"/>
                <w:szCs w:val="20"/>
              </w:rPr>
            </w:pPr>
            <w:r w:rsidRPr="00CA328C">
              <w:rPr>
                <w:sz w:val="20"/>
                <w:szCs w:val="20"/>
              </w:rPr>
              <w:t>2,4</w:t>
            </w:r>
          </w:p>
        </w:tc>
        <w:tc>
          <w:tcPr>
            <w:tcW w:w="2210" w:type="dxa"/>
          </w:tcPr>
          <w:p w14:paraId="12A12A6B" w14:textId="77777777" w:rsidR="00AD3E36" w:rsidRPr="00CA328C" w:rsidRDefault="00AD3E36" w:rsidP="00A6250B">
            <w:pPr>
              <w:spacing w:after="0"/>
              <w:jc w:val="left"/>
              <w:rPr>
                <w:sz w:val="20"/>
                <w:szCs w:val="20"/>
              </w:rPr>
            </w:pPr>
            <w:r w:rsidRPr="00CA328C">
              <w:rPr>
                <w:sz w:val="20"/>
                <w:szCs w:val="20"/>
              </w:rPr>
              <w:t>Estimated total vegetated cover of disturbed area</w:t>
            </w:r>
          </w:p>
        </w:tc>
        <w:tc>
          <w:tcPr>
            <w:tcW w:w="5366" w:type="dxa"/>
          </w:tcPr>
          <w:p w14:paraId="4BE4FE0C" w14:textId="77777777" w:rsidR="00AD3E36" w:rsidRPr="00CA328C" w:rsidRDefault="00AD3E36" w:rsidP="00A6250B">
            <w:pPr>
              <w:spacing w:after="0"/>
              <w:jc w:val="left"/>
              <w:rPr>
                <w:sz w:val="20"/>
                <w:szCs w:val="20"/>
              </w:rPr>
            </w:pPr>
            <w:r w:rsidRPr="00CA328C">
              <w:rPr>
                <w:sz w:val="20"/>
                <w:szCs w:val="20"/>
              </w:rPr>
              <w:t>Estimated percent cover of any kind of vegetation in disturbed area above OHW elevation.</w:t>
            </w:r>
          </w:p>
        </w:tc>
      </w:tr>
      <w:tr w:rsidR="00AD3E36" w:rsidRPr="00CA328C" w14:paraId="2309BDDA" w14:textId="77777777" w:rsidTr="00A6250B">
        <w:tc>
          <w:tcPr>
            <w:tcW w:w="1774" w:type="dxa"/>
          </w:tcPr>
          <w:p w14:paraId="44B54E31" w14:textId="77777777" w:rsidR="00AD3E36" w:rsidRPr="00CA328C" w:rsidRDefault="00AD3E36" w:rsidP="00A6250B">
            <w:pPr>
              <w:spacing w:after="0"/>
              <w:jc w:val="left"/>
              <w:rPr>
                <w:sz w:val="20"/>
                <w:szCs w:val="20"/>
              </w:rPr>
            </w:pPr>
            <w:r w:rsidRPr="00CA328C">
              <w:rPr>
                <w:sz w:val="20"/>
                <w:szCs w:val="20"/>
              </w:rPr>
              <w:lastRenderedPageBreak/>
              <w:t>2,4</w:t>
            </w:r>
          </w:p>
        </w:tc>
        <w:tc>
          <w:tcPr>
            <w:tcW w:w="2210" w:type="dxa"/>
          </w:tcPr>
          <w:p w14:paraId="7A857A86" w14:textId="77777777" w:rsidR="00AD3E36" w:rsidRPr="00CA328C" w:rsidRDefault="00AD3E36" w:rsidP="00A6250B">
            <w:pPr>
              <w:spacing w:after="0"/>
              <w:jc w:val="left"/>
              <w:rPr>
                <w:sz w:val="20"/>
                <w:szCs w:val="20"/>
              </w:rPr>
            </w:pPr>
            <w:r w:rsidRPr="00CA328C">
              <w:rPr>
                <w:sz w:val="20"/>
                <w:szCs w:val="20"/>
              </w:rPr>
              <w:t>Bank or adjacent upland vegetation loss?</w:t>
            </w:r>
          </w:p>
        </w:tc>
        <w:tc>
          <w:tcPr>
            <w:tcW w:w="5366" w:type="dxa"/>
          </w:tcPr>
          <w:p w14:paraId="6DBA66E1" w14:textId="77777777" w:rsidR="00AD3E36" w:rsidRPr="00CA328C" w:rsidRDefault="00AD3E36" w:rsidP="00A6250B">
            <w:pPr>
              <w:spacing w:after="0"/>
              <w:jc w:val="left"/>
              <w:rPr>
                <w:sz w:val="20"/>
                <w:szCs w:val="20"/>
              </w:rPr>
            </w:pPr>
            <w:r w:rsidRPr="00CA328C">
              <w:rPr>
                <w:sz w:val="20"/>
                <w:szCs w:val="20"/>
              </w:rPr>
              <w:t>Bank, Riparian, Upland, None.</w:t>
            </w:r>
          </w:p>
        </w:tc>
      </w:tr>
      <w:tr w:rsidR="00AD3E36" w:rsidRPr="00CA328C" w14:paraId="300453E1" w14:textId="77777777" w:rsidTr="00A6250B">
        <w:tc>
          <w:tcPr>
            <w:tcW w:w="1774" w:type="dxa"/>
          </w:tcPr>
          <w:p w14:paraId="47C50E44" w14:textId="77777777" w:rsidR="00AD3E36" w:rsidRPr="00CA328C" w:rsidRDefault="00AD3E36" w:rsidP="00A6250B">
            <w:pPr>
              <w:spacing w:after="0"/>
              <w:jc w:val="left"/>
              <w:rPr>
                <w:sz w:val="20"/>
                <w:szCs w:val="20"/>
              </w:rPr>
            </w:pPr>
            <w:r w:rsidRPr="00CA328C">
              <w:rPr>
                <w:sz w:val="20"/>
                <w:szCs w:val="20"/>
              </w:rPr>
              <w:t>3</w:t>
            </w:r>
          </w:p>
        </w:tc>
        <w:tc>
          <w:tcPr>
            <w:tcW w:w="2210" w:type="dxa"/>
          </w:tcPr>
          <w:p w14:paraId="6DC117C6" w14:textId="77777777" w:rsidR="00AD3E36" w:rsidRPr="00CA328C" w:rsidRDefault="00AD3E36" w:rsidP="00A6250B">
            <w:pPr>
              <w:spacing w:after="0"/>
              <w:jc w:val="left"/>
              <w:rPr>
                <w:sz w:val="20"/>
                <w:szCs w:val="20"/>
              </w:rPr>
            </w:pPr>
            <w:r w:rsidRPr="00CA328C">
              <w:rPr>
                <w:sz w:val="20"/>
                <w:szCs w:val="20"/>
              </w:rPr>
              <w:t>Concentrated flow along edge?</w:t>
            </w:r>
          </w:p>
        </w:tc>
        <w:tc>
          <w:tcPr>
            <w:tcW w:w="5366" w:type="dxa"/>
          </w:tcPr>
          <w:p w14:paraId="23B9F54D" w14:textId="77777777" w:rsidR="00AD3E36" w:rsidRPr="00CA328C" w:rsidRDefault="00AD3E36" w:rsidP="00A6250B">
            <w:pPr>
              <w:spacing w:after="0"/>
              <w:jc w:val="left"/>
              <w:rPr>
                <w:sz w:val="20"/>
                <w:szCs w:val="20"/>
              </w:rPr>
            </w:pPr>
            <w:r w:rsidRPr="00CA328C">
              <w:rPr>
                <w:sz w:val="20"/>
                <w:szCs w:val="20"/>
              </w:rPr>
              <w:t>No, Right, Left, Both alternating, (Both culvert filled with water)</w:t>
            </w:r>
          </w:p>
        </w:tc>
      </w:tr>
      <w:tr w:rsidR="00AD3E36" w:rsidRPr="00CA328C" w14:paraId="407C2B1E" w14:textId="77777777" w:rsidTr="00A6250B">
        <w:tc>
          <w:tcPr>
            <w:tcW w:w="1774" w:type="dxa"/>
          </w:tcPr>
          <w:p w14:paraId="3112AE77" w14:textId="77777777" w:rsidR="00AD3E36" w:rsidRPr="00CA328C" w:rsidRDefault="00AD3E36" w:rsidP="00A6250B">
            <w:pPr>
              <w:spacing w:after="0"/>
              <w:jc w:val="left"/>
              <w:rPr>
                <w:sz w:val="20"/>
                <w:szCs w:val="20"/>
              </w:rPr>
            </w:pPr>
            <w:r w:rsidRPr="00CA328C">
              <w:rPr>
                <w:sz w:val="20"/>
                <w:szCs w:val="20"/>
              </w:rPr>
              <w:t>3</w:t>
            </w:r>
          </w:p>
        </w:tc>
        <w:tc>
          <w:tcPr>
            <w:tcW w:w="2210" w:type="dxa"/>
          </w:tcPr>
          <w:p w14:paraId="34BBC8E6" w14:textId="77777777" w:rsidR="00AD3E36" w:rsidRPr="00CA328C" w:rsidRDefault="00AD3E36" w:rsidP="00A6250B">
            <w:pPr>
              <w:spacing w:after="0"/>
              <w:jc w:val="left"/>
              <w:rPr>
                <w:sz w:val="20"/>
                <w:szCs w:val="20"/>
              </w:rPr>
            </w:pPr>
            <w:r w:rsidRPr="00CA328C">
              <w:rPr>
                <w:sz w:val="20"/>
                <w:szCs w:val="20"/>
              </w:rPr>
              <w:t>Channel form</w:t>
            </w:r>
          </w:p>
        </w:tc>
        <w:tc>
          <w:tcPr>
            <w:tcW w:w="5366" w:type="dxa"/>
          </w:tcPr>
          <w:p w14:paraId="2316E5D7" w14:textId="77777777" w:rsidR="00AD3E36" w:rsidRPr="00CA328C" w:rsidRDefault="00AD3E36" w:rsidP="00A6250B">
            <w:pPr>
              <w:spacing w:after="0"/>
              <w:jc w:val="left"/>
              <w:rPr>
                <w:sz w:val="20"/>
                <w:szCs w:val="20"/>
              </w:rPr>
            </w:pPr>
            <w:r w:rsidRPr="00CA328C">
              <w:rPr>
                <w:sz w:val="20"/>
                <w:szCs w:val="20"/>
              </w:rPr>
              <w:t>Straight, Meandering, Braided</w:t>
            </w:r>
          </w:p>
        </w:tc>
      </w:tr>
      <w:tr w:rsidR="00AD3E36" w:rsidRPr="00CA328C" w14:paraId="2D99D0F7" w14:textId="77777777" w:rsidTr="00A6250B">
        <w:tc>
          <w:tcPr>
            <w:tcW w:w="1774" w:type="dxa"/>
          </w:tcPr>
          <w:p w14:paraId="768EF8B5" w14:textId="77777777" w:rsidR="00AD3E36" w:rsidRPr="00CA328C" w:rsidRDefault="00AD3E36" w:rsidP="00A6250B">
            <w:pPr>
              <w:spacing w:after="0"/>
              <w:jc w:val="left"/>
              <w:rPr>
                <w:sz w:val="20"/>
                <w:szCs w:val="20"/>
              </w:rPr>
            </w:pPr>
            <w:r w:rsidRPr="00CA328C">
              <w:rPr>
                <w:sz w:val="20"/>
                <w:szCs w:val="20"/>
              </w:rPr>
              <w:t>3</w:t>
            </w:r>
          </w:p>
        </w:tc>
        <w:tc>
          <w:tcPr>
            <w:tcW w:w="2210" w:type="dxa"/>
          </w:tcPr>
          <w:p w14:paraId="65E83DA6" w14:textId="77777777" w:rsidR="00AD3E36" w:rsidRPr="00CA328C" w:rsidRDefault="00AD3E36" w:rsidP="00A6250B">
            <w:pPr>
              <w:spacing w:after="0"/>
              <w:jc w:val="left"/>
              <w:rPr>
                <w:sz w:val="20"/>
                <w:szCs w:val="20"/>
              </w:rPr>
            </w:pPr>
            <w:r w:rsidRPr="00CA328C">
              <w:rPr>
                <w:sz w:val="20"/>
                <w:szCs w:val="20"/>
              </w:rPr>
              <w:t>Structure Condition</w:t>
            </w:r>
          </w:p>
        </w:tc>
        <w:tc>
          <w:tcPr>
            <w:tcW w:w="5366" w:type="dxa"/>
          </w:tcPr>
          <w:p w14:paraId="1991F9ED" w14:textId="77777777" w:rsidR="00AD3E36" w:rsidRPr="00CA328C" w:rsidRDefault="00AD3E36" w:rsidP="00A6250B">
            <w:pPr>
              <w:autoSpaceDE w:val="0"/>
              <w:autoSpaceDN w:val="0"/>
              <w:adjustRightInd w:val="0"/>
              <w:spacing w:after="0"/>
              <w:jc w:val="left"/>
              <w:rPr>
                <w:sz w:val="20"/>
                <w:szCs w:val="20"/>
              </w:rPr>
            </w:pPr>
            <w:r w:rsidRPr="00CA328C">
              <w:rPr>
                <w:sz w:val="20"/>
                <w:szCs w:val="20"/>
              </w:rPr>
              <w:t>1-5 as described below.</w:t>
            </w:r>
          </w:p>
          <w:p w14:paraId="102DACCD" w14:textId="77777777" w:rsidR="00AD3E36" w:rsidRPr="00CA328C" w:rsidRDefault="00AD3E36" w:rsidP="00A6250B">
            <w:pPr>
              <w:autoSpaceDE w:val="0"/>
              <w:autoSpaceDN w:val="0"/>
              <w:adjustRightInd w:val="0"/>
              <w:spacing w:after="0"/>
              <w:jc w:val="left"/>
              <w:rPr>
                <w:sz w:val="20"/>
                <w:szCs w:val="20"/>
              </w:rPr>
            </w:pPr>
          </w:p>
          <w:p w14:paraId="434AF4B0" w14:textId="77777777" w:rsidR="00AD3E36" w:rsidRPr="00CA328C" w:rsidRDefault="00AD3E36" w:rsidP="00A6250B">
            <w:pPr>
              <w:autoSpaceDE w:val="0"/>
              <w:autoSpaceDN w:val="0"/>
              <w:adjustRightInd w:val="0"/>
              <w:spacing w:after="0"/>
              <w:jc w:val="left"/>
              <w:rPr>
                <w:sz w:val="20"/>
                <w:szCs w:val="20"/>
              </w:rPr>
            </w:pPr>
            <w:r w:rsidRPr="00CA328C">
              <w:rPr>
                <w:sz w:val="20"/>
                <w:szCs w:val="20"/>
              </w:rPr>
              <w:t>1. Defective: culvert is in dire need of prompt repair or replacement; flaws threaten to disrupt or are hindering traffic, 2. Poor: culvert is in need of repair and shows potential for further deterioration, 3. Fair: culvert is operational but may need maintenance to restore function to full potential; distinct rust line and/or abraded bottom present; adverse conditions could lead to major problems. 4. Good: culvert shows minor deficiencies; beginning of rust line formation may be visible; with continued maintenance culvert should be trouble free. 5. Excellent: culvert shows no signs of problems or rust; could allow flow at full capacity without disrupting fish passage.</w:t>
            </w:r>
          </w:p>
        </w:tc>
      </w:tr>
    </w:tbl>
    <w:p w14:paraId="00F26315" w14:textId="77777777" w:rsidR="00AD3E36" w:rsidRDefault="00AD3E36" w:rsidP="00AD3E36"/>
    <w:p w14:paraId="5A7D75D0" w14:textId="631CBFD3" w:rsidR="00AD3E36" w:rsidRPr="00BF1723" w:rsidRDefault="00D24415" w:rsidP="00AD3E36">
      <w:r>
        <w:t>Crews also carried out additional visual observations with a simple Y/N answer</w:t>
      </w:r>
      <w:r w:rsidR="00AD3E36">
        <w:t>.</w:t>
      </w:r>
    </w:p>
    <w:p w14:paraId="1A1D9EAE" w14:textId="358F1F22" w:rsidR="00AD3E36" w:rsidRPr="00BF1723" w:rsidRDefault="00AD3E36" w:rsidP="00AD3E36">
      <w:pPr>
        <w:pStyle w:val="Caption"/>
      </w:pPr>
      <w:bookmarkStart w:id="19" w:name="_Toc81492682"/>
      <w:r>
        <w:t xml:space="preserve">Table </w:t>
      </w:r>
      <w:r>
        <w:fldChar w:fldCharType="begin"/>
      </w:r>
      <w:r>
        <w:instrText xml:space="preserve"> SEQ Table \* ARABIC </w:instrText>
      </w:r>
      <w:r>
        <w:fldChar w:fldCharType="separate"/>
      </w:r>
      <w:r w:rsidR="009C49EA">
        <w:rPr>
          <w:noProof/>
        </w:rPr>
        <w:t>5</w:t>
      </w:r>
      <w:r>
        <w:rPr>
          <w:noProof/>
        </w:rPr>
        <w:fldChar w:fldCharType="end"/>
      </w:r>
      <w:r>
        <w:t>.–List of other data collected.</w:t>
      </w:r>
      <w:bookmarkEnd w:id="19"/>
    </w:p>
    <w:tbl>
      <w:tblPr>
        <w:tblStyle w:val="TableGrid"/>
        <w:tblW w:w="0" w:type="auto"/>
        <w:tblLook w:val="04A0" w:firstRow="1" w:lastRow="0" w:firstColumn="1" w:lastColumn="0" w:noHBand="0" w:noVBand="1"/>
      </w:tblPr>
      <w:tblGrid>
        <w:gridCol w:w="1075"/>
        <w:gridCol w:w="2610"/>
        <w:gridCol w:w="5665"/>
      </w:tblGrid>
      <w:tr w:rsidR="00AD3E36" w:rsidRPr="00CA328C" w14:paraId="5F75ED49" w14:textId="77777777" w:rsidTr="00A6250B">
        <w:tc>
          <w:tcPr>
            <w:tcW w:w="1075" w:type="dxa"/>
          </w:tcPr>
          <w:p w14:paraId="7D5D452F" w14:textId="77777777" w:rsidR="00AD3E36" w:rsidRPr="00CA328C" w:rsidRDefault="00AD3E36" w:rsidP="00A6250B">
            <w:pPr>
              <w:spacing w:after="0"/>
              <w:jc w:val="left"/>
              <w:rPr>
                <w:sz w:val="20"/>
                <w:szCs w:val="20"/>
              </w:rPr>
            </w:pPr>
            <w:r w:rsidRPr="00CA328C">
              <w:rPr>
                <w:sz w:val="20"/>
                <w:szCs w:val="20"/>
              </w:rPr>
              <w:t>Reaches</w:t>
            </w:r>
          </w:p>
        </w:tc>
        <w:tc>
          <w:tcPr>
            <w:tcW w:w="2610" w:type="dxa"/>
          </w:tcPr>
          <w:p w14:paraId="7E342351" w14:textId="77777777" w:rsidR="00AD3E36" w:rsidRPr="00CA328C" w:rsidRDefault="00AD3E36" w:rsidP="00A6250B">
            <w:pPr>
              <w:spacing w:after="0"/>
              <w:jc w:val="left"/>
              <w:rPr>
                <w:sz w:val="20"/>
                <w:szCs w:val="20"/>
              </w:rPr>
            </w:pPr>
            <w:r w:rsidRPr="00CA328C">
              <w:rPr>
                <w:sz w:val="20"/>
                <w:szCs w:val="20"/>
              </w:rPr>
              <w:t>Variable</w:t>
            </w:r>
          </w:p>
        </w:tc>
        <w:tc>
          <w:tcPr>
            <w:tcW w:w="5665" w:type="dxa"/>
          </w:tcPr>
          <w:p w14:paraId="313BD562" w14:textId="77777777" w:rsidR="00AD3E36" w:rsidRPr="00CA328C" w:rsidRDefault="00AD3E36" w:rsidP="00A6250B">
            <w:pPr>
              <w:spacing w:after="0"/>
              <w:jc w:val="left"/>
              <w:rPr>
                <w:sz w:val="20"/>
                <w:szCs w:val="20"/>
              </w:rPr>
            </w:pPr>
            <w:r w:rsidRPr="00CA328C">
              <w:rPr>
                <w:sz w:val="20"/>
                <w:szCs w:val="20"/>
              </w:rPr>
              <w:t>Recording Options</w:t>
            </w:r>
          </w:p>
        </w:tc>
      </w:tr>
      <w:tr w:rsidR="00AD3E36" w:rsidRPr="00CA328C" w14:paraId="1B6C23FA" w14:textId="77777777" w:rsidTr="00A6250B">
        <w:tc>
          <w:tcPr>
            <w:tcW w:w="1075" w:type="dxa"/>
          </w:tcPr>
          <w:p w14:paraId="4A1CFDCF" w14:textId="77777777" w:rsidR="00AD3E36" w:rsidRPr="00CA328C" w:rsidRDefault="00AD3E36" w:rsidP="00A6250B">
            <w:pPr>
              <w:spacing w:after="0"/>
              <w:jc w:val="left"/>
              <w:rPr>
                <w:sz w:val="20"/>
                <w:szCs w:val="20"/>
              </w:rPr>
            </w:pPr>
            <w:r w:rsidRPr="00CA328C">
              <w:rPr>
                <w:sz w:val="20"/>
                <w:szCs w:val="20"/>
              </w:rPr>
              <w:t>1,2,3,4,5</w:t>
            </w:r>
          </w:p>
        </w:tc>
        <w:tc>
          <w:tcPr>
            <w:tcW w:w="2610" w:type="dxa"/>
          </w:tcPr>
          <w:p w14:paraId="5541C471" w14:textId="77777777" w:rsidR="00AD3E36" w:rsidRPr="00CA328C" w:rsidRDefault="00AD3E36" w:rsidP="00A6250B">
            <w:pPr>
              <w:spacing w:after="0"/>
              <w:jc w:val="left"/>
              <w:rPr>
                <w:sz w:val="20"/>
                <w:szCs w:val="20"/>
              </w:rPr>
            </w:pPr>
            <w:r w:rsidRPr="00CA328C">
              <w:rPr>
                <w:sz w:val="20"/>
                <w:szCs w:val="20"/>
              </w:rPr>
              <w:t>Continuous Thalweg?</w:t>
            </w:r>
          </w:p>
        </w:tc>
        <w:tc>
          <w:tcPr>
            <w:tcW w:w="5665" w:type="dxa"/>
          </w:tcPr>
          <w:p w14:paraId="5719FF83"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4315A9CF" w14:textId="77777777" w:rsidTr="00A6250B">
        <w:tc>
          <w:tcPr>
            <w:tcW w:w="1075" w:type="dxa"/>
          </w:tcPr>
          <w:p w14:paraId="1EACEA11" w14:textId="77777777" w:rsidR="00AD3E36" w:rsidRPr="00CA328C" w:rsidRDefault="00AD3E36" w:rsidP="00A6250B">
            <w:pPr>
              <w:spacing w:after="0"/>
              <w:jc w:val="left"/>
              <w:rPr>
                <w:sz w:val="20"/>
                <w:szCs w:val="20"/>
              </w:rPr>
            </w:pPr>
            <w:r w:rsidRPr="00CA328C">
              <w:rPr>
                <w:sz w:val="20"/>
                <w:szCs w:val="20"/>
              </w:rPr>
              <w:t>1,2,3,4,5</w:t>
            </w:r>
          </w:p>
        </w:tc>
        <w:tc>
          <w:tcPr>
            <w:tcW w:w="2610" w:type="dxa"/>
          </w:tcPr>
          <w:p w14:paraId="6A9C4326" w14:textId="77777777" w:rsidR="00AD3E36" w:rsidRPr="00CA328C" w:rsidRDefault="00AD3E36" w:rsidP="00A6250B">
            <w:pPr>
              <w:spacing w:after="0"/>
              <w:jc w:val="left"/>
              <w:rPr>
                <w:sz w:val="20"/>
                <w:szCs w:val="20"/>
              </w:rPr>
            </w:pPr>
            <w:r w:rsidRPr="00CA328C">
              <w:rPr>
                <w:sz w:val="20"/>
                <w:szCs w:val="20"/>
              </w:rPr>
              <w:t>Beaver Dam?</w:t>
            </w:r>
          </w:p>
        </w:tc>
        <w:tc>
          <w:tcPr>
            <w:tcW w:w="5665" w:type="dxa"/>
          </w:tcPr>
          <w:p w14:paraId="07C8F2C2"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57CF24A4" w14:textId="77777777" w:rsidTr="00A6250B">
        <w:tc>
          <w:tcPr>
            <w:tcW w:w="1075" w:type="dxa"/>
          </w:tcPr>
          <w:p w14:paraId="31203FEB" w14:textId="77777777" w:rsidR="00AD3E36" w:rsidRPr="00CA328C" w:rsidRDefault="00AD3E36" w:rsidP="00A6250B">
            <w:pPr>
              <w:spacing w:after="0"/>
              <w:jc w:val="left"/>
              <w:rPr>
                <w:sz w:val="20"/>
                <w:szCs w:val="20"/>
              </w:rPr>
            </w:pPr>
            <w:r w:rsidRPr="00CA328C">
              <w:rPr>
                <w:sz w:val="20"/>
                <w:szCs w:val="20"/>
              </w:rPr>
              <w:t>1,2,3,4,5</w:t>
            </w:r>
          </w:p>
        </w:tc>
        <w:tc>
          <w:tcPr>
            <w:tcW w:w="2610" w:type="dxa"/>
          </w:tcPr>
          <w:p w14:paraId="3D40EC6B" w14:textId="77777777" w:rsidR="00AD3E36" w:rsidRPr="00CA328C" w:rsidRDefault="00AD3E36" w:rsidP="00A6250B">
            <w:pPr>
              <w:spacing w:after="0"/>
              <w:jc w:val="left"/>
              <w:rPr>
                <w:sz w:val="20"/>
                <w:szCs w:val="20"/>
              </w:rPr>
            </w:pPr>
            <w:r w:rsidRPr="00CA328C">
              <w:rPr>
                <w:sz w:val="20"/>
                <w:szCs w:val="20"/>
              </w:rPr>
              <w:t>Depositional Features present?</w:t>
            </w:r>
          </w:p>
        </w:tc>
        <w:tc>
          <w:tcPr>
            <w:tcW w:w="5665" w:type="dxa"/>
          </w:tcPr>
          <w:p w14:paraId="7EBA9ABC"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588301A8" w14:textId="77777777" w:rsidTr="00A6250B">
        <w:tc>
          <w:tcPr>
            <w:tcW w:w="1075" w:type="dxa"/>
          </w:tcPr>
          <w:p w14:paraId="40BD9BA4" w14:textId="77777777" w:rsidR="00AD3E36" w:rsidRPr="00CA328C" w:rsidRDefault="00AD3E36" w:rsidP="00A6250B">
            <w:pPr>
              <w:spacing w:after="0"/>
              <w:jc w:val="left"/>
              <w:rPr>
                <w:sz w:val="20"/>
                <w:szCs w:val="20"/>
              </w:rPr>
            </w:pPr>
            <w:r w:rsidRPr="00CA328C">
              <w:rPr>
                <w:sz w:val="20"/>
                <w:szCs w:val="20"/>
              </w:rPr>
              <w:t>2,3,4</w:t>
            </w:r>
          </w:p>
        </w:tc>
        <w:tc>
          <w:tcPr>
            <w:tcW w:w="2610" w:type="dxa"/>
          </w:tcPr>
          <w:p w14:paraId="4508CA47" w14:textId="77777777" w:rsidR="00AD3E36" w:rsidRPr="00CA328C" w:rsidRDefault="00AD3E36" w:rsidP="00A6250B">
            <w:pPr>
              <w:spacing w:after="0"/>
              <w:jc w:val="left"/>
              <w:rPr>
                <w:sz w:val="20"/>
                <w:szCs w:val="20"/>
              </w:rPr>
            </w:pPr>
            <w:r w:rsidRPr="00CA328C">
              <w:rPr>
                <w:sz w:val="20"/>
                <w:szCs w:val="20"/>
              </w:rPr>
              <w:t>Scour pool or scoured banks at inlet/ outlet?</w:t>
            </w:r>
          </w:p>
        </w:tc>
        <w:tc>
          <w:tcPr>
            <w:tcW w:w="5665" w:type="dxa"/>
          </w:tcPr>
          <w:p w14:paraId="7D44EE9D"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22F2DBAD" w14:textId="77777777" w:rsidTr="00A6250B">
        <w:tc>
          <w:tcPr>
            <w:tcW w:w="1075" w:type="dxa"/>
          </w:tcPr>
          <w:p w14:paraId="34E3775A" w14:textId="77777777" w:rsidR="00AD3E36" w:rsidRPr="00CA328C" w:rsidRDefault="00AD3E36" w:rsidP="00A6250B">
            <w:pPr>
              <w:spacing w:after="0"/>
              <w:jc w:val="left"/>
              <w:rPr>
                <w:sz w:val="20"/>
                <w:szCs w:val="20"/>
              </w:rPr>
            </w:pPr>
            <w:r w:rsidRPr="00CA328C">
              <w:rPr>
                <w:sz w:val="20"/>
                <w:szCs w:val="20"/>
              </w:rPr>
              <w:t>2,3,4</w:t>
            </w:r>
          </w:p>
        </w:tc>
        <w:tc>
          <w:tcPr>
            <w:tcW w:w="2610" w:type="dxa"/>
          </w:tcPr>
          <w:p w14:paraId="15669210" w14:textId="77777777" w:rsidR="00AD3E36" w:rsidRPr="00CA328C" w:rsidRDefault="00AD3E36" w:rsidP="00A6250B">
            <w:pPr>
              <w:spacing w:after="0"/>
              <w:jc w:val="left"/>
              <w:rPr>
                <w:sz w:val="20"/>
                <w:szCs w:val="20"/>
              </w:rPr>
            </w:pPr>
            <w:r w:rsidRPr="00CA328C">
              <w:rPr>
                <w:sz w:val="20"/>
                <w:szCs w:val="20"/>
              </w:rPr>
              <w:t>Evidence of bank instability?</w:t>
            </w:r>
          </w:p>
        </w:tc>
        <w:tc>
          <w:tcPr>
            <w:tcW w:w="5665" w:type="dxa"/>
          </w:tcPr>
          <w:p w14:paraId="1AFE258A"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3ED4CFB5" w14:textId="77777777" w:rsidTr="00A6250B">
        <w:tc>
          <w:tcPr>
            <w:tcW w:w="1075" w:type="dxa"/>
          </w:tcPr>
          <w:p w14:paraId="59E24CB2" w14:textId="77777777" w:rsidR="00AD3E36" w:rsidRPr="00CA328C" w:rsidRDefault="00AD3E36" w:rsidP="00A6250B">
            <w:pPr>
              <w:spacing w:after="0"/>
              <w:jc w:val="left"/>
              <w:rPr>
                <w:sz w:val="20"/>
                <w:szCs w:val="20"/>
              </w:rPr>
            </w:pPr>
            <w:r w:rsidRPr="00CA328C">
              <w:rPr>
                <w:sz w:val="20"/>
                <w:szCs w:val="20"/>
              </w:rPr>
              <w:t>2,3,4</w:t>
            </w:r>
          </w:p>
        </w:tc>
        <w:tc>
          <w:tcPr>
            <w:tcW w:w="2610" w:type="dxa"/>
          </w:tcPr>
          <w:p w14:paraId="59A52221" w14:textId="77777777" w:rsidR="00AD3E36" w:rsidRPr="00CA328C" w:rsidRDefault="00AD3E36" w:rsidP="00A6250B">
            <w:pPr>
              <w:spacing w:after="0"/>
              <w:jc w:val="left"/>
              <w:rPr>
                <w:sz w:val="20"/>
                <w:szCs w:val="20"/>
              </w:rPr>
            </w:pPr>
            <w:r w:rsidRPr="00CA328C">
              <w:rPr>
                <w:sz w:val="20"/>
                <w:szCs w:val="20"/>
              </w:rPr>
              <w:t>Failed Grade Control</w:t>
            </w:r>
          </w:p>
        </w:tc>
        <w:tc>
          <w:tcPr>
            <w:tcW w:w="5665" w:type="dxa"/>
          </w:tcPr>
          <w:p w14:paraId="2F1B212F" w14:textId="77777777" w:rsidR="00AD3E36" w:rsidRPr="00CA328C" w:rsidRDefault="00AD3E36" w:rsidP="00A6250B">
            <w:pPr>
              <w:spacing w:after="0"/>
              <w:jc w:val="left"/>
              <w:rPr>
                <w:sz w:val="20"/>
                <w:szCs w:val="20"/>
              </w:rPr>
            </w:pPr>
            <w:r w:rsidRPr="00CA328C">
              <w:rPr>
                <w:sz w:val="20"/>
                <w:szCs w:val="20"/>
              </w:rPr>
              <w:t>Count</w:t>
            </w:r>
          </w:p>
        </w:tc>
      </w:tr>
      <w:tr w:rsidR="00AD3E36" w:rsidRPr="00CA328C" w14:paraId="6A997612" w14:textId="77777777" w:rsidTr="00A6250B">
        <w:tc>
          <w:tcPr>
            <w:tcW w:w="1075" w:type="dxa"/>
          </w:tcPr>
          <w:p w14:paraId="05311F1C" w14:textId="77777777" w:rsidR="00AD3E36" w:rsidRPr="00CA328C" w:rsidRDefault="00AD3E36" w:rsidP="00A6250B">
            <w:pPr>
              <w:spacing w:after="0"/>
              <w:jc w:val="left"/>
              <w:rPr>
                <w:sz w:val="20"/>
                <w:szCs w:val="20"/>
              </w:rPr>
            </w:pPr>
            <w:r w:rsidRPr="00CA328C">
              <w:rPr>
                <w:sz w:val="20"/>
                <w:szCs w:val="20"/>
              </w:rPr>
              <w:t>1,5</w:t>
            </w:r>
          </w:p>
        </w:tc>
        <w:tc>
          <w:tcPr>
            <w:tcW w:w="2610" w:type="dxa"/>
          </w:tcPr>
          <w:p w14:paraId="48832C2B" w14:textId="77777777" w:rsidR="00AD3E36" w:rsidRPr="00CA328C" w:rsidRDefault="00AD3E36" w:rsidP="00A6250B">
            <w:pPr>
              <w:spacing w:after="0"/>
              <w:jc w:val="left"/>
              <w:rPr>
                <w:sz w:val="20"/>
                <w:szCs w:val="20"/>
              </w:rPr>
            </w:pPr>
            <w:r w:rsidRPr="00CA328C">
              <w:rPr>
                <w:sz w:val="20"/>
                <w:szCs w:val="20"/>
              </w:rPr>
              <w:t>Pond or Lake?</w:t>
            </w:r>
          </w:p>
        </w:tc>
        <w:tc>
          <w:tcPr>
            <w:tcW w:w="5665" w:type="dxa"/>
          </w:tcPr>
          <w:p w14:paraId="6B4253E5"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50B627B7" w14:textId="77777777" w:rsidTr="00A6250B">
        <w:tc>
          <w:tcPr>
            <w:tcW w:w="1075" w:type="dxa"/>
          </w:tcPr>
          <w:p w14:paraId="1C537060" w14:textId="77777777" w:rsidR="00AD3E36" w:rsidRPr="00CA328C" w:rsidRDefault="00AD3E36" w:rsidP="00A6250B">
            <w:pPr>
              <w:spacing w:after="0"/>
              <w:jc w:val="left"/>
              <w:rPr>
                <w:sz w:val="20"/>
                <w:szCs w:val="20"/>
              </w:rPr>
            </w:pPr>
            <w:r w:rsidRPr="00CA328C">
              <w:rPr>
                <w:sz w:val="20"/>
                <w:szCs w:val="20"/>
              </w:rPr>
              <w:t>1,5</w:t>
            </w:r>
          </w:p>
        </w:tc>
        <w:tc>
          <w:tcPr>
            <w:tcW w:w="2610" w:type="dxa"/>
          </w:tcPr>
          <w:p w14:paraId="480AD290" w14:textId="77777777" w:rsidR="00AD3E36" w:rsidRPr="00CA328C" w:rsidRDefault="00AD3E36" w:rsidP="00A6250B">
            <w:pPr>
              <w:spacing w:after="0"/>
              <w:jc w:val="left"/>
              <w:rPr>
                <w:sz w:val="20"/>
                <w:szCs w:val="20"/>
              </w:rPr>
            </w:pPr>
            <w:r w:rsidRPr="00CA328C">
              <w:rPr>
                <w:sz w:val="20"/>
                <w:szCs w:val="20"/>
              </w:rPr>
              <w:t>Confluence or Ditch?</w:t>
            </w:r>
          </w:p>
        </w:tc>
        <w:tc>
          <w:tcPr>
            <w:tcW w:w="5665" w:type="dxa"/>
          </w:tcPr>
          <w:p w14:paraId="623CC749"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19079FF5" w14:textId="77777777" w:rsidTr="00A6250B">
        <w:tc>
          <w:tcPr>
            <w:tcW w:w="1075" w:type="dxa"/>
          </w:tcPr>
          <w:p w14:paraId="771E7C68" w14:textId="77777777" w:rsidR="00AD3E36" w:rsidRPr="00CA328C" w:rsidRDefault="00AD3E36" w:rsidP="00A6250B">
            <w:pPr>
              <w:spacing w:after="0"/>
              <w:jc w:val="left"/>
              <w:rPr>
                <w:sz w:val="20"/>
                <w:szCs w:val="20"/>
              </w:rPr>
            </w:pPr>
            <w:r w:rsidRPr="00CA328C">
              <w:rPr>
                <w:sz w:val="20"/>
                <w:szCs w:val="20"/>
              </w:rPr>
              <w:t>2,4</w:t>
            </w:r>
          </w:p>
        </w:tc>
        <w:tc>
          <w:tcPr>
            <w:tcW w:w="2610" w:type="dxa"/>
          </w:tcPr>
          <w:p w14:paraId="67979552" w14:textId="77777777" w:rsidR="00AD3E36" w:rsidRPr="00CA328C" w:rsidRDefault="00AD3E36" w:rsidP="00A6250B">
            <w:pPr>
              <w:spacing w:after="0"/>
              <w:jc w:val="left"/>
              <w:rPr>
                <w:sz w:val="20"/>
                <w:szCs w:val="20"/>
              </w:rPr>
            </w:pPr>
            <w:r w:rsidRPr="00CA328C">
              <w:rPr>
                <w:sz w:val="20"/>
                <w:szCs w:val="20"/>
              </w:rPr>
              <w:t>Collar Armor Collapsing into channel?</w:t>
            </w:r>
          </w:p>
        </w:tc>
        <w:tc>
          <w:tcPr>
            <w:tcW w:w="5665" w:type="dxa"/>
          </w:tcPr>
          <w:p w14:paraId="3D48483A"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45444591" w14:textId="77777777" w:rsidTr="00A6250B">
        <w:tc>
          <w:tcPr>
            <w:tcW w:w="1075" w:type="dxa"/>
          </w:tcPr>
          <w:p w14:paraId="54902709" w14:textId="77777777" w:rsidR="00AD3E36" w:rsidRPr="00CA328C" w:rsidRDefault="00AD3E36" w:rsidP="00A6250B">
            <w:pPr>
              <w:spacing w:after="0"/>
              <w:jc w:val="left"/>
              <w:rPr>
                <w:sz w:val="20"/>
                <w:szCs w:val="20"/>
              </w:rPr>
            </w:pPr>
            <w:r w:rsidRPr="00CA328C">
              <w:rPr>
                <w:sz w:val="20"/>
                <w:szCs w:val="20"/>
              </w:rPr>
              <w:t>2,4</w:t>
            </w:r>
          </w:p>
        </w:tc>
        <w:tc>
          <w:tcPr>
            <w:tcW w:w="2610" w:type="dxa"/>
          </w:tcPr>
          <w:p w14:paraId="3936647A" w14:textId="77777777" w:rsidR="00AD3E36" w:rsidRPr="00CA328C" w:rsidRDefault="00AD3E36" w:rsidP="00A6250B">
            <w:pPr>
              <w:spacing w:after="0"/>
              <w:jc w:val="left"/>
              <w:rPr>
                <w:sz w:val="20"/>
                <w:szCs w:val="20"/>
              </w:rPr>
            </w:pPr>
            <w:r w:rsidRPr="00CA328C">
              <w:rPr>
                <w:sz w:val="20"/>
                <w:szCs w:val="20"/>
              </w:rPr>
              <w:t>Natural vegetation recruitment occurring?</w:t>
            </w:r>
          </w:p>
        </w:tc>
        <w:tc>
          <w:tcPr>
            <w:tcW w:w="5665" w:type="dxa"/>
          </w:tcPr>
          <w:p w14:paraId="76B97ED9"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07A16685" w14:textId="77777777" w:rsidTr="00A6250B">
        <w:tc>
          <w:tcPr>
            <w:tcW w:w="1075" w:type="dxa"/>
          </w:tcPr>
          <w:p w14:paraId="672D9388" w14:textId="77777777" w:rsidR="00AD3E36" w:rsidRPr="00CA328C" w:rsidRDefault="00AD3E36" w:rsidP="00A6250B">
            <w:pPr>
              <w:spacing w:after="0"/>
              <w:jc w:val="left"/>
              <w:rPr>
                <w:sz w:val="20"/>
                <w:szCs w:val="20"/>
              </w:rPr>
            </w:pPr>
            <w:r w:rsidRPr="00CA328C">
              <w:rPr>
                <w:sz w:val="20"/>
                <w:szCs w:val="20"/>
              </w:rPr>
              <w:t>2,4</w:t>
            </w:r>
          </w:p>
        </w:tc>
        <w:tc>
          <w:tcPr>
            <w:tcW w:w="2610" w:type="dxa"/>
          </w:tcPr>
          <w:p w14:paraId="5A81A9A9" w14:textId="77777777" w:rsidR="00AD3E36" w:rsidRPr="00CA328C" w:rsidRDefault="00AD3E36" w:rsidP="00A6250B">
            <w:pPr>
              <w:spacing w:after="0"/>
              <w:jc w:val="left"/>
              <w:rPr>
                <w:sz w:val="20"/>
                <w:szCs w:val="20"/>
              </w:rPr>
            </w:pPr>
            <w:r w:rsidRPr="00CA328C">
              <w:rPr>
                <w:sz w:val="20"/>
                <w:szCs w:val="20"/>
              </w:rPr>
              <w:t>Invasive Plant Species present?</w:t>
            </w:r>
          </w:p>
        </w:tc>
        <w:tc>
          <w:tcPr>
            <w:tcW w:w="5665" w:type="dxa"/>
          </w:tcPr>
          <w:p w14:paraId="3B56AFC2" w14:textId="77777777" w:rsidR="00AD3E36" w:rsidRPr="00CA328C" w:rsidRDefault="00AD3E36" w:rsidP="00A6250B">
            <w:pPr>
              <w:spacing w:after="0"/>
              <w:jc w:val="left"/>
              <w:rPr>
                <w:sz w:val="20"/>
                <w:szCs w:val="20"/>
              </w:rPr>
            </w:pPr>
            <w:r w:rsidRPr="00CA328C">
              <w:rPr>
                <w:sz w:val="20"/>
                <w:szCs w:val="20"/>
              </w:rPr>
              <w:t>Yes or No.</w:t>
            </w:r>
          </w:p>
        </w:tc>
      </w:tr>
      <w:tr w:rsidR="00AD3E36" w:rsidRPr="00CA328C" w14:paraId="0533CCF7" w14:textId="77777777" w:rsidTr="00A6250B">
        <w:tc>
          <w:tcPr>
            <w:tcW w:w="1075" w:type="dxa"/>
          </w:tcPr>
          <w:p w14:paraId="55E6A2E7"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0C0466AA" w14:textId="77777777" w:rsidR="00AD3E36" w:rsidRPr="00CA328C" w:rsidRDefault="00AD3E36" w:rsidP="00A6250B">
            <w:pPr>
              <w:spacing w:after="0"/>
              <w:jc w:val="left"/>
              <w:rPr>
                <w:sz w:val="20"/>
                <w:szCs w:val="20"/>
              </w:rPr>
            </w:pPr>
            <w:r w:rsidRPr="00CA328C">
              <w:rPr>
                <w:sz w:val="20"/>
                <w:szCs w:val="20"/>
              </w:rPr>
              <w:t>Water surface drop at outlet?</w:t>
            </w:r>
          </w:p>
        </w:tc>
        <w:tc>
          <w:tcPr>
            <w:tcW w:w="5665" w:type="dxa"/>
          </w:tcPr>
          <w:p w14:paraId="1FE34D12" w14:textId="77777777" w:rsidR="00AD3E36" w:rsidRPr="00CA328C" w:rsidRDefault="00AD3E36" w:rsidP="00A6250B">
            <w:pPr>
              <w:spacing w:after="0"/>
              <w:jc w:val="left"/>
              <w:rPr>
                <w:sz w:val="20"/>
                <w:szCs w:val="20"/>
              </w:rPr>
            </w:pPr>
            <w:r w:rsidRPr="00CA328C">
              <w:rPr>
                <w:sz w:val="20"/>
                <w:szCs w:val="20"/>
              </w:rPr>
              <w:t>Yes, No</w:t>
            </w:r>
          </w:p>
          <w:p w14:paraId="6E105FB0" w14:textId="77777777" w:rsidR="00AD3E36" w:rsidRPr="00CA328C" w:rsidRDefault="00AD3E36" w:rsidP="00A6250B">
            <w:pPr>
              <w:spacing w:after="0"/>
              <w:jc w:val="left"/>
              <w:rPr>
                <w:sz w:val="20"/>
                <w:szCs w:val="20"/>
              </w:rPr>
            </w:pPr>
            <w:r w:rsidRPr="00CA328C">
              <w:rPr>
                <w:sz w:val="20"/>
                <w:szCs w:val="20"/>
              </w:rPr>
              <w:t>Measure and photograph.</w:t>
            </w:r>
          </w:p>
        </w:tc>
      </w:tr>
      <w:tr w:rsidR="00AD3E36" w:rsidRPr="00CA328C" w14:paraId="6FE78611" w14:textId="77777777" w:rsidTr="00A6250B">
        <w:tc>
          <w:tcPr>
            <w:tcW w:w="1075" w:type="dxa"/>
          </w:tcPr>
          <w:p w14:paraId="2F4AD41B"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64B7E85F" w14:textId="77777777" w:rsidR="00AD3E36" w:rsidRPr="00CA328C" w:rsidRDefault="00AD3E36" w:rsidP="00A6250B">
            <w:pPr>
              <w:spacing w:after="0"/>
              <w:jc w:val="left"/>
              <w:rPr>
                <w:sz w:val="20"/>
                <w:szCs w:val="20"/>
              </w:rPr>
            </w:pPr>
            <w:r w:rsidRPr="00CA328C">
              <w:rPr>
                <w:sz w:val="20"/>
                <w:szCs w:val="20"/>
              </w:rPr>
              <w:t>Woody debris present in culvert?</w:t>
            </w:r>
          </w:p>
        </w:tc>
        <w:tc>
          <w:tcPr>
            <w:tcW w:w="5665" w:type="dxa"/>
          </w:tcPr>
          <w:p w14:paraId="7E5A792C"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5CC360B9" w14:textId="77777777" w:rsidTr="00A6250B">
        <w:tc>
          <w:tcPr>
            <w:tcW w:w="1075" w:type="dxa"/>
          </w:tcPr>
          <w:p w14:paraId="200F2866"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008D8C07" w14:textId="77777777" w:rsidR="00AD3E36" w:rsidRPr="00CA328C" w:rsidRDefault="00AD3E36" w:rsidP="00A6250B">
            <w:pPr>
              <w:spacing w:after="0"/>
              <w:jc w:val="left"/>
              <w:rPr>
                <w:sz w:val="20"/>
                <w:szCs w:val="20"/>
              </w:rPr>
            </w:pPr>
            <w:r w:rsidRPr="00CA328C">
              <w:rPr>
                <w:sz w:val="20"/>
                <w:szCs w:val="20"/>
              </w:rPr>
              <w:t>Fish holding in culvert?</w:t>
            </w:r>
          </w:p>
        </w:tc>
        <w:tc>
          <w:tcPr>
            <w:tcW w:w="5665" w:type="dxa"/>
          </w:tcPr>
          <w:p w14:paraId="51419A25"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7CB277FE" w14:textId="77777777" w:rsidTr="00A6250B">
        <w:tc>
          <w:tcPr>
            <w:tcW w:w="1075" w:type="dxa"/>
          </w:tcPr>
          <w:p w14:paraId="4E6271FF"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31BC26D8" w14:textId="77777777" w:rsidR="00AD3E36" w:rsidRPr="00CA328C" w:rsidRDefault="00AD3E36" w:rsidP="00A6250B">
            <w:pPr>
              <w:spacing w:after="0"/>
              <w:jc w:val="left"/>
              <w:rPr>
                <w:sz w:val="20"/>
                <w:szCs w:val="20"/>
              </w:rPr>
            </w:pPr>
            <w:r w:rsidRPr="00CA328C">
              <w:rPr>
                <w:sz w:val="20"/>
                <w:szCs w:val="20"/>
              </w:rPr>
              <w:t>Fish spawning in culvert?</w:t>
            </w:r>
          </w:p>
        </w:tc>
        <w:tc>
          <w:tcPr>
            <w:tcW w:w="5665" w:type="dxa"/>
          </w:tcPr>
          <w:p w14:paraId="1A2AF2D4"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6EEF465B" w14:textId="77777777" w:rsidTr="00A6250B">
        <w:tc>
          <w:tcPr>
            <w:tcW w:w="1075" w:type="dxa"/>
          </w:tcPr>
          <w:p w14:paraId="65B24854"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038D9E81" w14:textId="77777777" w:rsidR="00AD3E36" w:rsidRPr="00CA328C" w:rsidRDefault="00AD3E36" w:rsidP="00A6250B">
            <w:pPr>
              <w:spacing w:after="0"/>
              <w:jc w:val="left"/>
              <w:rPr>
                <w:sz w:val="20"/>
                <w:szCs w:val="20"/>
              </w:rPr>
            </w:pPr>
            <w:r w:rsidRPr="00CA328C">
              <w:rPr>
                <w:sz w:val="20"/>
                <w:szCs w:val="20"/>
              </w:rPr>
              <w:t>Undermined footing? (open bottom arch culverts only)</w:t>
            </w:r>
          </w:p>
        </w:tc>
        <w:tc>
          <w:tcPr>
            <w:tcW w:w="5665" w:type="dxa"/>
          </w:tcPr>
          <w:p w14:paraId="6B066220"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19F2FFC4" w14:textId="77777777" w:rsidTr="00A6250B">
        <w:tc>
          <w:tcPr>
            <w:tcW w:w="1075" w:type="dxa"/>
          </w:tcPr>
          <w:p w14:paraId="6C6AFE14"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5FA22A31" w14:textId="77777777" w:rsidR="00AD3E36" w:rsidRPr="00CA328C" w:rsidRDefault="00AD3E36" w:rsidP="00A6250B">
            <w:pPr>
              <w:spacing w:after="0"/>
              <w:jc w:val="left"/>
              <w:rPr>
                <w:sz w:val="20"/>
                <w:szCs w:val="20"/>
              </w:rPr>
            </w:pPr>
            <w:r w:rsidRPr="00CA328C">
              <w:rPr>
                <w:sz w:val="20"/>
                <w:szCs w:val="20"/>
              </w:rPr>
              <w:t>Culvert bottom visible</w:t>
            </w:r>
          </w:p>
        </w:tc>
        <w:tc>
          <w:tcPr>
            <w:tcW w:w="5665" w:type="dxa"/>
          </w:tcPr>
          <w:p w14:paraId="6B398D6A"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5FF2FC0D" w14:textId="77777777" w:rsidTr="00A6250B">
        <w:tc>
          <w:tcPr>
            <w:tcW w:w="1075" w:type="dxa"/>
          </w:tcPr>
          <w:p w14:paraId="1A4AB72E"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3F62234C" w14:textId="77777777" w:rsidR="00AD3E36" w:rsidRPr="00CA328C" w:rsidRDefault="00AD3E36" w:rsidP="00A6250B">
            <w:pPr>
              <w:spacing w:after="0"/>
              <w:jc w:val="left"/>
              <w:rPr>
                <w:sz w:val="20"/>
                <w:szCs w:val="20"/>
              </w:rPr>
            </w:pPr>
            <w:r w:rsidRPr="00CA328C">
              <w:rPr>
                <w:sz w:val="20"/>
                <w:szCs w:val="20"/>
              </w:rPr>
              <w:t>Observed interior Banks</w:t>
            </w:r>
          </w:p>
        </w:tc>
        <w:tc>
          <w:tcPr>
            <w:tcW w:w="5665" w:type="dxa"/>
          </w:tcPr>
          <w:p w14:paraId="32F0EE4E"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225B4925" w14:textId="77777777" w:rsidTr="00A6250B">
        <w:tc>
          <w:tcPr>
            <w:tcW w:w="1075" w:type="dxa"/>
          </w:tcPr>
          <w:p w14:paraId="07BC7723"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64332938" w14:textId="77777777" w:rsidR="00AD3E36" w:rsidRPr="00CA328C" w:rsidRDefault="00AD3E36" w:rsidP="00A6250B">
            <w:pPr>
              <w:spacing w:after="0"/>
              <w:jc w:val="left"/>
              <w:rPr>
                <w:sz w:val="20"/>
                <w:szCs w:val="20"/>
              </w:rPr>
            </w:pPr>
            <w:r w:rsidRPr="00CA328C">
              <w:rPr>
                <w:sz w:val="20"/>
                <w:szCs w:val="20"/>
              </w:rPr>
              <w:t xml:space="preserve">Evidence of banks collapsing (paint lines, missing sections </w:t>
            </w:r>
            <w:proofErr w:type="spellStart"/>
            <w:r w:rsidRPr="00CA328C">
              <w:rPr>
                <w:sz w:val="20"/>
                <w:szCs w:val="20"/>
              </w:rPr>
              <w:t>etc</w:t>
            </w:r>
            <w:proofErr w:type="spellEnd"/>
            <w:r w:rsidRPr="00CA328C">
              <w:rPr>
                <w:sz w:val="20"/>
                <w:szCs w:val="20"/>
              </w:rPr>
              <w:t>)</w:t>
            </w:r>
          </w:p>
        </w:tc>
        <w:tc>
          <w:tcPr>
            <w:tcW w:w="5665" w:type="dxa"/>
          </w:tcPr>
          <w:p w14:paraId="19C12954"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14B379EC" w14:textId="77777777" w:rsidTr="00A6250B">
        <w:tc>
          <w:tcPr>
            <w:tcW w:w="1075" w:type="dxa"/>
          </w:tcPr>
          <w:p w14:paraId="2311CAD0" w14:textId="77777777" w:rsidR="00AD3E36" w:rsidRPr="00CA328C" w:rsidRDefault="00AD3E36" w:rsidP="00A6250B">
            <w:pPr>
              <w:spacing w:after="0"/>
              <w:jc w:val="left"/>
              <w:rPr>
                <w:sz w:val="20"/>
                <w:szCs w:val="20"/>
              </w:rPr>
            </w:pPr>
            <w:r w:rsidRPr="00CA328C">
              <w:rPr>
                <w:sz w:val="20"/>
                <w:szCs w:val="20"/>
              </w:rPr>
              <w:t>3</w:t>
            </w:r>
          </w:p>
        </w:tc>
        <w:tc>
          <w:tcPr>
            <w:tcW w:w="2610" w:type="dxa"/>
          </w:tcPr>
          <w:p w14:paraId="7C9E5424" w14:textId="77777777" w:rsidR="00AD3E36" w:rsidRPr="00CA328C" w:rsidRDefault="00AD3E36" w:rsidP="00A6250B">
            <w:pPr>
              <w:spacing w:after="0"/>
              <w:jc w:val="left"/>
              <w:rPr>
                <w:sz w:val="20"/>
                <w:szCs w:val="20"/>
              </w:rPr>
            </w:pPr>
            <w:r w:rsidRPr="00CA328C">
              <w:rPr>
                <w:sz w:val="20"/>
                <w:szCs w:val="20"/>
              </w:rPr>
              <w:t>Evidence of banks buried in sediment</w:t>
            </w:r>
          </w:p>
        </w:tc>
        <w:tc>
          <w:tcPr>
            <w:tcW w:w="5665" w:type="dxa"/>
          </w:tcPr>
          <w:p w14:paraId="610EED53" w14:textId="77777777" w:rsidR="00AD3E36" w:rsidRPr="00CA328C" w:rsidRDefault="00AD3E36" w:rsidP="00A6250B">
            <w:pPr>
              <w:spacing w:after="0"/>
              <w:jc w:val="left"/>
              <w:rPr>
                <w:sz w:val="20"/>
                <w:szCs w:val="20"/>
              </w:rPr>
            </w:pPr>
            <w:r w:rsidRPr="00CA328C">
              <w:rPr>
                <w:sz w:val="20"/>
                <w:szCs w:val="20"/>
              </w:rPr>
              <w:t>Yes, No</w:t>
            </w:r>
          </w:p>
        </w:tc>
      </w:tr>
      <w:tr w:rsidR="00AD3E36" w:rsidRPr="00CA328C" w14:paraId="15011B87" w14:textId="77777777" w:rsidTr="00A6250B">
        <w:tc>
          <w:tcPr>
            <w:tcW w:w="1075" w:type="dxa"/>
          </w:tcPr>
          <w:p w14:paraId="4459145F" w14:textId="77777777" w:rsidR="00AD3E36" w:rsidRPr="00CA328C" w:rsidRDefault="00AD3E36" w:rsidP="00A6250B">
            <w:pPr>
              <w:spacing w:after="0"/>
              <w:jc w:val="left"/>
              <w:rPr>
                <w:sz w:val="20"/>
                <w:szCs w:val="20"/>
              </w:rPr>
            </w:pPr>
            <w:r w:rsidRPr="00CA328C">
              <w:rPr>
                <w:sz w:val="20"/>
                <w:szCs w:val="20"/>
              </w:rPr>
              <w:lastRenderedPageBreak/>
              <w:t>Site</w:t>
            </w:r>
          </w:p>
        </w:tc>
        <w:tc>
          <w:tcPr>
            <w:tcW w:w="2610" w:type="dxa"/>
          </w:tcPr>
          <w:p w14:paraId="286F5ED9" w14:textId="77777777" w:rsidR="00AD3E36" w:rsidRPr="00CA328C" w:rsidRDefault="00AD3E36" w:rsidP="00A6250B">
            <w:pPr>
              <w:spacing w:after="0"/>
              <w:jc w:val="left"/>
              <w:rPr>
                <w:sz w:val="20"/>
                <w:szCs w:val="20"/>
              </w:rPr>
            </w:pPr>
            <w:r w:rsidRPr="00CA328C">
              <w:rPr>
                <w:sz w:val="20"/>
                <w:szCs w:val="20"/>
              </w:rPr>
              <w:t>Any Potential Fish Passage Barriers?</w:t>
            </w:r>
          </w:p>
        </w:tc>
        <w:tc>
          <w:tcPr>
            <w:tcW w:w="5665" w:type="dxa"/>
          </w:tcPr>
          <w:p w14:paraId="5396789B" w14:textId="77777777" w:rsidR="00AD3E36" w:rsidRPr="00CA328C" w:rsidRDefault="00AD3E36" w:rsidP="00A6250B">
            <w:pPr>
              <w:spacing w:after="0"/>
              <w:jc w:val="left"/>
              <w:rPr>
                <w:sz w:val="20"/>
                <w:szCs w:val="20"/>
              </w:rPr>
            </w:pPr>
            <w:r w:rsidRPr="00CA328C">
              <w:rPr>
                <w:sz w:val="20"/>
                <w:szCs w:val="20"/>
              </w:rPr>
              <w:t>Yes, No</w:t>
            </w:r>
          </w:p>
          <w:p w14:paraId="4E9DC0FA" w14:textId="77777777" w:rsidR="00AD3E36" w:rsidRPr="00CA328C" w:rsidRDefault="00AD3E36" w:rsidP="00A6250B">
            <w:pPr>
              <w:spacing w:after="0"/>
              <w:jc w:val="left"/>
              <w:rPr>
                <w:sz w:val="20"/>
                <w:szCs w:val="20"/>
              </w:rPr>
            </w:pPr>
            <w:r w:rsidRPr="00CA328C">
              <w:rPr>
                <w:sz w:val="20"/>
                <w:szCs w:val="20"/>
              </w:rPr>
              <w:t>Description and Photograph</w:t>
            </w:r>
          </w:p>
        </w:tc>
      </w:tr>
      <w:tr w:rsidR="00AD3E36" w:rsidRPr="00CA328C" w14:paraId="36A0E42D" w14:textId="77777777" w:rsidTr="00A6250B">
        <w:tc>
          <w:tcPr>
            <w:tcW w:w="1075" w:type="dxa"/>
          </w:tcPr>
          <w:p w14:paraId="6689C250" w14:textId="77777777" w:rsidR="00AD3E36" w:rsidRPr="00CA328C" w:rsidRDefault="00AD3E36" w:rsidP="00A6250B">
            <w:pPr>
              <w:spacing w:after="0"/>
              <w:jc w:val="left"/>
              <w:rPr>
                <w:sz w:val="20"/>
                <w:szCs w:val="20"/>
              </w:rPr>
            </w:pPr>
          </w:p>
        </w:tc>
        <w:tc>
          <w:tcPr>
            <w:tcW w:w="2610" w:type="dxa"/>
          </w:tcPr>
          <w:p w14:paraId="4DF060B6" w14:textId="77777777" w:rsidR="00AD3E36" w:rsidRPr="00CA328C" w:rsidRDefault="00AD3E36" w:rsidP="00A6250B">
            <w:pPr>
              <w:spacing w:after="0"/>
              <w:jc w:val="left"/>
              <w:rPr>
                <w:sz w:val="20"/>
                <w:szCs w:val="20"/>
              </w:rPr>
            </w:pPr>
          </w:p>
        </w:tc>
        <w:tc>
          <w:tcPr>
            <w:tcW w:w="5665" w:type="dxa"/>
          </w:tcPr>
          <w:p w14:paraId="19BB044E" w14:textId="77777777" w:rsidR="00AD3E36" w:rsidRPr="00CA328C" w:rsidRDefault="00AD3E36" w:rsidP="00A6250B">
            <w:pPr>
              <w:spacing w:after="0"/>
              <w:jc w:val="left"/>
              <w:rPr>
                <w:sz w:val="20"/>
                <w:szCs w:val="20"/>
              </w:rPr>
            </w:pPr>
          </w:p>
        </w:tc>
      </w:tr>
    </w:tbl>
    <w:p w14:paraId="555E62E5" w14:textId="77777777" w:rsidR="00AD3E36" w:rsidRDefault="00AD3E36" w:rsidP="00AD3E36"/>
    <w:p w14:paraId="73FD85F9" w14:textId="15D5FD68" w:rsidR="001165B3" w:rsidRDefault="001165B3" w:rsidP="001165B3">
      <w:pPr>
        <w:pStyle w:val="Heading3"/>
      </w:pPr>
      <w:r>
        <w:t>Channel Width</w:t>
      </w:r>
    </w:p>
    <w:p w14:paraId="73B97302" w14:textId="7ECF0F6C" w:rsidR="001165B3" w:rsidRDefault="001165B3" w:rsidP="001165B3">
      <w:r>
        <w:t>Prior to commencing field data collection we carried out repeated measurements at one site on Pacer Street in Anchorage to determine the most replicable method for measuring bank width. 8 staff took part in this exercise: 2 field technicians, 2 fish passage biologist</w:t>
      </w:r>
      <w:r w:rsidR="00BA2B5B">
        <w:t>s</w:t>
      </w:r>
      <w:r>
        <w:t xml:space="preserve"> with experience carrying out fish passage assessments</w:t>
      </w:r>
      <w:r w:rsidR="00BA2B5B">
        <w:t xml:space="preserve"> and other monitoring activities at culverts</w:t>
      </w:r>
      <w:r>
        <w:t xml:space="preserve">, two fisheries biologists with limited experience taking stream measurements and 2 stream bank restoration staff with experience carrying out measurements on streams but not inside culverts. We also had data from a previous professional survey of the site carried out licensed surveyors and a design sheets and accompanying documents prepared by an experienced </w:t>
      </w:r>
      <w:r w:rsidR="00AC2AC1">
        <w:t>licensed</w:t>
      </w:r>
      <w:r>
        <w:t xml:space="preserve"> fish passage PE.</w:t>
      </w:r>
    </w:p>
    <w:p w14:paraId="6692B187" w14:textId="12CCCCC9" w:rsidR="00035891" w:rsidRDefault="001165B3" w:rsidP="001165B3">
      <w:r>
        <w:t xml:space="preserve">Typical measurements are bankfull width and ordinary high water (OHW). During this exercise we found that OHW could not be measured consistently or at all inside the culvert and was not a useful metric. Similarly bankfull is a measurement that relies on natural channel forming processes which were not </w:t>
      </w:r>
      <w:r w:rsidR="00AC2AC1">
        <w:t xml:space="preserve">present in a culvert or the adjacent armored banks. The only consistent measurements of channel width amongst participants and designer </w:t>
      </w:r>
      <w:r w:rsidR="00035891">
        <w:t>was</w:t>
      </w:r>
      <w:r w:rsidR="00AC2AC1">
        <w:t xml:space="preserve"> top-width- the widest point of the channel measured perpendicularly to the break in gradient where a vertical bank becomes horizontal. With minimal instruction, similar to what </w:t>
      </w:r>
      <w:r w:rsidR="00BA2B5B">
        <w:t>a</w:t>
      </w:r>
      <w:r w:rsidR="00AC2AC1">
        <w:t xml:space="preserve"> monitoring crews </w:t>
      </w:r>
      <w:r w:rsidR="00BA2B5B">
        <w:t>of seasonal technicians might</w:t>
      </w:r>
      <w:r w:rsidR="00AC2AC1">
        <w:t xml:space="preserve"> receive in the future, all participants were able to consistently measure channel width this way both inside and outside the culvert and in the adjacent natural reach. </w:t>
      </w:r>
    </w:p>
    <w:p w14:paraId="17B6FA03" w14:textId="271ACC50" w:rsidR="001165B3" w:rsidRDefault="00035891" w:rsidP="001165B3">
      <w:r>
        <w:t>This is also typically how channel width is indic</w:t>
      </w:r>
      <w:r w:rsidR="00460DC6">
        <w:t>a</w:t>
      </w:r>
      <w:r>
        <w:t>ted on engineered drawings a</w:t>
      </w:r>
      <w:r w:rsidR="006539FD">
        <w:t>n</w:t>
      </w:r>
      <w:r>
        <w:t xml:space="preserve">d if not, it can be reliably calculated. The majority of the designs we used in this study did not include OHW width. The top-width was indicated on all of them, although under various labels including “Channel Width”, “Bankfull Width”, “Top </w:t>
      </w:r>
      <w:r w:rsidR="00DC09D6">
        <w:t>o</w:t>
      </w:r>
      <w:r>
        <w:t>f Bank Width”</w:t>
      </w:r>
      <w:r w:rsidR="00DC09D6">
        <w:t>, “Bank to Bank” “Width”</w:t>
      </w:r>
      <w:r>
        <w:t xml:space="preserve"> etc.</w:t>
      </w:r>
    </w:p>
    <w:p w14:paraId="6F740773" w14:textId="77777777" w:rsidR="008417DB" w:rsidRDefault="008417DB" w:rsidP="009B3830">
      <w:pPr>
        <w:pStyle w:val="Heading3"/>
      </w:pPr>
      <w:r>
        <w:t>Bank Dimensions</w:t>
      </w:r>
    </w:p>
    <w:p w14:paraId="196D94B8" w14:textId="31BF7721" w:rsidR="008417DB" w:rsidRDefault="008417DB" w:rsidP="008417DB">
      <w:r>
        <w:t xml:space="preserve">Many AOP culverts are constructed with artificial banks throughout all or part of the interior. These interior “banks” are constructed by installing substrate along one or both side of the culvert that projects above the projected ordinary high water or bankfull water elevation. Interior banks may be constructed of substrate that is the same size and mixture to the channel bed or, more typically, of larger substrate, often large riprap. In some culverts sediment transport has caused the deposition of substrate that mimics these constructed banks. Interior banks cannot be stabilized with vegetation and are frequently limited in height by the overall structure size. Interior banks may function more like unvegetated bars or like bedrock chutes, depending on the design and construction methods. There are various reasons to install interior banks but the most common is to maintain the cross sectional area of the stream through the structure at most flows while still providing additional capacity during high flows. </w:t>
      </w:r>
    </w:p>
    <w:p w14:paraId="7F370DB4" w14:textId="4CB8C1BC" w:rsidR="00330CCD" w:rsidRDefault="00330CCD" w:rsidP="008417DB">
      <w:r>
        <w:t xml:space="preserve">During the field portion of this study we found that interior banks had formed inside culverts where they were not designed through the natural movement of sediment. For the </w:t>
      </w:r>
      <w:proofErr w:type="spellStart"/>
      <w:r>
        <w:t>pusposes</w:t>
      </w:r>
      <w:proofErr w:type="spellEnd"/>
      <w:r>
        <w:t xml:space="preserve"> of this study inside the culvert any sediment, placed or naturally accumulated, that was above the estimated OHW level was called an interior bank and measured and recorded as such.</w:t>
      </w:r>
    </w:p>
    <w:p w14:paraId="46BE52A8" w14:textId="38CE5919" w:rsidR="008417DB" w:rsidRDefault="008417DB" w:rsidP="008417DB">
      <w:r>
        <w:lastRenderedPageBreak/>
        <w:t>Throughout this study both interior banks and streambank height</w:t>
      </w:r>
      <w:r w:rsidR="00330CCD">
        <w:t>s were</w:t>
      </w:r>
      <w:r>
        <w:t xml:space="preserve"> measured from the </w:t>
      </w:r>
      <w:r w:rsidR="00330CCD">
        <w:t xml:space="preserve">bottom of the </w:t>
      </w:r>
      <w:r>
        <w:t>strea</w:t>
      </w:r>
      <w:r w:rsidR="00330CCD">
        <w:t>m</w:t>
      </w:r>
      <w:r>
        <w:t xml:space="preserve">bed </w:t>
      </w:r>
      <w:r w:rsidR="00330CCD">
        <w:t xml:space="preserve">at </w:t>
      </w:r>
      <w:r>
        <w:t xml:space="preserve">the toe of the bank </w:t>
      </w:r>
      <w:r w:rsidR="00330CCD">
        <w:t xml:space="preserve">vertically to the elevation corresponding </w:t>
      </w:r>
      <w:r>
        <w:t xml:space="preserve">to the “top” of the bank, or the location that we took the top-width channel </w:t>
      </w:r>
      <w:r w:rsidR="00330CCD">
        <w:t>measurement. The width of interior banks was measured from the edge of the structure (inside the corrugations where applicable) to the same location at the top of the bank.</w:t>
      </w:r>
    </w:p>
    <w:p w14:paraId="06905A88" w14:textId="3FA2FC0C" w:rsidR="005D20A2" w:rsidRDefault="000A145C" w:rsidP="009B3830">
      <w:pPr>
        <w:pStyle w:val="Heading3"/>
      </w:pPr>
      <w:r>
        <w:t xml:space="preserve">Channel Features and </w:t>
      </w:r>
      <w:r w:rsidR="005D20A2">
        <w:t>Grade Control Structures</w:t>
      </w:r>
    </w:p>
    <w:p w14:paraId="1A1CF131" w14:textId="0ABB7A87" w:rsidR="00C73696" w:rsidRDefault="005D20A2" w:rsidP="005D20A2">
      <w:r>
        <w:t xml:space="preserve">Designers used a variety of </w:t>
      </w:r>
      <w:r w:rsidR="000A145C">
        <w:t xml:space="preserve">channel forming features and </w:t>
      </w:r>
      <w:r>
        <w:t xml:space="preserve">grade control structures </w:t>
      </w:r>
      <w:r w:rsidR="00C73696">
        <w:t xml:space="preserve">and also various names for those </w:t>
      </w:r>
      <w:r w:rsidR="000A145C">
        <w:t>features and structures</w:t>
      </w:r>
      <w:r w:rsidR="00C73696">
        <w:t>. We assigned each structure to one of three categories as follows:</w:t>
      </w:r>
    </w:p>
    <w:p w14:paraId="2E91FDD6" w14:textId="3BFC664D" w:rsidR="00C73696" w:rsidRDefault="00C73696" w:rsidP="00C73696">
      <w:pPr>
        <w:pStyle w:val="ListParagraph"/>
        <w:numPr>
          <w:ilvl w:val="0"/>
          <w:numId w:val="6"/>
        </w:numPr>
      </w:pPr>
      <w:r>
        <w:t>Channel Spanning (CS)- a structure designed to extend vertically above the stream bed into the flow of water and span the entire channel, e.g. rock and log weirs, steps and some cross</w:t>
      </w:r>
      <w:r w:rsidR="00065EF4">
        <w:t>-</w:t>
      </w:r>
      <w:r>
        <w:t>vanes.</w:t>
      </w:r>
    </w:p>
    <w:p w14:paraId="49A5E6A2" w14:textId="36F6653C" w:rsidR="00C73696" w:rsidRDefault="00C73696" w:rsidP="00C73696">
      <w:pPr>
        <w:pStyle w:val="ListParagraph"/>
        <w:numPr>
          <w:ilvl w:val="0"/>
          <w:numId w:val="6"/>
        </w:numPr>
      </w:pPr>
      <w:r>
        <w:t xml:space="preserve">Partially Channel Spanning (PA)- a structure designed to extend vertically above the stream bed into the flow of water </w:t>
      </w:r>
      <w:r w:rsidR="000A145C">
        <w:t>but</w:t>
      </w:r>
      <w:r>
        <w:t xml:space="preserve"> not span the channel, e.g. rock clusters, J-hook, some cross</w:t>
      </w:r>
      <w:r w:rsidR="00065EF4">
        <w:t>-</w:t>
      </w:r>
      <w:r>
        <w:t>vanes.</w:t>
      </w:r>
    </w:p>
    <w:p w14:paraId="4CC8A149" w14:textId="00CD8A5E" w:rsidR="00C73696" w:rsidRPr="005D20A2" w:rsidRDefault="00C73696" w:rsidP="00C73696">
      <w:pPr>
        <w:pStyle w:val="ListParagraph"/>
        <w:numPr>
          <w:ilvl w:val="0"/>
          <w:numId w:val="6"/>
        </w:numPr>
      </w:pPr>
      <w:r>
        <w:t>Subsurface (US): a structure designed to be entirely below the channel bed or at the channel bed elevation and not extend vertically into the flow of water, e.g. rock banks and sediment retention sills.</w:t>
      </w:r>
    </w:p>
    <w:p w14:paraId="44BD1155" w14:textId="1B0D8A78" w:rsidR="00697EAF" w:rsidRDefault="00697EAF" w:rsidP="00035891">
      <w:pPr>
        <w:pStyle w:val="Heading3"/>
      </w:pPr>
      <w:r>
        <w:t xml:space="preserve">Visual Observations of </w:t>
      </w:r>
      <w:r w:rsidR="00AF7577">
        <w:t>Sediment Transport</w:t>
      </w:r>
    </w:p>
    <w:p w14:paraId="7F801B70" w14:textId="6C136AA8" w:rsidR="00697EAF" w:rsidRDefault="0094004A" w:rsidP="0094004A">
      <w:r>
        <w:t xml:space="preserve">Visual Observations were made </w:t>
      </w:r>
      <w:r w:rsidR="00A50F7C">
        <w:t>in accordance with draft monitoring plans for the ADF&amp;G bioengineering program as follows</w:t>
      </w:r>
      <w:r>
        <w:t>:</w:t>
      </w:r>
    </w:p>
    <w:p w14:paraId="15BC2901" w14:textId="77777777" w:rsidR="0094004A" w:rsidRPr="0094004A" w:rsidRDefault="0094004A" w:rsidP="0094004A">
      <w:pPr>
        <w:pStyle w:val="ListParagraph"/>
        <w:numPr>
          <w:ilvl w:val="0"/>
          <w:numId w:val="9"/>
        </w:numPr>
      </w:pPr>
      <w:r w:rsidRPr="0094004A">
        <w:t>Severe Erosion: Downcutting of channel bed, collapsing banks, vegetation collapsing into channel sediment absent from inside culvert or footings exposed in open bottom</w:t>
      </w:r>
    </w:p>
    <w:p w14:paraId="6E7DBF83" w14:textId="77777777" w:rsidR="0094004A" w:rsidRPr="0094004A" w:rsidRDefault="0094004A" w:rsidP="0094004A">
      <w:pPr>
        <w:pStyle w:val="ListParagraph"/>
        <w:numPr>
          <w:ilvl w:val="0"/>
          <w:numId w:val="9"/>
        </w:numPr>
      </w:pPr>
      <w:r w:rsidRPr="0094004A">
        <w:t>Moderate Erosion: Little to no smaller material/ bars. Exposed riprap/ grade control in constructed reaches or inside culvert. Bed deep and narrow. Some bank instability.</w:t>
      </w:r>
    </w:p>
    <w:p w14:paraId="6928EE9C" w14:textId="77777777" w:rsidR="0094004A" w:rsidRPr="0094004A" w:rsidRDefault="0094004A" w:rsidP="0094004A">
      <w:pPr>
        <w:pStyle w:val="ListParagraph"/>
        <w:numPr>
          <w:ilvl w:val="0"/>
          <w:numId w:val="9"/>
        </w:numPr>
      </w:pPr>
      <w:r w:rsidRPr="0094004A">
        <w:t>Stable: Bed consolidated and armored, often algae covered. Bed and bar material equal in size, Banks stable.</w:t>
      </w:r>
    </w:p>
    <w:p w14:paraId="6256D7C6" w14:textId="77777777" w:rsidR="0094004A" w:rsidRPr="0094004A" w:rsidRDefault="0094004A" w:rsidP="0094004A">
      <w:pPr>
        <w:pStyle w:val="ListParagraph"/>
        <w:numPr>
          <w:ilvl w:val="0"/>
          <w:numId w:val="9"/>
        </w:numPr>
      </w:pPr>
      <w:r w:rsidRPr="0094004A">
        <w:t>Moderate Aggradation: Moderately large bars often with siltation. Bed wide and flat but with defined continuous thalweg. Bioengineering or grade control features installed at OHW buried. Siltation on top of banks.</w:t>
      </w:r>
    </w:p>
    <w:p w14:paraId="547B3564" w14:textId="3C837427" w:rsidR="0094004A" w:rsidRDefault="0094004A" w:rsidP="004824D5">
      <w:pPr>
        <w:pStyle w:val="ListParagraph"/>
        <w:numPr>
          <w:ilvl w:val="0"/>
          <w:numId w:val="9"/>
        </w:numPr>
      </w:pPr>
      <w:r w:rsidRPr="0094004A">
        <w:t>Severe Aggradation: Flat bed, channel filled in with sediment. Undefined or discontinuous thalweg. Bars covering most of channel. Sediment loose and unconsolidated. Gravel deposited on top of banks.</w:t>
      </w:r>
    </w:p>
    <w:p w14:paraId="67999B1A" w14:textId="77777777" w:rsidR="00A50F7C" w:rsidRDefault="00A50F7C" w:rsidP="00035891">
      <w:pPr>
        <w:pStyle w:val="Heading3"/>
      </w:pPr>
      <w:r>
        <w:t>Flow Types</w:t>
      </w:r>
    </w:p>
    <w:p w14:paraId="028B3BA7" w14:textId="222CF9D6" w:rsidR="00A50F7C" w:rsidRPr="00A50F7C" w:rsidRDefault="00A50F7C" w:rsidP="00A50F7C">
      <w:r>
        <w:t>Flow types were categorized visually as follows:</w:t>
      </w:r>
    </w:p>
    <w:p w14:paraId="2FCE1EA1" w14:textId="77777777" w:rsidR="00A50F7C" w:rsidRPr="00A50F7C" w:rsidRDefault="00A50F7C" w:rsidP="00A50F7C">
      <w:pPr>
        <w:pStyle w:val="ListParagraph"/>
        <w:numPr>
          <w:ilvl w:val="0"/>
          <w:numId w:val="9"/>
        </w:numPr>
      </w:pPr>
      <w:r w:rsidRPr="00A50F7C">
        <w:t>BW: Broken standing waves; white-water; tumbling associated with rapids</w:t>
      </w:r>
    </w:p>
    <w:p w14:paraId="1179C641" w14:textId="77777777" w:rsidR="00A50F7C" w:rsidRPr="00A50F7C" w:rsidRDefault="00A50F7C" w:rsidP="00A50F7C">
      <w:pPr>
        <w:pStyle w:val="ListParagraph"/>
        <w:numPr>
          <w:ilvl w:val="0"/>
          <w:numId w:val="9"/>
        </w:numPr>
      </w:pPr>
      <w:r w:rsidRPr="00A50F7C">
        <w:t xml:space="preserve">UW: Unbroken standing waves upstream facing wavelets which are not broken ~ mostly associated with riffles </w:t>
      </w:r>
    </w:p>
    <w:p w14:paraId="07B77532" w14:textId="77777777" w:rsidR="00A50F7C" w:rsidRPr="00A50F7C" w:rsidRDefault="00A50F7C" w:rsidP="00A50F7C">
      <w:pPr>
        <w:pStyle w:val="ListParagraph"/>
        <w:numPr>
          <w:ilvl w:val="0"/>
          <w:numId w:val="9"/>
        </w:numPr>
      </w:pPr>
      <w:r w:rsidRPr="00A50F7C">
        <w:t xml:space="preserve">RP: Rippled no waves, but general flow direction is downstream with disturbed rippled surface ~ mostly associated with runs </w:t>
      </w:r>
    </w:p>
    <w:p w14:paraId="2417C0E1" w14:textId="77777777" w:rsidR="00A50F7C" w:rsidRPr="00A50F7C" w:rsidRDefault="00A50F7C" w:rsidP="00A50F7C">
      <w:pPr>
        <w:pStyle w:val="ListParagraph"/>
        <w:numPr>
          <w:ilvl w:val="0"/>
          <w:numId w:val="9"/>
        </w:numPr>
      </w:pPr>
      <w:r w:rsidRPr="00A50F7C">
        <w:t xml:space="preserve">SM: Smooth perceptible downstream movement is smooth~ mostly associated with glides </w:t>
      </w:r>
    </w:p>
    <w:p w14:paraId="3E4F36AE" w14:textId="77777777" w:rsidR="00A50F7C" w:rsidRPr="00A50F7C" w:rsidRDefault="00A50F7C" w:rsidP="00A50F7C">
      <w:pPr>
        <w:pStyle w:val="ListParagraph"/>
        <w:numPr>
          <w:ilvl w:val="0"/>
          <w:numId w:val="9"/>
        </w:numPr>
      </w:pPr>
      <w:r w:rsidRPr="00A50F7C">
        <w:lastRenderedPageBreak/>
        <w:t>NP: No perceptible flow no net downstream flow ~ associated with pools, ponded reaches</w:t>
      </w:r>
    </w:p>
    <w:p w14:paraId="761BE1B4" w14:textId="77777777" w:rsidR="00065EF4" w:rsidRDefault="00065EF4" w:rsidP="00065EF4">
      <w:pPr>
        <w:pStyle w:val="Heading3"/>
      </w:pPr>
      <w:r>
        <w:t>Cross-Sectional Area</w:t>
      </w:r>
    </w:p>
    <w:p w14:paraId="26AE9BB2" w14:textId="77777777" w:rsidR="00065EF4" w:rsidRDefault="00065EF4" w:rsidP="00065EF4">
      <w:r>
        <w:t>Cross sections were collected at a typical location inside the culvert and at the up and downstream reconstructed reaches to replicate cross sections available on the designs. Measurements were made to an accuracy of 1/100</w:t>
      </w:r>
      <w:r w:rsidRPr="001E1288">
        <w:rPr>
          <w:vertAlign w:val="superscript"/>
        </w:rPr>
        <w:t>th</w:t>
      </w:r>
      <w:r>
        <w:t xml:space="preserve"> of a foot using a high precision altimeter which was chosen for ease of use inside the structures. The altimeter was tested against the an optical level prior to the commencement of field work. </w:t>
      </w:r>
    </w:p>
    <w:p w14:paraId="1397C552" w14:textId="77777777" w:rsidR="00065EF4" w:rsidRDefault="00065EF4" w:rsidP="00065EF4">
      <w:r>
        <w:t>Elevations were taken at as many of the following locations that are present at each side: Top of bank, Bank Culvert Interface, Ordinary High Water, Toe of Bank, Edge of Water, Edge of Low Flow Channel, Thalweg. Additional elevations may be taken at points on the Streambed, Bank, and any stream features such as bars or large rocks.</w:t>
      </w:r>
    </w:p>
    <w:p w14:paraId="4079A378" w14:textId="77777777" w:rsidR="00065EF4" w:rsidRPr="009B3830" w:rsidRDefault="00065EF4" w:rsidP="00065EF4">
      <w:r>
        <w:t>Cross-sections were collected during the field portion of this study however comparison to designs was problematic as many designs did not contain cross sections or they were not sufficiently labeled to calculate the cross sectional area and therefore no broad comparison to the designs was possible.</w:t>
      </w:r>
    </w:p>
    <w:p w14:paraId="0CA94C83" w14:textId="0AE02A16" w:rsidR="001165B3" w:rsidRDefault="001165B3" w:rsidP="00035891">
      <w:pPr>
        <w:pStyle w:val="Heading3"/>
      </w:pPr>
      <w:r>
        <w:t>Bioengineering and revegetation</w:t>
      </w:r>
    </w:p>
    <w:p w14:paraId="7817869B" w14:textId="6E7CF033" w:rsidR="00035891" w:rsidRDefault="0024255B" w:rsidP="00035891">
      <w:r>
        <w:t>I</w:t>
      </w:r>
      <w:r w:rsidR="00035891">
        <w:t xml:space="preserve">t became apparent during the data collection period that bioengineering, bank reconstruction and revegetation outside the culvert (reaches 2 and 4) were often not drawn with sufficient detail or were altered during construction to better match existing conditions or because the disturbed area was smaller than planned. </w:t>
      </w:r>
      <w:r w:rsidR="00460DC6">
        <w:t>Bioengineering data was collected as planned</w:t>
      </w:r>
      <w:r w:rsidR="00035891">
        <w:t xml:space="preserve"> however it was not analyzed against the designs</w:t>
      </w:r>
      <w:r w:rsidR="00460DC6">
        <w:t xml:space="preserve"> and was instead used to evaluate the success of bioengineering as a whole.</w:t>
      </w:r>
    </w:p>
    <w:p w14:paraId="477C962B" w14:textId="1406E291" w:rsidR="00EF0A93" w:rsidRDefault="00EF0A93" w:rsidP="00035891">
      <w:r>
        <w:t>Bioengineering assessments were made using the following guidelines:</w:t>
      </w:r>
    </w:p>
    <w:p w14:paraId="789A6FAE" w14:textId="77777777" w:rsidR="00EF0A93" w:rsidRPr="00EF0A93" w:rsidRDefault="00EF0A93" w:rsidP="00EF0A93">
      <w:pPr>
        <w:pStyle w:val="ListParagraph"/>
        <w:numPr>
          <w:ilvl w:val="0"/>
          <w:numId w:val="9"/>
        </w:numPr>
      </w:pPr>
      <w:r w:rsidRPr="00EF0A93">
        <w:t>Structure Condition Score:1= failed or imminent failure, 2=poor &gt;50% failure of structures + poor plant survival, 3=fair condition, 4= good &lt; 5% failure of structures and good plants survival 5= no failures, excellent plant survival</w:t>
      </w:r>
    </w:p>
    <w:p w14:paraId="57BB5268" w14:textId="77777777" w:rsidR="00EF0A93" w:rsidRPr="00EF0A93" w:rsidRDefault="00EF0A93" w:rsidP="00EF0A93">
      <w:pPr>
        <w:pStyle w:val="ListParagraph"/>
        <w:numPr>
          <w:ilvl w:val="0"/>
          <w:numId w:val="9"/>
        </w:numPr>
      </w:pPr>
      <w:r w:rsidRPr="00EF0A93">
        <w:t xml:space="preserve">Breakdown Score: 1= Total or near total breakdown of structures such as coir logs or disappearance/ incorporation of rock/ wood into natural vegetation, 2= &gt;50%, 3= between 2% and 50%, 4= less than 2%, 5 = none, structures are all as installed. </w:t>
      </w:r>
    </w:p>
    <w:p w14:paraId="758DAD8A" w14:textId="77777777" w:rsidR="006914F5" w:rsidRPr="007652CB" w:rsidRDefault="006914F5" w:rsidP="006914F5">
      <w:pPr>
        <w:pStyle w:val="Heading2"/>
      </w:pPr>
      <w:bookmarkStart w:id="20" w:name="_Toc81492718"/>
      <w:r>
        <w:t>Data</w:t>
      </w:r>
      <w:r w:rsidRPr="007652CB">
        <w:t xml:space="preserve"> Recording</w:t>
      </w:r>
      <w:bookmarkEnd w:id="20"/>
    </w:p>
    <w:p w14:paraId="57477DAC" w14:textId="77777777" w:rsidR="006914F5" w:rsidRDefault="006914F5" w:rsidP="006914F5">
      <w:r>
        <w:t>Crews entered all measured or observed values into field forms and notebooks and later transcribed to a laptop computer. All data entry and calculations were checked by another crew member and later by fish passage program staff. A series of error checks was carried out and corrections made as needed. During analysis additional error checks were made to verify outlying values or results. Digital photographs were taken with one of two waterproof Olympus cameras and backed up each day onto a laptop computer and external hard drive.</w:t>
      </w:r>
    </w:p>
    <w:p w14:paraId="08B0F666" w14:textId="7D8E18B3" w:rsidR="00F31739" w:rsidRDefault="00F31739" w:rsidP="00F31739">
      <w:pPr>
        <w:pStyle w:val="Heading2"/>
      </w:pPr>
      <w:r>
        <w:t>Data Analysis</w:t>
      </w:r>
    </w:p>
    <w:p w14:paraId="34926F4B" w14:textId="02510206" w:rsidR="00F31739" w:rsidRDefault="00F31739" w:rsidP="00F31739">
      <w:pPr>
        <w:pStyle w:val="Default"/>
        <w:rPr>
          <w:sz w:val="23"/>
          <w:szCs w:val="23"/>
        </w:rPr>
      </w:pPr>
      <w:r>
        <w:rPr>
          <w:sz w:val="23"/>
          <w:szCs w:val="23"/>
        </w:rPr>
        <w:t>For each of the variables we calculated a stability metric as follows:</w:t>
      </w:r>
    </w:p>
    <w:p w14:paraId="76FC760A" w14:textId="77479300" w:rsidR="00F31739" w:rsidRDefault="00F31739" w:rsidP="00F31739">
      <w:pPr>
        <w:rPr>
          <w:sz w:val="23"/>
          <w:szCs w:val="23"/>
        </w:rPr>
      </w:pPr>
      <w:commentRangeStart w:id="21"/>
      <w:r>
        <w:rPr>
          <w:sz w:val="23"/>
          <w:szCs w:val="23"/>
        </w:rPr>
        <w:t xml:space="preserve">Stability </w:t>
      </w:r>
      <w:r>
        <w:rPr>
          <w:sz w:val="16"/>
          <w:szCs w:val="16"/>
        </w:rPr>
        <w:t xml:space="preserve">V </w:t>
      </w:r>
      <w:r>
        <w:rPr>
          <w:sz w:val="23"/>
          <w:szCs w:val="23"/>
        </w:rPr>
        <w:t>= Measured Dimension / Design Dimension</w:t>
      </w:r>
      <w:commentRangeEnd w:id="21"/>
      <w:r w:rsidR="00DC630D">
        <w:rPr>
          <w:rStyle w:val="CommentReference"/>
        </w:rPr>
        <w:commentReference w:id="21"/>
      </w:r>
    </w:p>
    <w:tbl>
      <w:tblPr>
        <w:tblW w:w="3926" w:type="dxa"/>
        <w:tblLook w:val="04A0" w:firstRow="1" w:lastRow="0" w:firstColumn="1" w:lastColumn="0" w:noHBand="0" w:noVBand="1"/>
      </w:tblPr>
      <w:tblGrid>
        <w:gridCol w:w="3926"/>
      </w:tblGrid>
      <w:tr w:rsidR="00D10470" w:rsidRPr="00D10470" w14:paraId="33B5F0C7" w14:textId="77777777" w:rsidTr="00D10470">
        <w:trPr>
          <w:trHeight w:val="312"/>
        </w:trPr>
        <w:tc>
          <w:tcPr>
            <w:tcW w:w="3926" w:type="dxa"/>
            <w:tcBorders>
              <w:top w:val="nil"/>
              <w:left w:val="nil"/>
              <w:bottom w:val="single" w:sz="4" w:space="0" w:color="auto"/>
              <w:right w:val="nil"/>
            </w:tcBorders>
            <w:shd w:val="clear" w:color="auto" w:fill="auto"/>
            <w:noWrap/>
            <w:vAlign w:val="bottom"/>
            <w:hideMark/>
          </w:tcPr>
          <w:p w14:paraId="1581E835" w14:textId="77777777" w:rsidR="00D10470" w:rsidRPr="00D10470" w:rsidRDefault="00D10470" w:rsidP="00D10470">
            <w:pPr>
              <w:spacing w:after="0"/>
              <w:jc w:val="left"/>
              <w:rPr>
                <w:color w:val="000000"/>
              </w:rPr>
            </w:pPr>
            <w:r w:rsidRPr="00D10470">
              <w:rPr>
                <w:color w:val="000000"/>
              </w:rPr>
              <w:lastRenderedPageBreak/>
              <w:t>Metrics</w:t>
            </w:r>
          </w:p>
        </w:tc>
      </w:tr>
      <w:tr w:rsidR="00D10470" w:rsidRPr="00D10470" w14:paraId="48D0D0CB" w14:textId="77777777" w:rsidTr="00D10470">
        <w:trPr>
          <w:trHeight w:val="288"/>
        </w:trPr>
        <w:tc>
          <w:tcPr>
            <w:tcW w:w="3926" w:type="dxa"/>
            <w:tcBorders>
              <w:top w:val="nil"/>
              <w:left w:val="nil"/>
              <w:bottom w:val="nil"/>
              <w:right w:val="nil"/>
            </w:tcBorders>
            <w:shd w:val="clear" w:color="auto" w:fill="auto"/>
            <w:noWrap/>
            <w:vAlign w:val="bottom"/>
            <w:hideMark/>
          </w:tcPr>
          <w:p w14:paraId="65E2CC9F" w14:textId="77777777" w:rsidR="00D10470" w:rsidRPr="00D10470" w:rsidRDefault="00D10470" w:rsidP="00D10470">
            <w:pPr>
              <w:spacing w:after="0"/>
              <w:jc w:val="left"/>
              <w:rPr>
                <w:color w:val="000000"/>
              </w:rPr>
            </w:pPr>
            <w:r w:rsidRPr="00D10470">
              <w:rPr>
                <w:color w:val="000000"/>
              </w:rPr>
              <w:t>Channel Width</w:t>
            </w:r>
          </w:p>
        </w:tc>
      </w:tr>
      <w:tr w:rsidR="00D10470" w:rsidRPr="00D10470" w14:paraId="6CE73E4A" w14:textId="77777777" w:rsidTr="00D10470">
        <w:trPr>
          <w:trHeight w:val="288"/>
        </w:trPr>
        <w:tc>
          <w:tcPr>
            <w:tcW w:w="3926" w:type="dxa"/>
            <w:tcBorders>
              <w:top w:val="nil"/>
              <w:left w:val="nil"/>
              <w:bottom w:val="nil"/>
              <w:right w:val="nil"/>
            </w:tcBorders>
            <w:shd w:val="clear" w:color="auto" w:fill="auto"/>
            <w:noWrap/>
            <w:vAlign w:val="bottom"/>
            <w:hideMark/>
          </w:tcPr>
          <w:p w14:paraId="5D9E939F" w14:textId="77777777" w:rsidR="00D10470" w:rsidRDefault="00D10470" w:rsidP="00D10470">
            <w:pPr>
              <w:spacing w:after="0"/>
              <w:jc w:val="left"/>
              <w:rPr>
                <w:color w:val="000000"/>
              </w:rPr>
            </w:pPr>
            <w:r w:rsidRPr="00D10470">
              <w:rPr>
                <w:color w:val="000000"/>
              </w:rPr>
              <w:t>Water Surface Gradient</w:t>
            </w:r>
          </w:p>
          <w:p w14:paraId="0DE6DE35" w14:textId="4935BB05" w:rsidR="00EA2DD1" w:rsidRPr="00D10470" w:rsidRDefault="00EA2DD1" w:rsidP="00D10470">
            <w:pPr>
              <w:spacing w:after="0"/>
              <w:jc w:val="left"/>
              <w:rPr>
                <w:color w:val="000000"/>
              </w:rPr>
            </w:pPr>
            <w:commentRangeStart w:id="22"/>
            <w:r>
              <w:rPr>
                <w:color w:val="000000"/>
              </w:rPr>
              <w:t>Interior Culvert Height</w:t>
            </w:r>
            <w:commentRangeEnd w:id="22"/>
            <w:r>
              <w:rPr>
                <w:rStyle w:val="CommentReference"/>
              </w:rPr>
              <w:commentReference w:id="22"/>
            </w:r>
          </w:p>
        </w:tc>
      </w:tr>
      <w:tr w:rsidR="00D10470" w:rsidRPr="00D10470" w14:paraId="00769EDA" w14:textId="77777777" w:rsidTr="00D10470">
        <w:trPr>
          <w:trHeight w:val="288"/>
        </w:trPr>
        <w:tc>
          <w:tcPr>
            <w:tcW w:w="3926" w:type="dxa"/>
            <w:tcBorders>
              <w:top w:val="nil"/>
              <w:left w:val="nil"/>
              <w:bottom w:val="nil"/>
              <w:right w:val="nil"/>
            </w:tcBorders>
            <w:shd w:val="clear" w:color="auto" w:fill="auto"/>
            <w:noWrap/>
            <w:vAlign w:val="bottom"/>
            <w:hideMark/>
          </w:tcPr>
          <w:p w14:paraId="7E4D8F12" w14:textId="77777777" w:rsidR="00D10470" w:rsidRPr="00D10470" w:rsidRDefault="00D10470" w:rsidP="00D10470">
            <w:pPr>
              <w:spacing w:after="0"/>
              <w:jc w:val="left"/>
              <w:rPr>
                <w:color w:val="000000"/>
              </w:rPr>
            </w:pPr>
            <w:r w:rsidRPr="00D10470">
              <w:rPr>
                <w:color w:val="000000"/>
              </w:rPr>
              <w:t>Interior Bank Length</w:t>
            </w:r>
          </w:p>
        </w:tc>
      </w:tr>
      <w:tr w:rsidR="00D10470" w:rsidRPr="00D10470" w14:paraId="08D0C6FD" w14:textId="77777777" w:rsidTr="00A136F3">
        <w:trPr>
          <w:trHeight w:val="288"/>
        </w:trPr>
        <w:tc>
          <w:tcPr>
            <w:tcW w:w="3926" w:type="dxa"/>
            <w:tcBorders>
              <w:top w:val="nil"/>
              <w:left w:val="nil"/>
              <w:right w:val="nil"/>
            </w:tcBorders>
            <w:shd w:val="clear" w:color="auto" w:fill="auto"/>
            <w:noWrap/>
            <w:vAlign w:val="bottom"/>
            <w:hideMark/>
          </w:tcPr>
          <w:p w14:paraId="61B8C7AB" w14:textId="77777777" w:rsidR="00D10470" w:rsidRPr="00D10470" w:rsidRDefault="00D10470" w:rsidP="00D10470">
            <w:pPr>
              <w:spacing w:after="0"/>
              <w:jc w:val="left"/>
              <w:rPr>
                <w:color w:val="000000"/>
              </w:rPr>
            </w:pPr>
            <w:r w:rsidRPr="00D10470">
              <w:rPr>
                <w:color w:val="000000"/>
              </w:rPr>
              <w:t>Bank Height</w:t>
            </w:r>
          </w:p>
        </w:tc>
      </w:tr>
      <w:tr w:rsidR="00D10470" w:rsidRPr="00D10470" w14:paraId="47D7C748" w14:textId="77777777" w:rsidTr="00A136F3">
        <w:trPr>
          <w:trHeight w:val="288"/>
        </w:trPr>
        <w:tc>
          <w:tcPr>
            <w:tcW w:w="3926" w:type="dxa"/>
            <w:tcBorders>
              <w:top w:val="nil"/>
              <w:left w:val="nil"/>
              <w:bottom w:val="single" w:sz="4" w:space="0" w:color="auto"/>
              <w:right w:val="nil"/>
            </w:tcBorders>
            <w:shd w:val="clear" w:color="auto" w:fill="auto"/>
            <w:noWrap/>
            <w:vAlign w:val="bottom"/>
            <w:hideMark/>
          </w:tcPr>
          <w:p w14:paraId="4C6E8B03" w14:textId="77777777" w:rsidR="00D10470" w:rsidRPr="00D10470" w:rsidRDefault="00D10470" w:rsidP="00D10470">
            <w:pPr>
              <w:spacing w:after="0"/>
              <w:jc w:val="left"/>
              <w:rPr>
                <w:color w:val="000000"/>
              </w:rPr>
            </w:pPr>
            <w:r w:rsidRPr="00D10470">
              <w:rPr>
                <w:color w:val="000000"/>
              </w:rPr>
              <w:t>Interior Bank Width</w:t>
            </w:r>
          </w:p>
        </w:tc>
      </w:tr>
    </w:tbl>
    <w:p w14:paraId="179BC33E" w14:textId="77777777" w:rsidR="00D10470" w:rsidRDefault="00D10470" w:rsidP="00F31739"/>
    <w:p w14:paraId="01AF085E" w14:textId="7CAD3BF7" w:rsidR="00BA2B5B" w:rsidRDefault="00BA2B5B" w:rsidP="00F31739">
      <w:r>
        <w:t>Topic of discussion……….</w:t>
      </w:r>
      <w:r w:rsidR="00EA2DD1">
        <w:t xml:space="preserve"> </w:t>
      </w:r>
    </w:p>
    <w:p w14:paraId="47AFA734" w14:textId="06ECCCAA" w:rsidR="007A244C" w:rsidRDefault="007A244C" w:rsidP="007A244C">
      <w:pPr>
        <w:pStyle w:val="Heading1"/>
      </w:pPr>
      <w:r>
        <w:t>Results</w:t>
      </w:r>
    </w:p>
    <w:p w14:paraId="1A5DE6A2" w14:textId="552352D1" w:rsidR="007A244C" w:rsidRDefault="00A65C1D" w:rsidP="00A65C1D">
      <w:pPr>
        <w:pStyle w:val="Heading2"/>
      </w:pPr>
      <w:r>
        <w:t>Designs</w:t>
      </w:r>
    </w:p>
    <w:p w14:paraId="33259385" w14:textId="1B2138E7" w:rsidR="00C932D6" w:rsidRDefault="00236851" w:rsidP="00AD3E36">
      <w:r>
        <w:t xml:space="preserve">The major </w:t>
      </w:r>
      <w:r w:rsidR="009A3BA4">
        <w:t xml:space="preserve">site considerations and </w:t>
      </w:r>
      <w:r>
        <w:t xml:space="preserve">design choices </w:t>
      </w:r>
      <w:r w:rsidR="009A3BA4">
        <w:t>identified in</w:t>
      </w:r>
      <w:r>
        <w:t xml:space="preserve"> the designs are shown in </w:t>
      </w:r>
      <w:r>
        <w:fldChar w:fldCharType="begin"/>
      </w:r>
      <w:r>
        <w:instrText xml:space="preserve"> REF _Ref167794183 \h </w:instrText>
      </w:r>
      <w:r>
        <w:fldChar w:fldCharType="separate"/>
      </w:r>
      <w:r>
        <w:t xml:space="preserve">Table </w:t>
      </w:r>
      <w:r>
        <w:rPr>
          <w:noProof/>
        </w:rPr>
        <w:t>6</w:t>
      </w:r>
      <w:r>
        <w:fldChar w:fldCharType="end"/>
      </w:r>
      <w:r>
        <w:t>.</w:t>
      </w:r>
    </w:p>
    <w:p w14:paraId="75EC0F9C" w14:textId="427F9276" w:rsidR="00236851" w:rsidRDefault="00236851" w:rsidP="00236851">
      <w:pPr>
        <w:pStyle w:val="Caption"/>
        <w:keepNext/>
      </w:pPr>
      <w:bookmarkStart w:id="23" w:name="_Ref167794183"/>
      <w:r>
        <w:t xml:space="preserve">Table </w:t>
      </w:r>
      <w:r>
        <w:fldChar w:fldCharType="begin"/>
      </w:r>
      <w:r>
        <w:instrText xml:space="preserve"> SEQ Table \* ARABIC </w:instrText>
      </w:r>
      <w:r>
        <w:fldChar w:fldCharType="separate"/>
      </w:r>
      <w:r w:rsidR="009C49EA">
        <w:rPr>
          <w:noProof/>
        </w:rPr>
        <w:t>6</w:t>
      </w:r>
      <w:r>
        <w:fldChar w:fldCharType="end"/>
      </w:r>
      <w:bookmarkEnd w:id="23"/>
      <w:r>
        <w:t xml:space="preserve">.- </w:t>
      </w:r>
      <w:r w:rsidRPr="00180B19">
        <w:t xml:space="preserve">Major design </w:t>
      </w:r>
      <w:r w:rsidR="00F31739">
        <w:t xml:space="preserve">considerations and </w:t>
      </w:r>
      <w:r w:rsidRPr="00180B19">
        <w:t xml:space="preserve">choices </w:t>
      </w:r>
      <w:r w:rsidR="00F31739">
        <w:t xml:space="preserve">taken </w:t>
      </w:r>
      <w:r w:rsidRPr="00180B19">
        <w:t>from design</w:t>
      </w:r>
      <w:r w:rsidR="00F31739">
        <w:t xml:space="preserve"> materials and sheets</w:t>
      </w:r>
      <w:r w:rsidRPr="00180B19">
        <w:t>.</w:t>
      </w:r>
    </w:p>
    <w:tbl>
      <w:tblPr>
        <w:tblW w:w="6211" w:type="dxa"/>
        <w:tblLook w:val="04A0" w:firstRow="1" w:lastRow="0" w:firstColumn="1" w:lastColumn="0" w:noHBand="0" w:noVBand="1"/>
      </w:tblPr>
      <w:tblGrid>
        <w:gridCol w:w="5760"/>
        <w:gridCol w:w="649"/>
      </w:tblGrid>
      <w:tr w:rsidR="00236851" w:rsidRPr="00236851" w14:paraId="4BAB8315"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2C82A39A"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Lake Outlet</w:t>
            </w:r>
          </w:p>
        </w:tc>
        <w:tc>
          <w:tcPr>
            <w:tcW w:w="451" w:type="dxa"/>
            <w:tcBorders>
              <w:top w:val="nil"/>
              <w:left w:val="nil"/>
              <w:bottom w:val="single" w:sz="8" w:space="0" w:color="auto"/>
              <w:right w:val="nil"/>
            </w:tcBorders>
            <w:shd w:val="clear" w:color="auto" w:fill="auto"/>
            <w:noWrap/>
            <w:vAlign w:val="center"/>
            <w:hideMark/>
          </w:tcPr>
          <w:p w14:paraId="2ACB132E"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No of Sites</w:t>
            </w:r>
          </w:p>
        </w:tc>
      </w:tr>
      <w:tr w:rsidR="00236851" w:rsidRPr="00236851" w14:paraId="0BF48216" w14:textId="77777777" w:rsidTr="009B3830">
        <w:trPr>
          <w:trHeight w:val="288"/>
        </w:trPr>
        <w:tc>
          <w:tcPr>
            <w:tcW w:w="5760" w:type="dxa"/>
            <w:tcBorders>
              <w:top w:val="nil"/>
              <w:left w:val="nil"/>
              <w:bottom w:val="nil"/>
              <w:right w:val="nil"/>
            </w:tcBorders>
            <w:shd w:val="clear" w:color="auto" w:fill="auto"/>
            <w:noWrap/>
            <w:vAlign w:val="bottom"/>
            <w:hideMark/>
          </w:tcPr>
          <w:p w14:paraId="0DD09F63"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Lake Outlet</w:t>
            </w:r>
          </w:p>
        </w:tc>
        <w:tc>
          <w:tcPr>
            <w:tcW w:w="451" w:type="dxa"/>
            <w:tcBorders>
              <w:top w:val="nil"/>
              <w:left w:val="nil"/>
              <w:bottom w:val="nil"/>
              <w:right w:val="nil"/>
            </w:tcBorders>
            <w:shd w:val="clear" w:color="auto" w:fill="auto"/>
            <w:noWrap/>
            <w:vAlign w:val="bottom"/>
            <w:hideMark/>
          </w:tcPr>
          <w:p w14:paraId="177F5BE1"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6</w:t>
            </w:r>
          </w:p>
        </w:tc>
      </w:tr>
      <w:tr w:rsidR="00236851" w:rsidRPr="00236851" w14:paraId="3B107BF7" w14:textId="77777777" w:rsidTr="009B3830">
        <w:trPr>
          <w:trHeight w:val="288"/>
        </w:trPr>
        <w:tc>
          <w:tcPr>
            <w:tcW w:w="5760" w:type="dxa"/>
            <w:tcBorders>
              <w:top w:val="nil"/>
              <w:left w:val="nil"/>
              <w:bottom w:val="nil"/>
              <w:right w:val="nil"/>
            </w:tcBorders>
            <w:shd w:val="clear" w:color="auto" w:fill="auto"/>
            <w:noWrap/>
            <w:vAlign w:val="bottom"/>
            <w:hideMark/>
          </w:tcPr>
          <w:p w14:paraId="3E2F3413"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Lake Outlet with metal weir</w:t>
            </w:r>
          </w:p>
        </w:tc>
        <w:tc>
          <w:tcPr>
            <w:tcW w:w="451" w:type="dxa"/>
            <w:tcBorders>
              <w:top w:val="nil"/>
              <w:left w:val="nil"/>
              <w:bottom w:val="nil"/>
              <w:right w:val="nil"/>
            </w:tcBorders>
            <w:shd w:val="clear" w:color="auto" w:fill="auto"/>
            <w:noWrap/>
            <w:vAlign w:val="bottom"/>
            <w:hideMark/>
          </w:tcPr>
          <w:p w14:paraId="33ED8B94"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2</w:t>
            </w:r>
          </w:p>
        </w:tc>
      </w:tr>
      <w:tr w:rsidR="00236851" w:rsidRPr="00236851" w14:paraId="481577D6"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02708C59"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Structure Type</w:t>
            </w:r>
          </w:p>
        </w:tc>
        <w:tc>
          <w:tcPr>
            <w:tcW w:w="451" w:type="dxa"/>
            <w:tcBorders>
              <w:top w:val="nil"/>
              <w:left w:val="nil"/>
              <w:bottom w:val="single" w:sz="8" w:space="0" w:color="auto"/>
              <w:right w:val="nil"/>
            </w:tcBorders>
            <w:shd w:val="clear" w:color="auto" w:fill="auto"/>
            <w:noWrap/>
            <w:vAlign w:val="center"/>
            <w:hideMark/>
          </w:tcPr>
          <w:p w14:paraId="32C4EF1A"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494383F5" w14:textId="77777777" w:rsidTr="009B3830">
        <w:trPr>
          <w:trHeight w:val="288"/>
        </w:trPr>
        <w:tc>
          <w:tcPr>
            <w:tcW w:w="5760" w:type="dxa"/>
            <w:tcBorders>
              <w:top w:val="nil"/>
              <w:left w:val="nil"/>
              <w:bottom w:val="nil"/>
              <w:right w:val="nil"/>
            </w:tcBorders>
            <w:shd w:val="clear" w:color="auto" w:fill="auto"/>
            <w:noWrap/>
            <w:vAlign w:val="bottom"/>
            <w:hideMark/>
          </w:tcPr>
          <w:p w14:paraId="7AA330D8"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Bottomless Structure</w:t>
            </w:r>
          </w:p>
        </w:tc>
        <w:tc>
          <w:tcPr>
            <w:tcW w:w="451" w:type="dxa"/>
            <w:tcBorders>
              <w:top w:val="nil"/>
              <w:left w:val="nil"/>
              <w:bottom w:val="nil"/>
              <w:right w:val="nil"/>
            </w:tcBorders>
            <w:shd w:val="clear" w:color="auto" w:fill="auto"/>
            <w:noWrap/>
            <w:vAlign w:val="bottom"/>
            <w:hideMark/>
          </w:tcPr>
          <w:p w14:paraId="6195C215"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9</w:t>
            </w:r>
          </w:p>
        </w:tc>
      </w:tr>
      <w:tr w:rsidR="00236851" w:rsidRPr="00236851" w14:paraId="07083756" w14:textId="77777777" w:rsidTr="009B3830">
        <w:trPr>
          <w:trHeight w:val="288"/>
        </w:trPr>
        <w:tc>
          <w:tcPr>
            <w:tcW w:w="5760" w:type="dxa"/>
            <w:tcBorders>
              <w:top w:val="nil"/>
              <w:left w:val="nil"/>
              <w:bottom w:val="nil"/>
              <w:right w:val="nil"/>
            </w:tcBorders>
            <w:shd w:val="clear" w:color="auto" w:fill="auto"/>
            <w:noWrap/>
            <w:vAlign w:val="bottom"/>
            <w:hideMark/>
          </w:tcPr>
          <w:p w14:paraId="3E2A3029"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Closed bottom structure</w:t>
            </w:r>
          </w:p>
        </w:tc>
        <w:tc>
          <w:tcPr>
            <w:tcW w:w="451" w:type="dxa"/>
            <w:tcBorders>
              <w:top w:val="nil"/>
              <w:left w:val="nil"/>
              <w:bottom w:val="nil"/>
              <w:right w:val="nil"/>
            </w:tcBorders>
            <w:shd w:val="clear" w:color="auto" w:fill="auto"/>
            <w:noWrap/>
            <w:vAlign w:val="bottom"/>
            <w:hideMark/>
          </w:tcPr>
          <w:p w14:paraId="73866CC8" w14:textId="17FF8FF0" w:rsidR="00236851" w:rsidRPr="00236851" w:rsidRDefault="00F31739" w:rsidP="00236851">
            <w:pPr>
              <w:spacing w:after="0"/>
              <w:jc w:val="right"/>
              <w:rPr>
                <w:rFonts w:ascii="Calibri" w:hAnsi="Calibri" w:cs="Calibri"/>
                <w:color w:val="000000"/>
                <w:sz w:val="22"/>
                <w:szCs w:val="22"/>
              </w:rPr>
            </w:pPr>
            <w:r>
              <w:rPr>
                <w:rFonts w:ascii="Calibri" w:hAnsi="Calibri" w:cs="Calibri"/>
                <w:color w:val="000000"/>
                <w:sz w:val="22"/>
                <w:szCs w:val="22"/>
              </w:rPr>
              <w:t>57</w:t>
            </w:r>
          </w:p>
        </w:tc>
      </w:tr>
      <w:tr w:rsidR="00236851" w:rsidRPr="00236851" w14:paraId="30CC7A97"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613F8953"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Channel Form</w:t>
            </w:r>
          </w:p>
        </w:tc>
        <w:tc>
          <w:tcPr>
            <w:tcW w:w="451" w:type="dxa"/>
            <w:tcBorders>
              <w:top w:val="nil"/>
              <w:left w:val="nil"/>
              <w:bottom w:val="single" w:sz="8" w:space="0" w:color="auto"/>
              <w:right w:val="nil"/>
            </w:tcBorders>
            <w:shd w:val="clear" w:color="auto" w:fill="auto"/>
            <w:noWrap/>
            <w:vAlign w:val="center"/>
            <w:hideMark/>
          </w:tcPr>
          <w:p w14:paraId="5D842000"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2A8BB6D4" w14:textId="77777777" w:rsidTr="009B3830">
        <w:trPr>
          <w:trHeight w:val="288"/>
        </w:trPr>
        <w:tc>
          <w:tcPr>
            <w:tcW w:w="5760" w:type="dxa"/>
            <w:tcBorders>
              <w:top w:val="nil"/>
              <w:left w:val="nil"/>
              <w:bottom w:val="nil"/>
              <w:right w:val="nil"/>
            </w:tcBorders>
            <w:shd w:val="clear" w:color="auto" w:fill="auto"/>
            <w:noWrap/>
            <w:vAlign w:val="bottom"/>
            <w:hideMark/>
          </w:tcPr>
          <w:p w14:paraId="2F87BD7C"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Straight</w:t>
            </w:r>
          </w:p>
        </w:tc>
        <w:tc>
          <w:tcPr>
            <w:tcW w:w="451" w:type="dxa"/>
            <w:tcBorders>
              <w:top w:val="nil"/>
              <w:left w:val="nil"/>
              <w:bottom w:val="nil"/>
              <w:right w:val="nil"/>
            </w:tcBorders>
            <w:shd w:val="clear" w:color="auto" w:fill="auto"/>
            <w:noWrap/>
            <w:vAlign w:val="bottom"/>
            <w:hideMark/>
          </w:tcPr>
          <w:p w14:paraId="057D1498"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54</w:t>
            </w:r>
          </w:p>
        </w:tc>
      </w:tr>
      <w:tr w:rsidR="00236851" w:rsidRPr="00236851" w14:paraId="024C1FCA" w14:textId="77777777" w:rsidTr="009B3830">
        <w:trPr>
          <w:trHeight w:val="288"/>
        </w:trPr>
        <w:tc>
          <w:tcPr>
            <w:tcW w:w="5760" w:type="dxa"/>
            <w:tcBorders>
              <w:top w:val="nil"/>
              <w:left w:val="nil"/>
              <w:bottom w:val="nil"/>
              <w:right w:val="nil"/>
            </w:tcBorders>
            <w:shd w:val="clear" w:color="auto" w:fill="auto"/>
            <w:noWrap/>
            <w:vAlign w:val="bottom"/>
            <w:hideMark/>
          </w:tcPr>
          <w:p w14:paraId="4CF1B1EA"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Meandering</w:t>
            </w:r>
          </w:p>
        </w:tc>
        <w:tc>
          <w:tcPr>
            <w:tcW w:w="451" w:type="dxa"/>
            <w:tcBorders>
              <w:top w:val="nil"/>
              <w:left w:val="nil"/>
              <w:bottom w:val="nil"/>
              <w:right w:val="nil"/>
            </w:tcBorders>
            <w:shd w:val="clear" w:color="auto" w:fill="auto"/>
            <w:noWrap/>
            <w:vAlign w:val="bottom"/>
            <w:hideMark/>
          </w:tcPr>
          <w:p w14:paraId="6F43421C"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12</w:t>
            </w:r>
          </w:p>
        </w:tc>
      </w:tr>
      <w:tr w:rsidR="00236851" w:rsidRPr="00236851" w14:paraId="3BA6F84E"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3D6C4659" w14:textId="3BABBFC6"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Banks</w:t>
            </w:r>
          </w:p>
        </w:tc>
        <w:tc>
          <w:tcPr>
            <w:tcW w:w="451" w:type="dxa"/>
            <w:tcBorders>
              <w:top w:val="nil"/>
              <w:left w:val="nil"/>
              <w:bottom w:val="single" w:sz="8" w:space="0" w:color="auto"/>
              <w:right w:val="nil"/>
            </w:tcBorders>
            <w:shd w:val="clear" w:color="auto" w:fill="auto"/>
            <w:noWrap/>
            <w:vAlign w:val="center"/>
            <w:hideMark/>
          </w:tcPr>
          <w:p w14:paraId="7DD3A67D"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4E7DB4D4" w14:textId="77777777" w:rsidTr="009B3830">
        <w:trPr>
          <w:trHeight w:val="288"/>
        </w:trPr>
        <w:tc>
          <w:tcPr>
            <w:tcW w:w="5760" w:type="dxa"/>
            <w:tcBorders>
              <w:top w:val="nil"/>
              <w:left w:val="nil"/>
              <w:bottom w:val="nil"/>
              <w:right w:val="nil"/>
            </w:tcBorders>
            <w:shd w:val="clear" w:color="auto" w:fill="auto"/>
            <w:noWrap/>
            <w:vAlign w:val="bottom"/>
            <w:hideMark/>
          </w:tcPr>
          <w:p w14:paraId="0F909B96"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With Banks</w:t>
            </w:r>
          </w:p>
        </w:tc>
        <w:tc>
          <w:tcPr>
            <w:tcW w:w="451" w:type="dxa"/>
            <w:tcBorders>
              <w:top w:val="nil"/>
              <w:left w:val="nil"/>
              <w:bottom w:val="nil"/>
              <w:right w:val="nil"/>
            </w:tcBorders>
            <w:shd w:val="clear" w:color="auto" w:fill="auto"/>
            <w:noWrap/>
            <w:vAlign w:val="bottom"/>
            <w:hideMark/>
          </w:tcPr>
          <w:p w14:paraId="39AD7567"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26</w:t>
            </w:r>
          </w:p>
        </w:tc>
      </w:tr>
      <w:tr w:rsidR="00236851" w:rsidRPr="00236851" w14:paraId="41CA24E6" w14:textId="77777777" w:rsidTr="009B3830">
        <w:trPr>
          <w:trHeight w:val="288"/>
        </w:trPr>
        <w:tc>
          <w:tcPr>
            <w:tcW w:w="5760" w:type="dxa"/>
            <w:tcBorders>
              <w:top w:val="nil"/>
              <w:left w:val="nil"/>
              <w:bottom w:val="nil"/>
              <w:right w:val="nil"/>
            </w:tcBorders>
            <w:shd w:val="clear" w:color="auto" w:fill="auto"/>
            <w:noWrap/>
            <w:vAlign w:val="bottom"/>
            <w:hideMark/>
          </w:tcPr>
          <w:p w14:paraId="478EFCA3"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Without Banks</w:t>
            </w:r>
          </w:p>
        </w:tc>
        <w:tc>
          <w:tcPr>
            <w:tcW w:w="451" w:type="dxa"/>
            <w:tcBorders>
              <w:top w:val="nil"/>
              <w:left w:val="nil"/>
              <w:bottom w:val="nil"/>
              <w:right w:val="nil"/>
            </w:tcBorders>
            <w:shd w:val="clear" w:color="auto" w:fill="auto"/>
            <w:noWrap/>
            <w:vAlign w:val="bottom"/>
            <w:hideMark/>
          </w:tcPr>
          <w:p w14:paraId="537EC7F7"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40</w:t>
            </w:r>
          </w:p>
        </w:tc>
      </w:tr>
      <w:tr w:rsidR="00236851" w:rsidRPr="00236851" w14:paraId="358CBC85"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02F6610D"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Grade Control</w:t>
            </w:r>
          </w:p>
        </w:tc>
        <w:tc>
          <w:tcPr>
            <w:tcW w:w="451" w:type="dxa"/>
            <w:tcBorders>
              <w:top w:val="nil"/>
              <w:left w:val="nil"/>
              <w:bottom w:val="single" w:sz="8" w:space="0" w:color="auto"/>
              <w:right w:val="nil"/>
            </w:tcBorders>
            <w:shd w:val="clear" w:color="auto" w:fill="auto"/>
            <w:noWrap/>
            <w:vAlign w:val="center"/>
            <w:hideMark/>
          </w:tcPr>
          <w:p w14:paraId="40F5ECDD"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74D9D35E" w14:textId="77777777" w:rsidTr="009B3830">
        <w:trPr>
          <w:trHeight w:val="288"/>
        </w:trPr>
        <w:tc>
          <w:tcPr>
            <w:tcW w:w="5760" w:type="dxa"/>
            <w:tcBorders>
              <w:top w:val="nil"/>
              <w:left w:val="nil"/>
              <w:bottom w:val="nil"/>
              <w:right w:val="nil"/>
            </w:tcBorders>
            <w:shd w:val="clear" w:color="auto" w:fill="auto"/>
            <w:noWrap/>
            <w:vAlign w:val="bottom"/>
            <w:hideMark/>
          </w:tcPr>
          <w:p w14:paraId="732909D0"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Constructed grade control</w:t>
            </w:r>
          </w:p>
        </w:tc>
        <w:tc>
          <w:tcPr>
            <w:tcW w:w="451" w:type="dxa"/>
            <w:tcBorders>
              <w:top w:val="nil"/>
              <w:left w:val="nil"/>
              <w:bottom w:val="nil"/>
              <w:right w:val="nil"/>
            </w:tcBorders>
            <w:shd w:val="clear" w:color="auto" w:fill="auto"/>
            <w:noWrap/>
            <w:vAlign w:val="bottom"/>
            <w:hideMark/>
          </w:tcPr>
          <w:p w14:paraId="086A660E"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35</w:t>
            </w:r>
          </w:p>
        </w:tc>
      </w:tr>
      <w:tr w:rsidR="00D71AD9" w:rsidRPr="00236851" w14:paraId="4318AE36" w14:textId="77777777" w:rsidTr="009B3830">
        <w:trPr>
          <w:trHeight w:val="288"/>
        </w:trPr>
        <w:tc>
          <w:tcPr>
            <w:tcW w:w="5760" w:type="dxa"/>
            <w:tcBorders>
              <w:top w:val="nil"/>
              <w:left w:val="nil"/>
              <w:bottom w:val="nil"/>
              <w:right w:val="nil"/>
            </w:tcBorders>
            <w:shd w:val="clear" w:color="auto" w:fill="auto"/>
            <w:noWrap/>
            <w:vAlign w:val="bottom"/>
          </w:tcPr>
          <w:p w14:paraId="118ED4B4" w14:textId="32B09EC5" w:rsidR="00D71AD9" w:rsidRPr="00236851" w:rsidRDefault="00D71AD9" w:rsidP="00236851">
            <w:pPr>
              <w:spacing w:after="0"/>
              <w:jc w:val="left"/>
              <w:rPr>
                <w:rFonts w:ascii="Calibri" w:hAnsi="Calibri" w:cs="Calibri"/>
                <w:color w:val="000000"/>
                <w:sz w:val="22"/>
                <w:szCs w:val="22"/>
              </w:rPr>
            </w:pPr>
            <w:r>
              <w:rPr>
                <w:rFonts w:ascii="Calibri" w:hAnsi="Calibri" w:cs="Calibri"/>
                <w:color w:val="000000"/>
                <w:sz w:val="22"/>
                <w:szCs w:val="22"/>
              </w:rPr>
              <w:t>Constructed grade control visible above substrate</w:t>
            </w:r>
          </w:p>
        </w:tc>
        <w:tc>
          <w:tcPr>
            <w:tcW w:w="451" w:type="dxa"/>
            <w:tcBorders>
              <w:top w:val="nil"/>
              <w:left w:val="nil"/>
              <w:bottom w:val="nil"/>
              <w:right w:val="nil"/>
            </w:tcBorders>
            <w:shd w:val="clear" w:color="auto" w:fill="auto"/>
            <w:noWrap/>
            <w:vAlign w:val="bottom"/>
          </w:tcPr>
          <w:p w14:paraId="2F82AC4C" w14:textId="53CDDC68" w:rsidR="00D71AD9" w:rsidRPr="00236851" w:rsidRDefault="00D71AD9" w:rsidP="00236851">
            <w:pPr>
              <w:spacing w:after="0"/>
              <w:jc w:val="right"/>
              <w:rPr>
                <w:rFonts w:ascii="Calibri" w:hAnsi="Calibri" w:cs="Calibri"/>
                <w:color w:val="000000"/>
                <w:sz w:val="22"/>
                <w:szCs w:val="22"/>
              </w:rPr>
            </w:pPr>
            <w:r>
              <w:rPr>
                <w:rFonts w:ascii="Calibri" w:hAnsi="Calibri" w:cs="Calibri"/>
                <w:color w:val="000000"/>
                <w:sz w:val="22"/>
                <w:szCs w:val="22"/>
              </w:rPr>
              <w:t>22</w:t>
            </w:r>
          </w:p>
        </w:tc>
      </w:tr>
      <w:tr w:rsidR="00236851" w:rsidRPr="00236851" w14:paraId="7946ACAF" w14:textId="77777777" w:rsidTr="009B3830">
        <w:trPr>
          <w:trHeight w:val="288"/>
        </w:trPr>
        <w:tc>
          <w:tcPr>
            <w:tcW w:w="5760" w:type="dxa"/>
            <w:tcBorders>
              <w:top w:val="nil"/>
              <w:left w:val="nil"/>
              <w:bottom w:val="nil"/>
              <w:right w:val="nil"/>
            </w:tcBorders>
            <w:shd w:val="clear" w:color="auto" w:fill="auto"/>
            <w:noWrap/>
            <w:vAlign w:val="bottom"/>
            <w:hideMark/>
          </w:tcPr>
          <w:p w14:paraId="638EA466"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No grade control</w:t>
            </w:r>
          </w:p>
        </w:tc>
        <w:tc>
          <w:tcPr>
            <w:tcW w:w="451" w:type="dxa"/>
            <w:tcBorders>
              <w:top w:val="nil"/>
              <w:left w:val="nil"/>
              <w:bottom w:val="nil"/>
              <w:right w:val="nil"/>
            </w:tcBorders>
            <w:shd w:val="clear" w:color="auto" w:fill="auto"/>
            <w:noWrap/>
            <w:vAlign w:val="bottom"/>
            <w:hideMark/>
          </w:tcPr>
          <w:p w14:paraId="7245C294"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31</w:t>
            </w:r>
          </w:p>
        </w:tc>
      </w:tr>
      <w:tr w:rsidR="00236851" w:rsidRPr="00236851" w14:paraId="2587B3DF"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275BBEC5"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Substrate</w:t>
            </w:r>
          </w:p>
        </w:tc>
        <w:tc>
          <w:tcPr>
            <w:tcW w:w="451" w:type="dxa"/>
            <w:tcBorders>
              <w:top w:val="nil"/>
              <w:left w:val="nil"/>
              <w:bottom w:val="single" w:sz="8" w:space="0" w:color="auto"/>
              <w:right w:val="nil"/>
            </w:tcBorders>
            <w:shd w:val="clear" w:color="auto" w:fill="auto"/>
            <w:noWrap/>
            <w:vAlign w:val="center"/>
            <w:hideMark/>
          </w:tcPr>
          <w:p w14:paraId="05B25586"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31939661" w14:textId="77777777" w:rsidTr="009B3830">
        <w:trPr>
          <w:trHeight w:val="288"/>
        </w:trPr>
        <w:tc>
          <w:tcPr>
            <w:tcW w:w="5760" w:type="dxa"/>
            <w:tcBorders>
              <w:top w:val="nil"/>
              <w:left w:val="nil"/>
              <w:bottom w:val="nil"/>
              <w:right w:val="nil"/>
            </w:tcBorders>
            <w:shd w:val="clear" w:color="auto" w:fill="auto"/>
            <w:noWrap/>
            <w:vAlign w:val="bottom"/>
            <w:hideMark/>
          </w:tcPr>
          <w:p w14:paraId="620C42B5"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Bank Material larger than Bed Materials</w:t>
            </w:r>
          </w:p>
        </w:tc>
        <w:tc>
          <w:tcPr>
            <w:tcW w:w="451" w:type="dxa"/>
            <w:tcBorders>
              <w:top w:val="nil"/>
              <w:left w:val="nil"/>
              <w:bottom w:val="nil"/>
              <w:right w:val="nil"/>
            </w:tcBorders>
            <w:shd w:val="clear" w:color="auto" w:fill="auto"/>
            <w:noWrap/>
            <w:vAlign w:val="bottom"/>
            <w:hideMark/>
          </w:tcPr>
          <w:p w14:paraId="0B680BA6"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19</w:t>
            </w:r>
          </w:p>
        </w:tc>
      </w:tr>
      <w:tr w:rsidR="00236851" w:rsidRPr="00236851" w14:paraId="11E2633E" w14:textId="77777777" w:rsidTr="009B3830">
        <w:trPr>
          <w:trHeight w:val="288"/>
        </w:trPr>
        <w:tc>
          <w:tcPr>
            <w:tcW w:w="5760" w:type="dxa"/>
            <w:tcBorders>
              <w:top w:val="nil"/>
              <w:left w:val="nil"/>
              <w:bottom w:val="nil"/>
              <w:right w:val="nil"/>
            </w:tcBorders>
            <w:shd w:val="clear" w:color="auto" w:fill="auto"/>
            <w:noWrap/>
            <w:vAlign w:val="bottom"/>
            <w:hideMark/>
          </w:tcPr>
          <w:p w14:paraId="05FCCE20"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Bank and Bed same material</w:t>
            </w:r>
          </w:p>
        </w:tc>
        <w:tc>
          <w:tcPr>
            <w:tcW w:w="451" w:type="dxa"/>
            <w:tcBorders>
              <w:top w:val="nil"/>
              <w:left w:val="nil"/>
              <w:bottom w:val="nil"/>
              <w:right w:val="nil"/>
            </w:tcBorders>
            <w:shd w:val="clear" w:color="auto" w:fill="auto"/>
            <w:noWrap/>
            <w:vAlign w:val="bottom"/>
            <w:hideMark/>
          </w:tcPr>
          <w:p w14:paraId="4E7C4EA8"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22</w:t>
            </w:r>
          </w:p>
        </w:tc>
      </w:tr>
      <w:tr w:rsidR="00236851" w:rsidRPr="00236851" w14:paraId="204AE531" w14:textId="77777777" w:rsidTr="009B3830">
        <w:trPr>
          <w:trHeight w:val="288"/>
        </w:trPr>
        <w:tc>
          <w:tcPr>
            <w:tcW w:w="5760" w:type="dxa"/>
            <w:tcBorders>
              <w:top w:val="nil"/>
              <w:left w:val="nil"/>
              <w:bottom w:val="nil"/>
              <w:right w:val="nil"/>
            </w:tcBorders>
            <w:shd w:val="clear" w:color="auto" w:fill="auto"/>
            <w:noWrap/>
            <w:vAlign w:val="bottom"/>
            <w:hideMark/>
          </w:tcPr>
          <w:p w14:paraId="3505FDB1"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More than one mix or substrate size used for bed or banks</w:t>
            </w:r>
          </w:p>
        </w:tc>
        <w:tc>
          <w:tcPr>
            <w:tcW w:w="451" w:type="dxa"/>
            <w:tcBorders>
              <w:top w:val="nil"/>
              <w:left w:val="nil"/>
              <w:bottom w:val="nil"/>
              <w:right w:val="nil"/>
            </w:tcBorders>
            <w:shd w:val="clear" w:color="auto" w:fill="auto"/>
            <w:noWrap/>
            <w:vAlign w:val="bottom"/>
            <w:hideMark/>
          </w:tcPr>
          <w:p w14:paraId="41E243AC"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43</w:t>
            </w:r>
          </w:p>
        </w:tc>
      </w:tr>
      <w:tr w:rsidR="00236851" w:rsidRPr="00236851" w14:paraId="2822173A" w14:textId="77777777" w:rsidTr="009B3830">
        <w:trPr>
          <w:trHeight w:val="288"/>
        </w:trPr>
        <w:tc>
          <w:tcPr>
            <w:tcW w:w="5760" w:type="dxa"/>
            <w:tcBorders>
              <w:top w:val="nil"/>
              <w:left w:val="nil"/>
              <w:bottom w:val="nil"/>
              <w:right w:val="nil"/>
            </w:tcBorders>
            <w:shd w:val="clear" w:color="auto" w:fill="auto"/>
            <w:noWrap/>
            <w:vAlign w:val="bottom"/>
            <w:hideMark/>
          </w:tcPr>
          <w:p w14:paraId="74475C1E"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Only one substrate mix on designs</w:t>
            </w:r>
          </w:p>
        </w:tc>
        <w:tc>
          <w:tcPr>
            <w:tcW w:w="451" w:type="dxa"/>
            <w:tcBorders>
              <w:top w:val="nil"/>
              <w:left w:val="nil"/>
              <w:bottom w:val="nil"/>
              <w:right w:val="nil"/>
            </w:tcBorders>
            <w:shd w:val="clear" w:color="auto" w:fill="auto"/>
            <w:noWrap/>
            <w:vAlign w:val="bottom"/>
            <w:hideMark/>
          </w:tcPr>
          <w:p w14:paraId="70A5EA80"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22</w:t>
            </w:r>
          </w:p>
        </w:tc>
      </w:tr>
      <w:tr w:rsidR="00236851" w:rsidRPr="00236851" w14:paraId="762CB410" w14:textId="77777777" w:rsidTr="009B3830">
        <w:trPr>
          <w:trHeight w:val="300"/>
        </w:trPr>
        <w:tc>
          <w:tcPr>
            <w:tcW w:w="5760" w:type="dxa"/>
            <w:tcBorders>
              <w:top w:val="nil"/>
              <w:left w:val="nil"/>
              <w:bottom w:val="single" w:sz="8" w:space="0" w:color="auto"/>
              <w:right w:val="nil"/>
            </w:tcBorders>
            <w:shd w:val="clear" w:color="auto" w:fill="auto"/>
            <w:noWrap/>
            <w:vAlign w:val="center"/>
            <w:hideMark/>
          </w:tcPr>
          <w:p w14:paraId="3EE1E71C"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Other</w:t>
            </w:r>
          </w:p>
        </w:tc>
        <w:tc>
          <w:tcPr>
            <w:tcW w:w="451" w:type="dxa"/>
            <w:tcBorders>
              <w:top w:val="nil"/>
              <w:left w:val="nil"/>
              <w:bottom w:val="single" w:sz="8" w:space="0" w:color="auto"/>
              <w:right w:val="nil"/>
            </w:tcBorders>
            <w:shd w:val="clear" w:color="auto" w:fill="auto"/>
            <w:noWrap/>
            <w:vAlign w:val="center"/>
            <w:hideMark/>
          </w:tcPr>
          <w:p w14:paraId="7B6BEB3E" w14:textId="77777777" w:rsidR="00236851" w:rsidRPr="00236851" w:rsidRDefault="00236851" w:rsidP="00236851">
            <w:pPr>
              <w:spacing w:after="0"/>
              <w:jc w:val="left"/>
              <w:rPr>
                <w:rFonts w:ascii="Calibri" w:hAnsi="Calibri" w:cs="Calibri"/>
                <w:b/>
                <w:bCs/>
                <w:color w:val="000000"/>
                <w:sz w:val="22"/>
                <w:szCs w:val="22"/>
              </w:rPr>
            </w:pPr>
            <w:r w:rsidRPr="00236851">
              <w:rPr>
                <w:rFonts w:ascii="Calibri" w:hAnsi="Calibri" w:cs="Calibri"/>
                <w:b/>
                <w:bCs/>
                <w:color w:val="000000"/>
                <w:sz w:val="22"/>
                <w:szCs w:val="22"/>
              </w:rPr>
              <w:t> </w:t>
            </w:r>
          </w:p>
        </w:tc>
      </w:tr>
      <w:tr w:rsidR="00236851" w:rsidRPr="00236851" w14:paraId="5B6061FA" w14:textId="77777777" w:rsidTr="009B3830">
        <w:trPr>
          <w:trHeight w:val="288"/>
        </w:trPr>
        <w:tc>
          <w:tcPr>
            <w:tcW w:w="5760" w:type="dxa"/>
            <w:tcBorders>
              <w:top w:val="single" w:sz="8" w:space="0" w:color="auto"/>
              <w:left w:val="nil"/>
              <w:bottom w:val="single" w:sz="4" w:space="0" w:color="auto"/>
              <w:right w:val="nil"/>
            </w:tcBorders>
            <w:shd w:val="clear" w:color="auto" w:fill="auto"/>
            <w:noWrap/>
            <w:vAlign w:val="bottom"/>
            <w:hideMark/>
          </w:tcPr>
          <w:p w14:paraId="2C04C479" w14:textId="77777777" w:rsidR="00236851" w:rsidRPr="00236851" w:rsidRDefault="00236851" w:rsidP="00236851">
            <w:pPr>
              <w:spacing w:after="0"/>
              <w:jc w:val="left"/>
              <w:rPr>
                <w:rFonts w:ascii="Calibri" w:hAnsi="Calibri" w:cs="Calibri"/>
                <w:color w:val="000000"/>
                <w:sz w:val="22"/>
                <w:szCs w:val="22"/>
              </w:rPr>
            </w:pPr>
            <w:r w:rsidRPr="00236851">
              <w:rPr>
                <w:rFonts w:ascii="Calibri" w:hAnsi="Calibri" w:cs="Calibri"/>
                <w:color w:val="000000"/>
                <w:sz w:val="22"/>
                <w:szCs w:val="22"/>
              </w:rPr>
              <w:t>Overflow pipe within banks</w:t>
            </w:r>
          </w:p>
        </w:tc>
        <w:tc>
          <w:tcPr>
            <w:tcW w:w="451" w:type="dxa"/>
            <w:tcBorders>
              <w:top w:val="single" w:sz="8" w:space="0" w:color="auto"/>
              <w:left w:val="nil"/>
              <w:bottom w:val="single" w:sz="4" w:space="0" w:color="auto"/>
              <w:right w:val="nil"/>
            </w:tcBorders>
            <w:shd w:val="clear" w:color="auto" w:fill="auto"/>
            <w:noWrap/>
            <w:vAlign w:val="bottom"/>
            <w:hideMark/>
          </w:tcPr>
          <w:p w14:paraId="4DF216C5" w14:textId="77777777" w:rsidR="00236851" w:rsidRPr="00236851" w:rsidRDefault="00236851" w:rsidP="00236851">
            <w:pPr>
              <w:spacing w:after="0"/>
              <w:jc w:val="right"/>
              <w:rPr>
                <w:rFonts w:ascii="Calibri" w:hAnsi="Calibri" w:cs="Calibri"/>
                <w:color w:val="000000"/>
                <w:sz w:val="22"/>
                <w:szCs w:val="22"/>
              </w:rPr>
            </w:pPr>
            <w:r w:rsidRPr="00236851">
              <w:rPr>
                <w:rFonts w:ascii="Calibri" w:hAnsi="Calibri" w:cs="Calibri"/>
                <w:color w:val="000000"/>
                <w:sz w:val="22"/>
                <w:szCs w:val="22"/>
              </w:rPr>
              <w:t>2</w:t>
            </w:r>
          </w:p>
        </w:tc>
      </w:tr>
    </w:tbl>
    <w:p w14:paraId="32A3FB4A" w14:textId="77777777" w:rsidR="00236851" w:rsidRDefault="00236851" w:rsidP="00AD3E36"/>
    <w:p w14:paraId="148274C6" w14:textId="7E5C2C28" w:rsidR="00035891" w:rsidRDefault="00035891" w:rsidP="00035891">
      <w:pPr>
        <w:pStyle w:val="Heading2"/>
      </w:pPr>
      <w:r>
        <w:lastRenderedPageBreak/>
        <w:t>Outcomes of Field Surveys</w:t>
      </w:r>
    </w:p>
    <w:p w14:paraId="10A115CB" w14:textId="0F4E161B" w:rsidR="00035891" w:rsidRDefault="00035891" w:rsidP="00035891">
      <w:r>
        <w:t>Overall the surveyed sites were functioning well wit</w:t>
      </w:r>
      <w:r w:rsidR="00A1521D">
        <w:t>h only one site</w:t>
      </w:r>
      <w:r w:rsidR="00C05499">
        <w:t xml:space="preserve"> deemed</w:t>
      </w:r>
      <w:r w:rsidR="00A1521D">
        <w:t xml:space="preserve"> unpassable, which was due to </w:t>
      </w:r>
      <w:r>
        <w:t xml:space="preserve">a large </w:t>
      </w:r>
      <w:r w:rsidR="00C05499">
        <w:t xml:space="preserve">fallen </w:t>
      </w:r>
      <w:r>
        <w:t>tree on the upstream side of the roa</w:t>
      </w:r>
      <w:r w:rsidR="00C05499">
        <w:t>d</w:t>
      </w:r>
      <w:r w:rsidR="00A1521D">
        <w:t>. A</w:t>
      </w:r>
      <w:r>
        <w:t xml:space="preserve"> report was made to the maintenance staff and it is anticipated there will be no long term impacts at the site.</w:t>
      </w:r>
      <w:r w:rsidR="00A1521D">
        <w:t xml:space="preserve"> </w:t>
      </w:r>
      <w:r w:rsidR="009B3830">
        <w:t>All other sites appeared to be in passable condition and fish of several species were visually observed to hold</w:t>
      </w:r>
      <w:r w:rsidR="00434D6C">
        <w:t xml:space="preserve"> inside</w:t>
      </w:r>
      <w:r w:rsidR="009B3830">
        <w:t xml:space="preserve"> or pass through </w:t>
      </w:r>
      <w:r w:rsidR="00434D6C">
        <w:t xml:space="preserve">the majority of measured </w:t>
      </w:r>
      <w:r w:rsidR="009B3830">
        <w:t>culverts.</w:t>
      </w:r>
    </w:p>
    <w:p w14:paraId="49E5E6B8" w14:textId="533C06A9" w:rsidR="00D41430" w:rsidRDefault="00340F3A" w:rsidP="00D41430">
      <w:pPr>
        <w:pStyle w:val="Heading2"/>
      </w:pPr>
      <w:r>
        <w:t>Data Summary</w:t>
      </w:r>
    </w:p>
    <w:p w14:paraId="76D4762A" w14:textId="023CFD1A" w:rsidR="008B085D" w:rsidRDefault="008B085D" w:rsidP="008B085D">
      <w:pPr>
        <w:pStyle w:val="Caption"/>
      </w:pPr>
      <w:r>
        <w:t xml:space="preserve">Table </w:t>
      </w:r>
      <w:r>
        <w:fldChar w:fldCharType="begin"/>
      </w:r>
      <w:r>
        <w:instrText xml:space="preserve"> SEQ Table \* ARABIC </w:instrText>
      </w:r>
      <w:r>
        <w:fldChar w:fldCharType="separate"/>
      </w:r>
      <w:r w:rsidR="009C49EA">
        <w:rPr>
          <w:noProof/>
        </w:rPr>
        <w:t>7</w:t>
      </w:r>
      <w:r>
        <w:fldChar w:fldCharType="end"/>
      </w:r>
      <w:r>
        <w:t>.- Measured and Observed conditions at Culverts</w:t>
      </w:r>
    </w:p>
    <w:tbl>
      <w:tblPr>
        <w:tblW w:w="9810" w:type="dxa"/>
        <w:tblLook w:val="04A0" w:firstRow="1" w:lastRow="0" w:firstColumn="1" w:lastColumn="0" w:noHBand="0" w:noVBand="1"/>
      </w:tblPr>
      <w:tblGrid>
        <w:gridCol w:w="5850"/>
        <w:gridCol w:w="3960"/>
      </w:tblGrid>
      <w:tr w:rsidR="008B085D" w:rsidRPr="008B085D" w14:paraId="1079B9E0"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57397D18"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Measured and Observed conditions at Culverts</w:t>
            </w:r>
          </w:p>
        </w:tc>
        <w:tc>
          <w:tcPr>
            <w:tcW w:w="3960" w:type="dxa"/>
            <w:tcBorders>
              <w:top w:val="nil"/>
              <w:left w:val="nil"/>
              <w:bottom w:val="single" w:sz="8" w:space="0" w:color="auto"/>
              <w:right w:val="nil"/>
            </w:tcBorders>
            <w:shd w:val="clear" w:color="auto" w:fill="auto"/>
            <w:noWrap/>
            <w:vAlign w:val="center"/>
            <w:hideMark/>
          </w:tcPr>
          <w:p w14:paraId="5380D50A" w14:textId="0309EEB5" w:rsidR="008B085D" w:rsidRPr="008B085D" w:rsidRDefault="00EF494E" w:rsidP="00EF494E">
            <w:pPr>
              <w:spacing w:after="0"/>
              <w:jc w:val="right"/>
              <w:rPr>
                <w:rFonts w:ascii="Calibri" w:hAnsi="Calibri" w:cs="Calibri"/>
                <w:b/>
                <w:bCs/>
                <w:color w:val="000000"/>
                <w:sz w:val="22"/>
                <w:szCs w:val="22"/>
              </w:rPr>
            </w:pPr>
            <w:r>
              <w:rPr>
                <w:rFonts w:ascii="Calibri" w:hAnsi="Calibri" w:cs="Calibri"/>
                <w:b/>
                <w:bCs/>
                <w:color w:val="000000"/>
                <w:sz w:val="22"/>
                <w:szCs w:val="22"/>
              </w:rPr>
              <w:t xml:space="preserve">No of Sites </w:t>
            </w:r>
          </w:p>
        </w:tc>
      </w:tr>
      <w:tr w:rsidR="008B085D" w:rsidRPr="008B085D" w14:paraId="0594E658"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28DC86AA"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Length of Culvert (ft)</w:t>
            </w:r>
          </w:p>
        </w:tc>
        <w:tc>
          <w:tcPr>
            <w:tcW w:w="3960" w:type="dxa"/>
            <w:tcBorders>
              <w:top w:val="nil"/>
              <w:left w:val="nil"/>
              <w:bottom w:val="single" w:sz="8" w:space="0" w:color="auto"/>
              <w:right w:val="nil"/>
            </w:tcBorders>
            <w:shd w:val="clear" w:color="auto" w:fill="auto"/>
            <w:noWrap/>
            <w:vAlign w:val="center"/>
            <w:hideMark/>
          </w:tcPr>
          <w:p w14:paraId="2F26FBC1"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236F8CD4" w14:textId="77777777" w:rsidTr="00EF494E">
        <w:trPr>
          <w:trHeight w:val="288"/>
        </w:trPr>
        <w:tc>
          <w:tcPr>
            <w:tcW w:w="5850" w:type="dxa"/>
            <w:tcBorders>
              <w:top w:val="nil"/>
              <w:left w:val="nil"/>
              <w:bottom w:val="nil"/>
              <w:right w:val="nil"/>
            </w:tcBorders>
            <w:shd w:val="clear" w:color="auto" w:fill="auto"/>
            <w:noWrap/>
            <w:vAlign w:val="bottom"/>
            <w:hideMark/>
          </w:tcPr>
          <w:p w14:paraId="3C557F88"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25-75</w:t>
            </w:r>
          </w:p>
        </w:tc>
        <w:tc>
          <w:tcPr>
            <w:tcW w:w="3960" w:type="dxa"/>
            <w:tcBorders>
              <w:top w:val="nil"/>
              <w:left w:val="nil"/>
              <w:bottom w:val="nil"/>
              <w:right w:val="nil"/>
            </w:tcBorders>
            <w:shd w:val="clear" w:color="auto" w:fill="auto"/>
            <w:noWrap/>
            <w:vAlign w:val="bottom"/>
            <w:hideMark/>
          </w:tcPr>
          <w:p w14:paraId="370A5BC6"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49</w:t>
            </w:r>
          </w:p>
        </w:tc>
      </w:tr>
      <w:tr w:rsidR="008B085D" w:rsidRPr="008B085D" w14:paraId="305AD5F5" w14:textId="77777777" w:rsidTr="00EF494E">
        <w:trPr>
          <w:trHeight w:val="288"/>
        </w:trPr>
        <w:tc>
          <w:tcPr>
            <w:tcW w:w="5850" w:type="dxa"/>
            <w:tcBorders>
              <w:top w:val="nil"/>
              <w:left w:val="nil"/>
              <w:bottom w:val="nil"/>
              <w:right w:val="nil"/>
            </w:tcBorders>
            <w:shd w:val="clear" w:color="auto" w:fill="auto"/>
            <w:noWrap/>
            <w:vAlign w:val="bottom"/>
            <w:hideMark/>
          </w:tcPr>
          <w:p w14:paraId="097A68F3"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75-125</w:t>
            </w:r>
          </w:p>
        </w:tc>
        <w:tc>
          <w:tcPr>
            <w:tcW w:w="3960" w:type="dxa"/>
            <w:tcBorders>
              <w:top w:val="nil"/>
              <w:left w:val="nil"/>
              <w:bottom w:val="nil"/>
              <w:right w:val="nil"/>
            </w:tcBorders>
            <w:shd w:val="clear" w:color="auto" w:fill="auto"/>
            <w:noWrap/>
            <w:vAlign w:val="bottom"/>
            <w:hideMark/>
          </w:tcPr>
          <w:p w14:paraId="3818F424"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14</w:t>
            </w:r>
          </w:p>
        </w:tc>
      </w:tr>
      <w:tr w:rsidR="008B085D" w:rsidRPr="008B085D" w14:paraId="1A5A0F1D" w14:textId="77777777" w:rsidTr="00EF494E">
        <w:trPr>
          <w:trHeight w:val="288"/>
        </w:trPr>
        <w:tc>
          <w:tcPr>
            <w:tcW w:w="5850" w:type="dxa"/>
            <w:tcBorders>
              <w:top w:val="nil"/>
              <w:left w:val="nil"/>
              <w:bottom w:val="nil"/>
              <w:right w:val="nil"/>
            </w:tcBorders>
            <w:shd w:val="clear" w:color="auto" w:fill="auto"/>
            <w:noWrap/>
            <w:vAlign w:val="bottom"/>
            <w:hideMark/>
          </w:tcPr>
          <w:p w14:paraId="27CED96B"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125-175</w:t>
            </w:r>
          </w:p>
        </w:tc>
        <w:tc>
          <w:tcPr>
            <w:tcW w:w="3960" w:type="dxa"/>
            <w:tcBorders>
              <w:top w:val="nil"/>
              <w:left w:val="nil"/>
              <w:bottom w:val="nil"/>
              <w:right w:val="nil"/>
            </w:tcBorders>
            <w:shd w:val="clear" w:color="auto" w:fill="auto"/>
            <w:noWrap/>
            <w:vAlign w:val="bottom"/>
            <w:hideMark/>
          </w:tcPr>
          <w:p w14:paraId="4577A74D"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w:t>
            </w:r>
          </w:p>
        </w:tc>
      </w:tr>
      <w:tr w:rsidR="008B085D" w:rsidRPr="008B085D" w14:paraId="38234679"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0C0292B8"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Average Channel Width in Reach 3 (Culvert)</w:t>
            </w:r>
          </w:p>
        </w:tc>
        <w:tc>
          <w:tcPr>
            <w:tcW w:w="3960" w:type="dxa"/>
            <w:tcBorders>
              <w:top w:val="nil"/>
              <w:left w:val="nil"/>
              <w:bottom w:val="single" w:sz="8" w:space="0" w:color="auto"/>
              <w:right w:val="nil"/>
            </w:tcBorders>
            <w:shd w:val="clear" w:color="auto" w:fill="auto"/>
            <w:noWrap/>
            <w:vAlign w:val="center"/>
            <w:hideMark/>
          </w:tcPr>
          <w:p w14:paraId="59C365BF"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490A7B2D" w14:textId="77777777" w:rsidTr="00EF494E">
        <w:trPr>
          <w:trHeight w:val="288"/>
        </w:trPr>
        <w:tc>
          <w:tcPr>
            <w:tcW w:w="5850" w:type="dxa"/>
            <w:tcBorders>
              <w:top w:val="nil"/>
              <w:left w:val="nil"/>
              <w:bottom w:val="nil"/>
              <w:right w:val="nil"/>
            </w:tcBorders>
            <w:shd w:val="clear" w:color="auto" w:fill="auto"/>
            <w:noWrap/>
            <w:vAlign w:val="bottom"/>
            <w:hideMark/>
          </w:tcPr>
          <w:p w14:paraId="3C5373FD"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0-10</w:t>
            </w:r>
          </w:p>
        </w:tc>
        <w:tc>
          <w:tcPr>
            <w:tcW w:w="3960" w:type="dxa"/>
            <w:tcBorders>
              <w:top w:val="nil"/>
              <w:left w:val="nil"/>
              <w:bottom w:val="nil"/>
              <w:right w:val="nil"/>
            </w:tcBorders>
            <w:shd w:val="clear" w:color="auto" w:fill="auto"/>
            <w:noWrap/>
            <w:vAlign w:val="bottom"/>
            <w:hideMark/>
          </w:tcPr>
          <w:p w14:paraId="68957731"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26</w:t>
            </w:r>
          </w:p>
        </w:tc>
      </w:tr>
      <w:tr w:rsidR="008B085D" w:rsidRPr="008B085D" w14:paraId="23424224" w14:textId="77777777" w:rsidTr="00EF494E">
        <w:trPr>
          <w:trHeight w:val="288"/>
        </w:trPr>
        <w:tc>
          <w:tcPr>
            <w:tcW w:w="5850" w:type="dxa"/>
            <w:tcBorders>
              <w:top w:val="nil"/>
              <w:left w:val="nil"/>
              <w:bottom w:val="nil"/>
              <w:right w:val="nil"/>
            </w:tcBorders>
            <w:shd w:val="clear" w:color="auto" w:fill="auto"/>
            <w:noWrap/>
            <w:vAlign w:val="bottom"/>
            <w:hideMark/>
          </w:tcPr>
          <w:p w14:paraId="32244829"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10-20</w:t>
            </w:r>
          </w:p>
        </w:tc>
        <w:tc>
          <w:tcPr>
            <w:tcW w:w="3960" w:type="dxa"/>
            <w:tcBorders>
              <w:top w:val="nil"/>
              <w:left w:val="nil"/>
              <w:bottom w:val="nil"/>
              <w:right w:val="nil"/>
            </w:tcBorders>
            <w:shd w:val="clear" w:color="auto" w:fill="auto"/>
            <w:noWrap/>
            <w:vAlign w:val="bottom"/>
            <w:hideMark/>
          </w:tcPr>
          <w:p w14:paraId="34F12C6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37</w:t>
            </w:r>
          </w:p>
        </w:tc>
      </w:tr>
      <w:tr w:rsidR="008B085D" w:rsidRPr="008B085D" w14:paraId="2D0A823A" w14:textId="77777777" w:rsidTr="00EF494E">
        <w:trPr>
          <w:trHeight w:val="288"/>
        </w:trPr>
        <w:tc>
          <w:tcPr>
            <w:tcW w:w="5850" w:type="dxa"/>
            <w:tcBorders>
              <w:top w:val="nil"/>
              <w:left w:val="nil"/>
              <w:bottom w:val="nil"/>
              <w:right w:val="nil"/>
            </w:tcBorders>
            <w:shd w:val="clear" w:color="auto" w:fill="auto"/>
            <w:noWrap/>
            <w:vAlign w:val="bottom"/>
            <w:hideMark/>
          </w:tcPr>
          <w:p w14:paraId="3FF0322D"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20-30</w:t>
            </w:r>
          </w:p>
        </w:tc>
        <w:tc>
          <w:tcPr>
            <w:tcW w:w="3960" w:type="dxa"/>
            <w:tcBorders>
              <w:top w:val="nil"/>
              <w:left w:val="nil"/>
              <w:bottom w:val="nil"/>
              <w:right w:val="nil"/>
            </w:tcBorders>
            <w:shd w:val="clear" w:color="auto" w:fill="auto"/>
            <w:noWrap/>
            <w:vAlign w:val="bottom"/>
            <w:hideMark/>
          </w:tcPr>
          <w:p w14:paraId="7CC1ACA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w:t>
            </w:r>
          </w:p>
        </w:tc>
      </w:tr>
      <w:tr w:rsidR="008B085D" w:rsidRPr="008B085D" w14:paraId="40B07C37" w14:textId="77777777" w:rsidTr="00EF494E">
        <w:trPr>
          <w:trHeight w:val="300"/>
        </w:trPr>
        <w:tc>
          <w:tcPr>
            <w:tcW w:w="9810" w:type="dxa"/>
            <w:gridSpan w:val="2"/>
            <w:tcBorders>
              <w:top w:val="nil"/>
              <w:left w:val="nil"/>
              <w:bottom w:val="single" w:sz="8" w:space="0" w:color="auto"/>
              <w:right w:val="nil"/>
            </w:tcBorders>
            <w:shd w:val="clear" w:color="auto" w:fill="auto"/>
            <w:noWrap/>
            <w:vAlign w:val="center"/>
            <w:hideMark/>
          </w:tcPr>
          <w:p w14:paraId="0732BE05"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Average Water Depth in thalweg in center of Culvert (ft)</w:t>
            </w:r>
          </w:p>
        </w:tc>
      </w:tr>
      <w:tr w:rsidR="008B085D" w:rsidRPr="008B085D" w14:paraId="75D369F8" w14:textId="77777777" w:rsidTr="00EF494E">
        <w:trPr>
          <w:trHeight w:val="288"/>
        </w:trPr>
        <w:tc>
          <w:tcPr>
            <w:tcW w:w="5850" w:type="dxa"/>
            <w:tcBorders>
              <w:top w:val="nil"/>
              <w:left w:val="nil"/>
              <w:bottom w:val="nil"/>
              <w:right w:val="nil"/>
            </w:tcBorders>
            <w:shd w:val="clear" w:color="auto" w:fill="auto"/>
            <w:noWrap/>
            <w:vAlign w:val="bottom"/>
            <w:hideMark/>
          </w:tcPr>
          <w:p w14:paraId="4D9A1EE0"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0-1</w:t>
            </w:r>
          </w:p>
        </w:tc>
        <w:tc>
          <w:tcPr>
            <w:tcW w:w="3960" w:type="dxa"/>
            <w:tcBorders>
              <w:top w:val="nil"/>
              <w:left w:val="nil"/>
              <w:bottom w:val="nil"/>
              <w:right w:val="nil"/>
            </w:tcBorders>
            <w:shd w:val="clear" w:color="auto" w:fill="auto"/>
            <w:noWrap/>
            <w:vAlign w:val="bottom"/>
            <w:hideMark/>
          </w:tcPr>
          <w:p w14:paraId="2C9F497F"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26</w:t>
            </w:r>
          </w:p>
        </w:tc>
      </w:tr>
      <w:tr w:rsidR="008B085D" w:rsidRPr="008B085D" w14:paraId="67C1D655" w14:textId="77777777" w:rsidTr="00EF494E">
        <w:trPr>
          <w:trHeight w:val="288"/>
        </w:trPr>
        <w:tc>
          <w:tcPr>
            <w:tcW w:w="5850" w:type="dxa"/>
            <w:tcBorders>
              <w:top w:val="nil"/>
              <w:left w:val="nil"/>
              <w:bottom w:val="nil"/>
              <w:right w:val="nil"/>
            </w:tcBorders>
            <w:shd w:val="clear" w:color="auto" w:fill="auto"/>
            <w:noWrap/>
            <w:vAlign w:val="bottom"/>
            <w:hideMark/>
          </w:tcPr>
          <w:p w14:paraId="4A955152"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1-2</w:t>
            </w:r>
          </w:p>
        </w:tc>
        <w:tc>
          <w:tcPr>
            <w:tcW w:w="3960" w:type="dxa"/>
            <w:tcBorders>
              <w:top w:val="nil"/>
              <w:left w:val="nil"/>
              <w:bottom w:val="nil"/>
              <w:right w:val="nil"/>
            </w:tcBorders>
            <w:shd w:val="clear" w:color="auto" w:fill="auto"/>
            <w:noWrap/>
            <w:vAlign w:val="bottom"/>
            <w:hideMark/>
          </w:tcPr>
          <w:p w14:paraId="5D5D84F0"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15</w:t>
            </w:r>
          </w:p>
        </w:tc>
      </w:tr>
      <w:tr w:rsidR="008B085D" w:rsidRPr="008B085D" w14:paraId="7184EB93" w14:textId="77777777" w:rsidTr="00EF494E">
        <w:trPr>
          <w:trHeight w:val="288"/>
        </w:trPr>
        <w:tc>
          <w:tcPr>
            <w:tcW w:w="5850" w:type="dxa"/>
            <w:tcBorders>
              <w:top w:val="nil"/>
              <w:left w:val="nil"/>
              <w:bottom w:val="nil"/>
              <w:right w:val="nil"/>
            </w:tcBorders>
            <w:shd w:val="clear" w:color="auto" w:fill="auto"/>
            <w:noWrap/>
            <w:vAlign w:val="bottom"/>
            <w:hideMark/>
          </w:tcPr>
          <w:p w14:paraId="12487158"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2-3</w:t>
            </w:r>
          </w:p>
        </w:tc>
        <w:tc>
          <w:tcPr>
            <w:tcW w:w="3960" w:type="dxa"/>
            <w:tcBorders>
              <w:top w:val="nil"/>
              <w:left w:val="nil"/>
              <w:bottom w:val="nil"/>
              <w:right w:val="nil"/>
            </w:tcBorders>
            <w:shd w:val="clear" w:color="auto" w:fill="auto"/>
            <w:noWrap/>
            <w:vAlign w:val="bottom"/>
            <w:hideMark/>
          </w:tcPr>
          <w:p w14:paraId="0030F71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2</w:t>
            </w:r>
          </w:p>
        </w:tc>
      </w:tr>
      <w:tr w:rsidR="008B085D" w:rsidRPr="008B085D" w14:paraId="405940C7"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134E50A8"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Lake Outlet Y or N</w:t>
            </w:r>
          </w:p>
        </w:tc>
        <w:tc>
          <w:tcPr>
            <w:tcW w:w="3960" w:type="dxa"/>
            <w:tcBorders>
              <w:top w:val="nil"/>
              <w:left w:val="nil"/>
              <w:bottom w:val="single" w:sz="8" w:space="0" w:color="auto"/>
              <w:right w:val="nil"/>
            </w:tcBorders>
            <w:shd w:val="clear" w:color="auto" w:fill="auto"/>
            <w:noWrap/>
            <w:vAlign w:val="center"/>
            <w:hideMark/>
          </w:tcPr>
          <w:p w14:paraId="3E78EE42"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043BB9C4" w14:textId="77777777" w:rsidTr="00EF494E">
        <w:trPr>
          <w:trHeight w:val="288"/>
        </w:trPr>
        <w:tc>
          <w:tcPr>
            <w:tcW w:w="5850" w:type="dxa"/>
            <w:tcBorders>
              <w:top w:val="nil"/>
              <w:left w:val="nil"/>
              <w:bottom w:val="nil"/>
              <w:right w:val="nil"/>
            </w:tcBorders>
            <w:shd w:val="clear" w:color="auto" w:fill="auto"/>
            <w:noWrap/>
            <w:vAlign w:val="bottom"/>
            <w:hideMark/>
          </w:tcPr>
          <w:p w14:paraId="3B16F43A"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Y</w:t>
            </w:r>
          </w:p>
        </w:tc>
        <w:tc>
          <w:tcPr>
            <w:tcW w:w="3960" w:type="dxa"/>
            <w:tcBorders>
              <w:top w:val="nil"/>
              <w:left w:val="nil"/>
              <w:bottom w:val="nil"/>
              <w:right w:val="nil"/>
            </w:tcBorders>
            <w:shd w:val="clear" w:color="auto" w:fill="auto"/>
            <w:noWrap/>
            <w:vAlign w:val="bottom"/>
            <w:hideMark/>
          </w:tcPr>
          <w:p w14:paraId="7AA4180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10</w:t>
            </w:r>
          </w:p>
        </w:tc>
      </w:tr>
      <w:tr w:rsidR="008B085D" w:rsidRPr="008B085D" w14:paraId="01842C46"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02523E3E" w14:textId="4677C768"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Channel Form</w:t>
            </w:r>
            <w:r w:rsidR="003D7614">
              <w:rPr>
                <w:rFonts w:ascii="Calibri" w:hAnsi="Calibri" w:cs="Calibri"/>
                <w:b/>
                <w:bCs/>
                <w:color w:val="000000"/>
                <w:sz w:val="22"/>
                <w:szCs w:val="22"/>
              </w:rPr>
              <w:t xml:space="preserve"> in Reach 3 (Culvert)</w:t>
            </w:r>
          </w:p>
        </w:tc>
        <w:tc>
          <w:tcPr>
            <w:tcW w:w="3960" w:type="dxa"/>
            <w:tcBorders>
              <w:top w:val="nil"/>
              <w:left w:val="nil"/>
              <w:bottom w:val="single" w:sz="8" w:space="0" w:color="auto"/>
              <w:right w:val="nil"/>
            </w:tcBorders>
            <w:shd w:val="clear" w:color="auto" w:fill="auto"/>
            <w:noWrap/>
            <w:vAlign w:val="center"/>
            <w:hideMark/>
          </w:tcPr>
          <w:p w14:paraId="282A802E"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728C32C6" w14:textId="77777777" w:rsidTr="00EF494E">
        <w:trPr>
          <w:trHeight w:val="288"/>
        </w:trPr>
        <w:tc>
          <w:tcPr>
            <w:tcW w:w="5850" w:type="dxa"/>
            <w:tcBorders>
              <w:top w:val="nil"/>
              <w:left w:val="nil"/>
              <w:bottom w:val="nil"/>
              <w:right w:val="nil"/>
            </w:tcBorders>
            <w:shd w:val="clear" w:color="auto" w:fill="auto"/>
            <w:noWrap/>
            <w:vAlign w:val="bottom"/>
            <w:hideMark/>
          </w:tcPr>
          <w:p w14:paraId="46A32F74"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Straight</w:t>
            </w:r>
          </w:p>
        </w:tc>
        <w:tc>
          <w:tcPr>
            <w:tcW w:w="3960" w:type="dxa"/>
            <w:tcBorders>
              <w:top w:val="nil"/>
              <w:left w:val="nil"/>
              <w:bottom w:val="nil"/>
              <w:right w:val="nil"/>
            </w:tcBorders>
            <w:shd w:val="clear" w:color="auto" w:fill="auto"/>
            <w:noWrap/>
            <w:vAlign w:val="bottom"/>
            <w:hideMark/>
          </w:tcPr>
          <w:p w14:paraId="7D604D8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61</w:t>
            </w:r>
          </w:p>
        </w:tc>
      </w:tr>
      <w:tr w:rsidR="008B085D" w:rsidRPr="008B085D" w14:paraId="1B4A9980" w14:textId="77777777" w:rsidTr="00EF494E">
        <w:trPr>
          <w:trHeight w:val="288"/>
        </w:trPr>
        <w:tc>
          <w:tcPr>
            <w:tcW w:w="5850" w:type="dxa"/>
            <w:tcBorders>
              <w:top w:val="nil"/>
              <w:left w:val="nil"/>
              <w:bottom w:val="nil"/>
              <w:right w:val="nil"/>
            </w:tcBorders>
            <w:shd w:val="clear" w:color="auto" w:fill="auto"/>
            <w:noWrap/>
            <w:vAlign w:val="bottom"/>
            <w:hideMark/>
          </w:tcPr>
          <w:p w14:paraId="0784CF3E"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Meandering</w:t>
            </w:r>
          </w:p>
        </w:tc>
        <w:tc>
          <w:tcPr>
            <w:tcW w:w="3960" w:type="dxa"/>
            <w:tcBorders>
              <w:top w:val="nil"/>
              <w:left w:val="nil"/>
              <w:bottom w:val="nil"/>
              <w:right w:val="nil"/>
            </w:tcBorders>
            <w:shd w:val="clear" w:color="auto" w:fill="auto"/>
            <w:noWrap/>
            <w:vAlign w:val="bottom"/>
            <w:hideMark/>
          </w:tcPr>
          <w:p w14:paraId="0D0F3400"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5</w:t>
            </w:r>
          </w:p>
        </w:tc>
      </w:tr>
      <w:tr w:rsidR="008B085D" w:rsidRPr="008B085D" w14:paraId="0F93F676"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17EF9181" w14:textId="4EE8A941" w:rsidR="008B085D" w:rsidRPr="008B085D" w:rsidRDefault="003D7614" w:rsidP="008B085D">
            <w:pPr>
              <w:spacing w:after="0"/>
              <w:jc w:val="left"/>
              <w:rPr>
                <w:rFonts w:ascii="Calibri" w:hAnsi="Calibri" w:cs="Calibri"/>
                <w:b/>
                <w:bCs/>
                <w:color w:val="000000"/>
                <w:sz w:val="22"/>
                <w:szCs w:val="22"/>
              </w:rPr>
            </w:pPr>
            <w:r>
              <w:rPr>
                <w:rFonts w:ascii="Calibri" w:hAnsi="Calibri" w:cs="Calibri"/>
                <w:b/>
                <w:bCs/>
                <w:color w:val="000000"/>
                <w:sz w:val="22"/>
                <w:szCs w:val="22"/>
              </w:rPr>
              <w:t xml:space="preserve">Interior </w:t>
            </w:r>
            <w:r w:rsidR="008B085D" w:rsidRPr="008B085D">
              <w:rPr>
                <w:rFonts w:ascii="Calibri" w:hAnsi="Calibri" w:cs="Calibri"/>
                <w:b/>
                <w:bCs/>
                <w:color w:val="000000"/>
                <w:sz w:val="22"/>
                <w:szCs w:val="22"/>
              </w:rPr>
              <w:t>Banks</w:t>
            </w:r>
          </w:p>
        </w:tc>
        <w:tc>
          <w:tcPr>
            <w:tcW w:w="3960" w:type="dxa"/>
            <w:tcBorders>
              <w:top w:val="nil"/>
              <w:left w:val="nil"/>
              <w:bottom w:val="single" w:sz="8" w:space="0" w:color="auto"/>
              <w:right w:val="nil"/>
            </w:tcBorders>
            <w:shd w:val="clear" w:color="auto" w:fill="auto"/>
            <w:noWrap/>
            <w:vAlign w:val="center"/>
            <w:hideMark/>
          </w:tcPr>
          <w:p w14:paraId="5CADB8B6"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56C13754" w14:textId="77777777" w:rsidTr="00EF494E">
        <w:trPr>
          <w:trHeight w:val="288"/>
        </w:trPr>
        <w:tc>
          <w:tcPr>
            <w:tcW w:w="5850" w:type="dxa"/>
            <w:tcBorders>
              <w:top w:val="nil"/>
              <w:left w:val="nil"/>
              <w:bottom w:val="nil"/>
              <w:right w:val="nil"/>
            </w:tcBorders>
            <w:shd w:val="clear" w:color="auto" w:fill="auto"/>
            <w:noWrap/>
            <w:vAlign w:val="bottom"/>
            <w:hideMark/>
          </w:tcPr>
          <w:p w14:paraId="3A62C643"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With Banks</w:t>
            </w:r>
          </w:p>
        </w:tc>
        <w:tc>
          <w:tcPr>
            <w:tcW w:w="3960" w:type="dxa"/>
            <w:tcBorders>
              <w:top w:val="nil"/>
              <w:left w:val="nil"/>
              <w:bottom w:val="nil"/>
              <w:right w:val="nil"/>
            </w:tcBorders>
            <w:shd w:val="clear" w:color="auto" w:fill="auto"/>
            <w:noWrap/>
            <w:vAlign w:val="bottom"/>
            <w:hideMark/>
          </w:tcPr>
          <w:p w14:paraId="7A5CD76C"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36</w:t>
            </w:r>
          </w:p>
        </w:tc>
      </w:tr>
      <w:tr w:rsidR="008B085D" w:rsidRPr="008B085D" w14:paraId="5B674C15" w14:textId="77777777" w:rsidTr="00EF494E">
        <w:trPr>
          <w:trHeight w:val="288"/>
        </w:trPr>
        <w:tc>
          <w:tcPr>
            <w:tcW w:w="5850" w:type="dxa"/>
            <w:tcBorders>
              <w:top w:val="nil"/>
              <w:left w:val="nil"/>
              <w:bottom w:val="nil"/>
              <w:right w:val="nil"/>
            </w:tcBorders>
            <w:shd w:val="clear" w:color="auto" w:fill="auto"/>
            <w:noWrap/>
            <w:vAlign w:val="bottom"/>
            <w:hideMark/>
          </w:tcPr>
          <w:p w14:paraId="4D747D56"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Without Banks</w:t>
            </w:r>
          </w:p>
        </w:tc>
        <w:tc>
          <w:tcPr>
            <w:tcW w:w="3960" w:type="dxa"/>
            <w:tcBorders>
              <w:top w:val="nil"/>
              <w:left w:val="nil"/>
              <w:bottom w:val="nil"/>
              <w:right w:val="nil"/>
            </w:tcBorders>
            <w:shd w:val="clear" w:color="auto" w:fill="auto"/>
            <w:noWrap/>
            <w:vAlign w:val="bottom"/>
            <w:hideMark/>
          </w:tcPr>
          <w:p w14:paraId="08F934B2"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30</w:t>
            </w:r>
          </w:p>
        </w:tc>
      </w:tr>
      <w:tr w:rsidR="008B085D" w:rsidRPr="008B085D" w14:paraId="03B2E5CD"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24DE9D0B" w14:textId="3A56BE49"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Grade Control or Channel Forming Feature Count</w:t>
            </w:r>
            <w:r w:rsidR="003D7614">
              <w:rPr>
                <w:rFonts w:ascii="Calibri" w:hAnsi="Calibri" w:cs="Calibri"/>
                <w:b/>
                <w:bCs/>
                <w:color w:val="000000"/>
                <w:sz w:val="22"/>
                <w:szCs w:val="22"/>
              </w:rPr>
              <w:t xml:space="preserve"> Reach 3</w:t>
            </w:r>
          </w:p>
        </w:tc>
        <w:tc>
          <w:tcPr>
            <w:tcW w:w="3960" w:type="dxa"/>
            <w:tcBorders>
              <w:top w:val="nil"/>
              <w:left w:val="nil"/>
              <w:bottom w:val="single" w:sz="8" w:space="0" w:color="auto"/>
              <w:right w:val="nil"/>
            </w:tcBorders>
            <w:shd w:val="clear" w:color="auto" w:fill="auto"/>
            <w:noWrap/>
            <w:vAlign w:val="center"/>
            <w:hideMark/>
          </w:tcPr>
          <w:p w14:paraId="0B3B798E"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0D918023" w14:textId="77777777" w:rsidTr="00EF494E">
        <w:trPr>
          <w:trHeight w:val="288"/>
        </w:trPr>
        <w:tc>
          <w:tcPr>
            <w:tcW w:w="5850" w:type="dxa"/>
            <w:tcBorders>
              <w:top w:val="nil"/>
              <w:left w:val="nil"/>
              <w:bottom w:val="nil"/>
              <w:right w:val="nil"/>
            </w:tcBorders>
            <w:shd w:val="clear" w:color="auto" w:fill="auto"/>
            <w:noWrap/>
            <w:vAlign w:val="bottom"/>
            <w:hideMark/>
          </w:tcPr>
          <w:p w14:paraId="01269935"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Total number of features or structures</w:t>
            </w:r>
          </w:p>
        </w:tc>
        <w:tc>
          <w:tcPr>
            <w:tcW w:w="3960" w:type="dxa"/>
            <w:tcBorders>
              <w:top w:val="nil"/>
              <w:left w:val="nil"/>
              <w:bottom w:val="nil"/>
              <w:right w:val="nil"/>
            </w:tcBorders>
            <w:shd w:val="clear" w:color="auto" w:fill="auto"/>
            <w:noWrap/>
            <w:vAlign w:val="bottom"/>
            <w:hideMark/>
          </w:tcPr>
          <w:p w14:paraId="40D02E6A"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18</w:t>
            </w:r>
          </w:p>
        </w:tc>
      </w:tr>
      <w:tr w:rsidR="008B085D" w:rsidRPr="008B085D" w14:paraId="6DA3EDEB" w14:textId="77777777" w:rsidTr="00EF494E">
        <w:trPr>
          <w:trHeight w:val="288"/>
        </w:trPr>
        <w:tc>
          <w:tcPr>
            <w:tcW w:w="5850" w:type="dxa"/>
            <w:tcBorders>
              <w:top w:val="nil"/>
              <w:left w:val="nil"/>
              <w:bottom w:val="nil"/>
              <w:right w:val="nil"/>
            </w:tcBorders>
            <w:shd w:val="clear" w:color="auto" w:fill="auto"/>
            <w:noWrap/>
            <w:vAlign w:val="bottom"/>
            <w:hideMark/>
          </w:tcPr>
          <w:p w14:paraId="21ED85AD"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Total number of features or structures</w:t>
            </w:r>
          </w:p>
        </w:tc>
        <w:tc>
          <w:tcPr>
            <w:tcW w:w="3960" w:type="dxa"/>
            <w:tcBorders>
              <w:top w:val="nil"/>
              <w:left w:val="nil"/>
              <w:bottom w:val="nil"/>
              <w:right w:val="nil"/>
            </w:tcBorders>
            <w:shd w:val="clear" w:color="auto" w:fill="auto"/>
            <w:noWrap/>
            <w:vAlign w:val="bottom"/>
            <w:hideMark/>
          </w:tcPr>
          <w:p w14:paraId="302DF1D9" w14:textId="5B7BC40D"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65</w:t>
            </w:r>
            <w:r w:rsidR="00EF494E">
              <w:rPr>
                <w:rFonts w:ascii="Calibri" w:hAnsi="Calibri" w:cs="Calibri"/>
                <w:color w:val="000000"/>
                <w:sz w:val="22"/>
                <w:szCs w:val="22"/>
              </w:rPr>
              <w:t xml:space="preserve"> at 18 sites</w:t>
            </w:r>
          </w:p>
        </w:tc>
      </w:tr>
      <w:tr w:rsidR="008B085D" w:rsidRPr="008B085D" w14:paraId="3C349C0B" w14:textId="77777777" w:rsidTr="00EF494E">
        <w:trPr>
          <w:trHeight w:val="288"/>
        </w:trPr>
        <w:tc>
          <w:tcPr>
            <w:tcW w:w="5850" w:type="dxa"/>
            <w:tcBorders>
              <w:top w:val="nil"/>
              <w:left w:val="nil"/>
              <w:bottom w:val="nil"/>
              <w:right w:val="nil"/>
            </w:tcBorders>
            <w:shd w:val="clear" w:color="auto" w:fill="auto"/>
            <w:noWrap/>
            <w:vAlign w:val="bottom"/>
            <w:hideMark/>
          </w:tcPr>
          <w:p w14:paraId="44EB3347"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Observed failed features or structures</w:t>
            </w:r>
          </w:p>
        </w:tc>
        <w:tc>
          <w:tcPr>
            <w:tcW w:w="3960" w:type="dxa"/>
            <w:tcBorders>
              <w:top w:val="nil"/>
              <w:left w:val="nil"/>
              <w:bottom w:val="nil"/>
              <w:right w:val="nil"/>
            </w:tcBorders>
            <w:shd w:val="clear" w:color="auto" w:fill="auto"/>
            <w:noWrap/>
            <w:vAlign w:val="bottom"/>
            <w:hideMark/>
          </w:tcPr>
          <w:p w14:paraId="0E1AFBA5"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6</w:t>
            </w:r>
          </w:p>
        </w:tc>
      </w:tr>
      <w:tr w:rsidR="008B085D" w:rsidRPr="008B085D" w14:paraId="7D1B50AC"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49532730" w14:textId="1391922D"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Grade Control or Channel Forming Feature Type</w:t>
            </w:r>
            <w:r w:rsidR="003D7614">
              <w:rPr>
                <w:rFonts w:ascii="Calibri" w:hAnsi="Calibri" w:cs="Calibri"/>
                <w:b/>
                <w:bCs/>
                <w:color w:val="000000"/>
                <w:sz w:val="22"/>
                <w:szCs w:val="22"/>
              </w:rPr>
              <w:t xml:space="preserve"> Reach 3</w:t>
            </w:r>
          </w:p>
        </w:tc>
        <w:tc>
          <w:tcPr>
            <w:tcW w:w="3960" w:type="dxa"/>
            <w:tcBorders>
              <w:top w:val="nil"/>
              <w:left w:val="nil"/>
              <w:bottom w:val="single" w:sz="8" w:space="0" w:color="auto"/>
              <w:right w:val="nil"/>
            </w:tcBorders>
            <w:shd w:val="clear" w:color="auto" w:fill="auto"/>
            <w:noWrap/>
            <w:vAlign w:val="bottom"/>
            <w:hideMark/>
          </w:tcPr>
          <w:p w14:paraId="16134A6F"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 </w:t>
            </w:r>
          </w:p>
        </w:tc>
      </w:tr>
      <w:tr w:rsidR="008B085D" w:rsidRPr="008B085D" w14:paraId="6C423DA9" w14:textId="77777777" w:rsidTr="00EF494E">
        <w:trPr>
          <w:trHeight w:val="288"/>
        </w:trPr>
        <w:tc>
          <w:tcPr>
            <w:tcW w:w="5850" w:type="dxa"/>
            <w:tcBorders>
              <w:top w:val="nil"/>
              <w:left w:val="nil"/>
              <w:bottom w:val="nil"/>
              <w:right w:val="nil"/>
            </w:tcBorders>
            <w:shd w:val="clear" w:color="auto" w:fill="auto"/>
            <w:noWrap/>
            <w:vAlign w:val="bottom"/>
            <w:hideMark/>
          </w:tcPr>
          <w:p w14:paraId="1BF2DA36"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Channel Spanning</w:t>
            </w:r>
          </w:p>
        </w:tc>
        <w:tc>
          <w:tcPr>
            <w:tcW w:w="3960" w:type="dxa"/>
            <w:tcBorders>
              <w:top w:val="nil"/>
              <w:left w:val="nil"/>
              <w:bottom w:val="nil"/>
              <w:right w:val="nil"/>
            </w:tcBorders>
            <w:shd w:val="clear" w:color="auto" w:fill="auto"/>
            <w:noWrap/>
            <w:vAlign w:val="bottom"/>
            <w:hideMark/>
          </w:tcPr>
          <w:p w14:paraId="4EAA09A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8</w:t>
            </w:r>
          </w:p>
        </w:tc>
      </w:tr>
      <w:tr w:rsidR="008B085D" w:rsidRPr="008B085D" w14:paraId="0680CD28" w14:textId="77777777" w:rsidTr="00EF494E">
        <w:trPr>
          <w:trHeight w:val="288"/>
        </w:trPr>
        <w:tc>
          <w:tcPr>
            <w:tcW w:w="5850" w:type="dxa"/>
            <w:tcBorders>
              <w:top w:val="nil"/>
              <w:left w:val="nil"/>
              <w:bottom w:val="nil"/>
              <w:right w:val="nil"/>
            </w:tcBorders>
            <w:shd w:val="clear" w:color="auto" w:fill="auto"/>
            <w:noWrap/>
            <w:vAlign w:val="center"/>
            <w:hideMark/>
          </w:tcPr>
          <w:p w14:paraId="44447A59"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Partially Channel Spanning</w:t>
            </w:r>
          </w:p>
        </w:tc>
        <w:tc>
          <w:tcPr>
            <w:tcW w:w="3960" w:type="dxa"/>
            <w:tcBorders>
              <w:top w:val="nil"/>
              <w:left w:val="nil"/>
              <w:bottom w:val="nil"/>
              <w:right w:val="nil"/>
            </w:tcBorders>
            <w:shd w:val="clear" w:color="auto" w:fill="auto"/>
            <w:noWrap/>
            <w:vAlign w:val="bottom"/>
            <w:hideMark/>
          </w:tcPr>
          <w:p w14:paraId="12168F36"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10</w:t>
            </w:r>
          </w:p>
        </w:tc>
      </w:tr>
      <w:tr w:rsidR="008B085D" w:rsidRPr="008B085D" w14:paraId="6FE6AAD3"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164B3666"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WS Gradient through Culvert (%)</w:t>
            </w:r>
          </w:p>
        </w:tc>
        <w:tc>
          <w:tcPr>
            <w:tcW w:w="3960" w:type="dxa"/>
            <w:tcBorders>
              <w:top w:val="nil"/>
              <w:left w:val="nil"/>
              <w:bottom w:val="single" w:sz="8" w:space="0" w:color="auto"/>
              <w:right w:val="nil"/>
            </w:tcBorders>
            <w:shd w:val="clear" w:color="auto" w:fill="auto"/>
            <w:noWrap/>
            <w:vAlign w:val="center"/>
            <w:hideMark/>
          </w:tcPr>
          <w:p w14:paraId="5E72A9BD"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6E9BF7B5" w14:textId="77777777" w:rsidTr="00EF494E">
        <w:trPr>
          <w:trHeight w:val="288"/>
        </w:trPr>
        <w:tc>
          <w:tcPr>
            <w:tcW w:w="5850" w:type="dxa"/>
            <w:tcBorders>
              <w:top w:val="nil"/>
              <w:left w:val="nil"/>
              <w:bottom w:val="nil"/>
              <w:right w:val="nil"/>
            </w:tcBorders>
            <w:shd w:val="clear" w:color="auto" w:fill="auto"/>
            <w:noWrap/>
            <w:vAlign w:val="bottom"/>
            <w:hideMark/>
          </w:tcPr>
          <w:p w14:paraId="7F344175"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0-1.5</w:t>
            </w:r>
          </w:p>
        </w:tc>
        <w:tc>
          <w:tcPr>
            <w:tcW w:w="3960" w:type="dxa"/>
            <w:tcBorders>
              <w:top w:val="nil"/>
              <w:left w:val="nil"/>
              <w:bottom w:val="nil"/>
              <w:right w:val="nil"/>
            </w:tcBorders>
            <w:shd w:val="clear" w:color="auto" w:fill="auto"/>
            <w:noWrap/>
            <w:vAlign w:val="bottom"/>
            <w:hideMark/>
          </w:tcPr>
          <w:p w14:paraId="12C0196C"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33</w:t>
            </w:r>
          </w:p>
        </w:tc>
      </w:tr>
      <w:tr w:rsidR="008B085D" w:rsidRPr="008B085D" w14:paraId="0BC701FA" w14:textId="77777777" w:rsidTr="00EF494E">
        <w:trPr>
          <w:trHeight w:val="288"/>
        </w:trPr>
        <w:tc>
          <w:tcPr>
            <w:tcW w:w="5850" w:type="dxa"/>
            <w:tcBorders>
              <w:top w:val="nil"/>
              <w:left w:val="nil"/>
              <w:bottom w:val="nil"/>
              <w:right w:val="nil"/>
            </w:tcBorders>
            <w:shd w:val="clear" w:color="auto" w:fill="auto"/>
            <w:noWrap/>
            <w:vAlign w:val="bottom"/>
            <w:hideMark/>
          </w:tcPr>
          <w:p w14:paraId="707AD2C9"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&gt;1.5</w:t>
            </w:r>
          </w:p>
        </w:tc>
        <w:tc>
          <w:tcPr>
            <w:tcW w:w="3960" w:type="dxa"/>
            <w:tcBorders>
              <w:top w:val="nil"/>
              <w:left w:val="nil"/>
              <w:bottom w:val="nil"/>
              <w:right w:val="nil"/>
            </w:tcBorders>
            <w:shd w:val="clear" w:color="auto" w:fill="auto"/>
            <w:noWrap/>
            <w:vAlign w:val="bottom"/>
            <w:hideMark/>
          </w:tcPr>
          <w:p w14:paraId="32F568EC"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31</w:t>
            </w:r>
          </w:p>
        </w:tc>
      </w:tr>
      <w:tr w:rsidR="008B085D" w:rsidRPr="008B085D" w14:paraId="7C6E1808" w14:textId="77777777" w:rsidTr="00EF494E">
        <w:trPr>
          <w:trHeight w:val="288"/>
        </w:trPr>
        <w:tc>
          <w:tcPr>
            <w:tcW w:w="5850" w:type="dxa"/>
            <w:tcBorders>
              <w:top w:val="nil"/>
              <w:left w:val="nil"/>
              <w:bottom w:val="nil"/>
              <w:right w:val="nil"/>
            </w:tcBorders>
            <w:shd w:val="clear" w:color="auto" w:fill="auto"/>
            <w:noWrap/>
            <w:vAlign w:val="bottom"/>
            <w:hideMark/>
          </w:tcPr>
          <w:p w14:paraId="6CA377EF"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unmeasured</w:t>
            </w:r>
          </w:p>
        </w:tc>
        <w:tc>
          <w:tcPr>
            <w:tcW w:w="3960" w:type="dxa"/>
            <w:tcBorders>
              <w:top w:val="nil"/>
              <w:left w:val="nil"/>
              <w:bottom w:val="nil"/>
              <w:right w:val="nil"/>
            </w:tcBorders>
            <w:shd w:val="clear" w:color="auto" w:fill="auto"/>
            <w:noWrap/>
            <w:vAlign w:val="bottom"/>
            <w:hideMark/>
          </w:tcPr>
          <w:p w14:paraId="563CFACB"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2</w:t>
            </w:r>
          </w:p>
        </w:tc>
      </w:tr>
      <w:tr w:rsidR="008B085D" w:rsidRPr="008B085D" w14:paraId="532CC2BF"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269CE664"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Observed Damage in Reach 3 (Culvert)</w:t>
            </w:r>
          </w:p>
        </w:tc>
        <w:tc>
          <w:tcPr>
            <w:tcW w:w="3960" w:type="dxa"/>
            <w:tcBorders>
              <w:top w:val="nil"/>
              <w:left w:val="nil"/>
              <w:bottom w:val="single" w:sz="8" w:space="0" w:color="auto"/>
              <w:right w:val="nil"/>
            </w:tcBorders>
            <w:shd w:val="clear" w:color="auto" w:fill="auto"/>
            <w:noWrap/>
            <w:vAlign w:val="center"/>
            <w:hideMark/>
          </w:tcPr>
          <w:p w14:paraId="6C3F4AFD"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4DB48AC0" w14:textId="77777777" w:rsidTr="00EF494E">
        <w:trPr>
          <w:trHeight w:val="288"/>
        </w:trPr>
        <w:tc>
          <w:tcPr>
            <w:tcW w:w="5850" w:type="dxa"/>
            <w:tcBorders>
              <w:top w:val="nil"/>
              <w:left w:val="nil"/>
              <w:bottom w:val="nil"/>
              <w:right w:val="nil"/>
            </w:tcBorders>
            <w:shd w:val="clear" w:color="auto" w:fill="auto"/>
            <w:noWrap/>
            <w:vAlign w:val="bottom"/>
            <w:hideMark/>
          </w:tcPr>
          <w:p w14:paraId="7737F685"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lastRenderedPageBreak/>
              <w:t>N</w:t>
            </w:r>
          </w:p>
        </w:tc>
        <w:tc>
          <w:tcPr>
            <w:tcW w:w="3960" w:type="dxa"/>
            <w:tcBorders>
              <w:top w:val="nil"/>
              <w:left w:val="nil"/>
              <w:bottom w:val="nil"/>
              <w:right w:val="nil"/>
            </w:tcBorders>
            <w:shd w:val="clear" w:color="auto" w:fill="auto"/>
            <w:noWrap/>
            <w:vAlign w:val="bottom"/>
            <w:hideMark/>
          </w:tcPr>
          <w:p w14:paraId="38F9440D"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59</w:t>
            </w:r>
          </w:p>
        </w:tc>
      </w:tr>
      <w:tr w:rsidR="008B085D" w:rsidRPr="008B085D" w14:paraId="565ED9FD" w14:textId="77777777" w:rsidTr="00EF494E">
        <w:trPr>
          <w:trHeight w:val="288"/>
        </w:trPr>
        <w:tc>
          <w:tcPr>
            <w:tcW w:w="5850" w:type="dxa"/>
            <w:tcBorders>
              <w:top w:val="nil"/>
              <w:left w:val="nil"/>
              <w:bottom w:val="nil"/>
              <w:right w:val="nil"/>
            </w:tcBorders>
            <w:shd w:val="clear" w:color="auto" w:fill="auto"/>
            <w:noWrap/>
            <w:vAlign w:val="bottom"/>
            <w:hideMark/>
          </w:tcPr>
          <w:p w14:paraId="223BD466"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Y</w:t>
            </w:r>
          </w:p>
        </w:tc>
        <w:tc>
          <w:tcPr>
            <w:tcW w:w="3960" w:type="dxa"/>
            <w:tcBorders>
              <w:top w:val="nil"/>
              <w:left w:val="nil"/>
              <w:bottom w:val="nil"/>
              <w:right w:val="nil"/>
            </w:tcBorders>
            <w:shd w:val="clear" w:color="auto" w:fill="auto"/>
            <w:noWrap/>
            <w:vAlign w:val="bottom"/>
            <w:hideMark/>
          </w:tcPr>
          <w:p w14:paraId="6C500F10"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7</w:t>
            </w:r>
          </w:p>
        </w:tc>
      </w:tr>
      <w:tr w:rsidR="008B085D" w:rsidRPr="008B085D" w14:paraId="58BEAB50"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0FDD9E72"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Beaver Dam observed in Reach 3 (Culvert)</w:t>
            </w:r>
          </w:p>
        </w:tc>
        <w:tc>
          <w:tcPr>
            <w:tcW w:w="3960" w:type="dxa"/>
            <w:tcBorders>
              <w:top w:val="nil"/>
              <w:left w:val="nil"/>
              <w:bottom w:val="single" w:sz="8" w:space="0" w:color="auto"/>
              <w:right w:val="nil"/>
            </w:tcBorders>
            <w:shd w:val="clear" w:color="auto" w:fill="auto"/>
            <w:noWrap/>
            <w:vAlign w:val="center"/>
            <w:hideMark/>
          </w:tcPr>
          <w:p w14:paraId="44144598"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5A8B3BA5" w14:textId="77777777" w:rsidTr="00EF494E">
        <w:trPr>
          <w:trHeight w:val="288"/>
        </w:trPr>
        <w:tc>
          <w:tcPr>
            <w:tcW w:w="5850" w:type="dxa"/>
            <w:tcBorders>
              <w:top w:val="nil"/>
              <w:left w:val="nil"/>
              <w:bottom w:val="nil"/>
              <w:right w:val="nil"/>
            </w:tcBorders>
            <w:shd w:val="clear" w:color="auto" w:fill="auto"/>
            <w:noWrap/>
            <w:vAlign w:val="bottom"/>
            <w:hideMark/>
          </w:tcPr>
          <w:p w14:paraId="25BF06C3"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N</w:t>
            </w:r>
          </w:p>
        </w:tc>
        <w:tc>
          <w:tcPr>
            <w:tcW w:w="3960" w:type="dxa"/>
            <w:tcBorders>
              <w:top w:val="nil"/>
              <w:left w:val="nil"/>
              <w:bottom w:val="nil"/>
              <w:right w:val="nil"/>
            </w:tcBorders>
            <w:shd w:val="clear" w:color="auto" w:fill="auto"/>
            <w:noWrap/>
            <w:vAlign w:val="bottom"/>
            <w:hideMark/>
          </w:tcPr>
          <w:p w14:paraId="2C73337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66</w:t>
            </w:r>
          </w:p>
        </w:tc>
      </w:tr>
      <w:tr w:rsidR="008B085D" w:rsidRPr="008B085D" w14:paraId="779E0DCE" w14:textId="77777777" w:rsidTr="00EF494E">
        <w:trPr>
          <w:trHeight w:val="288"/>
        </w:trPr>
        <w:tc>
          <w:tcPr>
            <w:tcW w:w="5850" w:type="dxa"/>
            <w:tcBorders>
              <w:top w:val="nil"/>
              <w:left w:val="nil"/>
              <w:bottom w:val="nil"/>
              <w:right w:val="nil"/>
            </w:tcBorders>
            <w:shd w:val="clear" w:color="auto" w:fill="auto"/>
            <w:noWrap/>
            <w:vAlign w:val="bottom"/>
            <w:hideMark/>
          </w:tcPr>
          <w:p w14:paraId="2A7BFEBC"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Y</w:t>
            </w:r>
          </w:p>
        </w:tc>
        <w:tc>
          <w:tcPr>
            <w:tcW w:w="3960" w:type="dxa"/>
            <w:tcBorders>
              <w:top w:val="nil"/>
              <w:left w:val="nil"/>
              <w:bottom w:val="nil"/>
              <w:right w:val="nil"/>
            </w:tcBorders>
            <w:shd w:val="clear" w:color="auto" w:fill="auto"/>
            <w:noWrap/>
            <w:vAlign w:val="bottom"/>
            <w:hideMark/>
          </w:tcPr>
          <w:p w14:paraId="71E84B4F"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0</w:t>
            </w:r>
          </w:p>
        </w:tc>
      </w:tr>
      <w:tr w:rsidR="008B085D" w:rsidRPr="008B085D" w14:paraId="18DC94FA" w14:textId="77777777" w:rsidTr="00EF494E">
        <w:trPr>
          <w:trHeight w:val="300"/>
        </w:trPr>
        <w:tc>
          <w:tcPr>
            <w:tcW w:w="5850" w:type="dxa"/>
            <w:tcBorders>
              <w:top w:val="nil"/>
              <w:left w:val="nil"/>
              <w:bottom w:val="single" w:sz="8" w:space="0" w:color="auto"/>
              <w:right w:val="nil"/>
            </w:tcBorders>
            <w:shd w:val="clear" w:color="auto" w:fill="auto"/>
            <w:noWrap/>
            <w:vAlign w:val="center"/>
            <w:hideMark/>
          </w:tcPr>
          <w:p w14:paraId="05849EA3" w14:textId="14D72188"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xml:space="preserve">Woody Debris </w:t>
            </w:r>
            <w:r w:rsidR="00B633FE" w:rsidRPr="008B085D">
              <w:rPr>
                <w:rFonts w:ascii="Calibri" w:hAnsi="Calibri" w:cs="Calibri"/>
                <w:b/>
                <w:bCs/>
                <w:color w:val="000000"/>
                <w:sz w:val="22"/>
                <w:szCs w:val="22"/>
              </w:rPr>
              <w:t>Observed</w:t>
            </w:r>
            <w:r w:rsidRPr="008B085D">
              <w:rPr>
                <w:rFonts w:ascii="Calibri" w:hAnsi="Calibri" w:cs="Calibri"/>
                <w:b/>
                <w:bCs/>
                <w:color w:val="000000"/>
                <w:sz w:val="22"/>
                <w:szCs w:val="22"/>
              </w:rPr>
              <w:t xml:space="preserve"> Inside Culvert</w:t>
            </w:r>
          </w:p>
        </w:tc>
        <w:tc>
          <w:tcPr>
            <w:tcW w:w="3960" w:type="dxa"/>
            <w:tcBorders>
              <w:top w:val="nil"/>
              <w:left w:val="nil"/>
              <w:bottom w:val="single" w:sz="8" w:space="0" w:color="auto"/>
              <w:right w:val="nil"/>
            </w:tcBorders>
            <w:shd w:val="clear" w:color="auto" w:fill="auto"/>
            <w:noWrap/>
            <w:vAlign w:val="center"/>
            <w:hideMark/>
          </w:tcPr>
          <w:p w14:paraId="4BC67E00" w14:textId="77777777" w:rsidR="008B085D" w:rsidRPr="008B085D" w:rsidRDefault="008B085D" w:rsidP="008B085D">
            <w:pPr>
              <w:spacing w:after="0"/>
              <w:jc w:val="left"/>
              <w:rPr>
                <w:rFonts w:ascii="Calibri" w:hAnsi="Calibri" w:cs="Calibri"/>
                <w:b/>
                <w:bCs/>
                <w:color w:val="000000"/>
                <w:sz w:val="22"/>
                <w:szCs w:val="22"/>
              </w:rPr>
            </w:pPr>
            <w:r w:rsidRPr="008B085D">
              <w:rPr>
                <w:rFonts w:ascii="Calibri" w:hAnsi="Calibri" w:cs="Calibri"/>
                <w:b/>
                <w:bCs/>
                <w:color w:val="000000"/>
                <w:sz w:val="22"/>
                <w:szCs w:val="22"/>
              </w:rPr>
              <w:t> </w:t>
            </w:r>
          </w:p>
        </w:tc>
      </w:tr>
      <w:tr w:rsidR="008B085D" w:rsidRPr="008B085D" w14:paraId="2357E566" w14:textId="77777777" w:rsidTr="00EF494E">
        <w:trPr>
          <w:trHeight w:val="288"/>
        </w:trPr>
        <w:tc>
          <w:tcPr>
            <w:tcW w:w="5850" w:type="dxa"/>
            <w:tcBorders>
              <w:top w:val="nil"/>
              <w:left w:val="nil"/>
              <w:right w:val="nil"/>
            </w:tcBorders>
            <w:shd w:val="clear" w:color="auto" w:fill="auto"/>
            <w:noWrap/>
            <w:vAlign w:val="bottom"/>
            <w:hideMark/>
          </w:tcPr>
          <w:p w14:paraId="614BFF87"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N</w:t>
            </w:r>
          </w:p>
        </w:tc>
        <w:tc>
          <w:tcPr>
            <w:tcW w:w="3960" w:type="dxa"/>
            <w:tcBorders>
              <w:top w:val="nil"/>
              <w:left w:val="nil"/>
              <w:right w:val="nil"/>
            </w:tcBorders>
            <w:shd w:val="clear" w:color="auto" w:fill="auto"/>
            <w:noWrap/>
            <w:vAlign w:val="bottom"/>
            <w:hideMark/>
          </w:tcPr>
          <w:p w14:paraId="3B96CD89"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43</w:t>
            </w:r>
          </w:p>
        </w:tc>
      </w:tr>
      <w:tr w:rsidR="008B085D" w:rsidRPr="008B085D" w14:paraId="032F7DED" w14:textId="77777777" w:rsidTr="00EF494E">
        <w:trPr>
          <w:trHeight w:val="288"/>
        </w:trPr>
        <w:tc>
          <w:tcPr>
            <w:tcW w:w="5850" w:type="dxa"/>
            <w:tcBorders>
              <w:top w:val="nil"/>
              <w:left w:val="nil"/>
              <w:bottom w:val="single" w:sz="4" w:space="0" w:color="auto"/>
              <w:right w:val="nil"/>
            </w:tcBorders>
            <w:shd w:val="clear" w:color="auto" w:fill="auto"/>
            <w:noWrap/>
            <w:vAlign w:val="bottom"/>
            <w:hideMark/>
          </w:tcPr>
          <w:p w14:paraId="7E0851B8" w14:textId="77777777" w:rsidR="008B085D" w:rsidRPr="008B085D" w:rsidRDefault="008B085D" w:rsidP="008B085D">
            <w:pPr>
              <w:spacing w:after="0"/>
              <w:jc w:val="left"/>
              <w:rPr>
                <w:rFonts w:ascii="Calibri" w:hAnsi="Calibri" w:cs="Calibri"/>
                <w:color w:val="000000"/>
                <w:sz w:val="22"/>
                <w:szCs w:val="22"/>
              </w:rPr>
            </w:pPr>
            <w:r w:rsidRPr="008B085D">
              <w:rPr>
                <w:rFonts w:ascii="Calibri" w:hAnsi="Calibri" w:cs="Calibri"/>
                <w:color w:val="000000"/>
                <w:sz w:val="22"/>
                <w:szCs w:val="22"/>
              </w:rPr>
              <w:t>Y</w:t>
            </w:r>
          </w:p>
        </w:tc>
        <w:tc>
          <w:tcPr>
            <w:tcW w:w="3960" w:type="dxa"/>
            <w:tcBorders>
              <w:top w:val="nil"/>
              <w:left w:val="nil"/>
              <w:bottom w:val="single" w:sz="4" w:space="0" w:color="auto"/>
              <w:right w:val="nil"/>
            </w:tcBorders>
            <w:shd w:val="clear" w:color="auto" w:fill="auto"/>
            <w:noWrap/>
            <w:vAlign w:val="bottom"/>
            <w:hideMark/>
          </w:tcPr>
          <w:p w14:paraId="2033ED9E" w14:textId="77777777" w:rsidR="008B085D" w:rsidRPr="008B085D" w:rsidRDefault="008B085D" w:rsidP="008B085D">
            <w:pPr>
              <w:spacing w:after="0"/>
              <w:jc w:val="right"/>
              <w:rPr>
                <w:rFonts w:ascii="Calibri" w:hAnsi="Calibri" w:cs="Calibri"/>
                <w:color w:val="000000"/>
                <w:sz w:val="22"/>
                <w:szCs w:val="22"/>
              </w:rPr>
            </w:pPr>
            <w:r w:rsidRPr="008B085D">
              <w:rPr>
                <w:rFonts w:ascii="Calibri" w:hAnsi="Calibri" w:cs="Calibri"/>
                <w:color w:val="000000"/>
                <w:sz w:val="22"/>
                <w:szCs w:val="22"/>
              </w:rPr>
              <w:t>23</w:t>
            </w:r>
          </w:p>
        </w:tc>
      </w:tr>
    </w:tbl>
    <w:p w14:paraId="7DECBFBC" w14:textId="77777777" w:rsidR="008B085D" w:rsidRPr="008B085D" w:rsidRDefault="008B085D" w:rsidP="008B085D"/>
    <w:p w14:paraId="4CE96E4B" w14:textId="5E9B6416" w:rsidR="00D71AD9" w:rsidRDefault="00D71AD9" w:rsidP="00490A0C">
      <w:pPr>
        <w:pStyle w:val="Caption"/>
        <w:keepNext/>
      </w:pPr>
      <w:r>
        <w:t xml:space="preserve">Table </w:t>
      </w:r>
      <w:r>
        <w:fldChar w:fldCharType="begin"/>
      </w:r>
      <w:r>
        <w:instrText xml:space="preserve"> SEQ Table \* ARABIC </w:instrText>
      </w:r>
      <w:r>
        <w:fldChar w:fldCharType="separate"/>
      </w:r>
      <w:r w:rsidR="009C49EA">
        <w:rPr>
          <w:noProof/>
        </w:rPr>
        <w:t>8</w:t>
      </w:r>
      <w:r>
        <w:fldChar w:fldCharType="end"/>
      </w:r>
      <w:r>
        <w:t>.- Observed changes from m</w:t>
      </w:r>
      <w:r w:rsidRPr="00180B19">
        <w:t xml:space="preserve">ajor design </w:t>
      </w:r>
      <w:r>
        <w:t xml:space="preserve">considerations and </w:t>
      </w:r>
      <w:r w:rsidRPr="00180B19">
        <w:t>choices</w:t>
      </w:r>
      <w:r w:rsidR="00224050">
        <w:t xml:space="preserve"> </w:t>
      </w:r>
      <w:r w:rsidR="008B085D">
        <w:t xml:space="preserve">at culverts. </w:t>
      </w:r>
    </w:p>
    <w:tbl>
      <w:tblPr>
        <w:tblW w:w="8910" w:type="dxa"/>
        <w:tblLook w:val="04A0" w:firstRow="1" w:lastRow="0" w:firstColumn="1" w:lastColumn="0" w:noHBand="0" w:noVBand="1"/>
      </w:tblPr>
      <w:tblGrid>
        <w:gridCol w:w="5316"/>
        <w:gridCol w:w="1614"/>
        <w:gridCol w:w="1980"/>
      </w:tblGrid>
      <w:tr w:rsidR="00D71AD9" w:rsidRPr="00D71AD9" w14:paraId="6BE68234" w14:textId="77777777" w:rsidTr="00C06AD6">
        <w:trPr>
          <w:trHeight w:val="324"/>
        </w:trPr>
        <w:tc>
          <w:tcPr>
            <w:tcW w:w="5316" w:type="dxa"/>
            <w:tcBorders>
              <w:top w:val="nil"/>
              <w:left w:val="nil"/>
              <w:bottom w:val="single" w:sz="8" w:space="0" w:color="auto"/>
              <w:right w:val="nil"/>
            </w:tcBorders>
            <w:shd w:val="clear" w:color="auto" w:fill="auto"/>
            <w:noWrap/>
            <w:vAlign w:val="bottom"/>
            <w:hideMark/>
          </w:tcPr>
          <w:p w14:paraId="30A2F6E2" w14:textId="77777777" w:rsidR="00D71AD9" w:rsidRPr="00D71AD9" w:rsidRDefault="00D71AD9" w:rsidP="00D71AD9">
            <w:pPr>
              <w:spacing w:after="0"/>
              <w:jc w:val="left"/>
              <w:rPr>
                <w:rFonts w:ascii="Calibri" w:hAnsi="Calibri" w:cs="Calibri"/>
                <w:b/>
                <w:bCs/>
                <w:color w:val="000000"/>
                <w:sz w:val="22"/>
                <w:szCs w:val="22"/>
              </w:rPr>
            </w:pPr>
            <w:r w:rsidRPr="00D71AD9">
              <w:rPr>
                <w:rFonts w:ascii="Calibri" w:hAnsi="Calibri" w:cs="Calibri"/>
                <w:b/>
                <w:bCs/>
                <w:color w:val="000000"/>
                <w:sz w:val="22"/>
                <w:szCs w:val="22"/>
              </w:rPr>
              <w:t>Lake Outlet</w:t>
            </w:r>
          </w:p>
        </w:tc>
        <w:tc>
          <w:tcPr>
            <w:tcW w:w="1614" w:type="dxa"/>
            <w:tcBorders>
              <w:top w:val="nil"/>
              <w:left w:val="nil"/>
              <w:bottom w:val="single" w:sz="8" w:space="0" w:color="auto"/>
              <w:right w:val="nil"/>
            </w:tcBorders>
            <w:shd w:val="clear" w:color="auto" w:fill="auto"/>
            <w:noWrap/>
            <w:vAlign w:val="center"/>
            <w:hideMark/>
          </w:tcPr>
          <w:p w14:paraId="76E5FFFC" w14:textId="77777777" w:rsidR="00D71AD9" w:rsidRPr="00D71AD9" w:rsidRDefault="00D71AD9" w:rsidP="00013837">
            <w:pPr>
              <w:spacing w:after="0"/>
              <w:jc w:val="center"/>
              <w:rPr>
                <w:rFonts w:ascii="Calibri" w:hAnsi="Calibri" w:cs="Calibri"/>
                <w:b/>
                <w:bCs/>
                <w:color w:val="000000"/>
                <w:sz w:val="22"/>
                <w:szCs w:val="22"/>
              </w:rPr>
            </w:pPr>
            <w:r w:rsidRPr="00D71AD9">
              <w:rPr>
                <w:rFonts w:ascii="Calibri" w:hAnsi="Calibri" w:cs="Calibri"/>
                <w:b/>
                <w:bCs/>
                <w:color w:val="000000"/>
                <w:sz w:val="22"/>
                <w:szCs w:val="22"/>
              </w:rPr>
              <w:t>No of Sites Design</w:t>
            </w:r>
          </w:p>
        </w:tc>
        <w:tc>
          <w:tcPr>
            <w:tcW w:w="1980" w:type="dxa"/>
            <w:tcBorders>
              <w:top w:val="nil"/>
              <w:left w:val="nil"/>
              <w:bottom w:val="single" w:sz="8" w:space="0" w:color="auto"/>
              <w:right w:val="nil"/>
            </w:tcBorders>
            <w:shd w:val="clear" w:color="auto" w:fill="auto"/>
            <w:noWrap/>
            <w:vAlign w:val="center"/>
            <w:hideMark/>
          </w:tcPr>
          <w:p w14:paraId="709A561D" w14:textId="77777777" w:rsidR="00D71AD9" w:rsidRPr="00D71AD9" w:rsidRDefault="00D71AD9" w:rsidP="00013837">
            <w:pPr>
              <w:spacing w:after="0"/>
              <w:jc w:val="center"/>
              <w:rPr>
                <w:rFonts w:ascii="Calibri" w:hAnsi="Calibri" w:cs="Calibri"/>
                <w:b/>
                <w:bCs/>
                <w:color w:val="000000"/>
                <w:sz w:val="22"/>
                <w:szCs w:val="22"/>
              </w:rPr>
            </w:pPr>
            <w:r w:rsidRPr="00D71AD9">
              <w:rPr>
                <w:rFonts w:ascii="Calibri" w:hAnsi="Calibri" w:cs="Calibri"/>
                <w:b/>
                <w:bCs/>
                <w:color w:val="000000"/>
                <w:sz w:val="22"/>
                <w:szCs w:val="22"/>
              </w:rPr>
              <w:t>No of Sites Measured</w:t>
            </w:r>
          </w:p>
        </w:tc>
      </w:tr>
      <w:tr w:rsidR="00D71AD9" w:rsidRPr="00D71AD9" w14:paraId="45C7A0FD" w14:textId="77777777" w:rsidTr="00C06AD6">
        <w:trPr>
          <w:trHeight w:val="288"/>
        </w:trPr>
        <w:tc>
          <w:tcPr>
            <w:tcW w:w="5316" w:type="dxa"/>
            <w:tcBorders>
              <w:top w:val="nil"/>
              <w:left w:val="nil"/>
              <w:bottom w:val="nil"/>
              <w:right w:val="nil"/>
            </w:tcBorders>
            <w:shd w:val="clear" w:color="auto" w:fill="auto"/>
            <w:noWrap/>
            <w:vAlign w:val="bottom"/>
            <w:hideMark/>
          </w:tcPr>
          <w:p w14:paraId="051E05D9"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Lake Outlet</w:t>
            </w:r>
          </w:p>
        </w:tc>
        <w:tc>
          <w:tcPr>
            <w:tcW w:w="1614" w:type="dxa"/>
            <w:tcBorders>
              <w:top w:val="nil"/>
              <w:left w:val="nil"/>
              <w:bottom w:val="nil"/>
              <w:right w:val="nil"/>
            </w:tcBorders>
            <w:shd w:val="clear" w:color="auto" w:fill="auto"/>
            <w:noWrap/>
            <w:vAlign w:val="bottom"/>
            <w:hideMark/>
          </w:tcPr>
          <w:p w14:paraId="6BD2FA2B"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6</w:t>
            </w:r>
          </w:p>
        </w:tc>
        <w:tc>
          <w:tcPr>
            <w:tcW w:w="1980" w:type="dxa"/>
            <w:tcBorders>
              <w:top w:val="nil"/>
              <w:left w:val="nil"/>
              <w:bottom w:val="nil"/>
              <w:right w:val="nil"/>
            </w:tcBorders>
            <w:shd w:val="clear" w:color="auto" w:fill="auto"/>
            <w:noWrap/>
            <w:vAlign w:val="bottom"/>
            <w:hideMark/>
          </w:tcPr>
          <w:p w14:paraId="17D4477F"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10</w:t>
            </w:r>
          </w:p>
        </w:tc>
      </w:tr>
      <w:tr w:rsidR="00D71AD9" w:rsidRPr="00D71AD9" w14:paraId="7CB82E33" w14:textId="77777777" w:rsidTr="00C06AD6">
        <w:trPr>
          <w:trHeight w:val="300"/>
        </w:trPr>
        <w:tc>
          <w:tcPr>
            <w:tcW w:w="5316" w:type="dxa"/>
            <w:tcBorders>
              <w:top w:val="nil"/>
              <w:left w:val="nil"/>
              <w:bottom w:val="single" w:sz="8" w:space="0" w:color="auto"/>
              <w:right w:val="nil"/>
            </w:tcBorders>
            <w:shd w:val="clear" w:color="auto" w:fill="auto"/>
            <w:noWrap/>
            <w:vAlign w:val="center"/>
            <w:hideMark/>
          </w:tcPr>
          <w:p w14:paraId="6640DF7E" w14:textId="77777777" w:rsidR="00D71AD9" w:rsidRPr="00D71AD9" w:rsidRDefault="00D71AD9" w:rsidP="00D71AD9">
            <w:pPr>
              <w:spacing w:after="0"/>
              <w:jc w:val="left"/>
              <w:rPr>
                <w:rFonts w:ascii="Calibri" w:hAnsi="Calibri" w:cs="Calibri"/>
                <w:b/>
                <w:bCs/>
                <w:color w:val="000000"/>
                <w:sz w:val="22"/>
                <w:szCs w:val="22"/>
              </w:rPr>
            </w:pPr>
            <w:r w:rsidRPr="00D71AD9">
              <w:rPr>
                <w:rFonts w:ascii="Calibri" w:hAnsi="Calibri" w:cs="Calibri"/>
                <w:b/>
                <w:bCs/>
                <w:color w:val="000000"/>
                <w:sz w:val="22"/>
                <w:szCs w:val="22"/>
              </w:rPr>
              <w:t>Channel Form Inside Culvert</w:t>
            </w:r>
          </w:p>
        </w:tc>
        <w:tc>
          <w:tcPr>
            <w:tcW w:w="1614" w:type="dxa"/>
            <w:tcBorders>
              <w:top w:val="nil"/>
              <w:left w:val="nil"/>
              <w:bottom w:val="single" w:sz="8" w:space="0" w:color="auto"/>
              <w:right w:val="nil"/>
            </w:tcBorders>
            <w:shd w:val="clear" w:color="auto" w:fill="auto"/>
            <w:noWrap/>
            <w:vAlign w:val="center"/>
            <w:hideMark/>
          </w:tcPr>
          <w:p w14:paraId="61CAD3D1" w14:textId="5CC1FE9B" w:rsidR="00D71AD9" w:rsidRPr="00D71AD9" w:rsidRDefault="00D71AD9" w:rsidP="00013837">
            <w:pPr>
              <w:spacing w:after="0"/>
              <w:jc w:val="center"/>
              <w:rPr>
                <w:rFonts w:ascii="Calibri" w:hAnsi="Calibri" w:cs="Calibri"/>
                <w:b/>
                <w:bCs/>
                <w:color w:val="000000"/>
                <w:sz w:val="22"/>
                <w:szCs w:val="22"/>
              </w:rPr>
            </w:pPr>
          </w:p>
        </w:tc>
        <w:tc>
          <w:tcPr>
            <w:tcW w:w="1980" w:type="dxa"/>
            <w:tcBorders>
              <w:top w:val="nil"/>
              <w:left w:val="nil"/>
              <w:bottom w:val="single" w:sz="8" w:space="0" w:color="auto"/>
              <w:right w:val="nil"/>
            </w:tcBorders>
            <w:shd w:val="clear" w:color="auto" w:fill="auto"/>
            <w:noWrap/>
            <w:vAlign w:val="center"/>
            <w:hideMark/>
          </w:tcPr>
          <w:p w14:paraId="3D2CDA1C" w14:textId="43FAD001" w:rsidR="00D71AD9" w:rsidRPr="00D71AD9" w:rsidRDefault="00D71AD9" w:rsidP="00013837">
            <w:pPr>
              <w:spacing w:after="0"/>
              <w:jc w:val="center"/>
              <w:rPr>
                <w:rFonts w:ascii="Calibri" w:hAnsi="Calibri" w:cs="Calibri"/>
                <w:b/>
                <w:bCs/>
                <w:color w:val="000000"/>
                <w:sz w:val="22"/>
                <w:szCs w:val="22"/>
              </w:rPr>
            </w:pPr>
          </w:p>
        </w:tc>
      </w:tr>
      <w:tr w:rsidR="00D71AD9" w:rsidRPr="00D71AD9" w14:paraId="15470B2F" w14:textId="77777777" w:rsidTr="00C06AD6">
        <w:trPr>
          <w:trHeight w:val="288"/>
        </w:trPr>
        <w:tc>
          <w:tcPr>
            <w:tcW w:w="5316" w:type="dxa"/>
            <w:tcBorders>
              <w:top w:val="nil"/>
              <w:left w:val="nil"/>
              <w:bottom w:val="nil"/>
              <w:right w:val="nil"/>
            </w:tcBorders>
            <w:shd w:val="clear" w:color="auto" w:fill="auto"/>
            <w:noWrap/>
            <w:vAlign w:val="bottom"/>
            <w:hideMark/>
          </w:tcPr>
          <w:p w14:paraId="40D1460D"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Straight</w:t>
            </w:r>
          </w:p>
        </w:tc>
        <w:tc>
          <w:tcPr>
            <w:tcW w:w="1614" w:type="dxa"/>
            <w:tcBorders>
              <w:top w:val="nil"/>
              <w:left w:val="nil"/>
              <w:bottom w:val="nil"/>
              <w:right w:val="nil"/>
            </w:tcBorders>
            <w:shd w:val="clear" w:color="auto" w:fill="auto"/>
            <w:noWrap/>
            <w:vAlign w:val="bottom"/>
            <w:hideMark/>
          </w:tcPr>
          <w:p w14:paraId="37792D60"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54</w:t>
            </w:r>
          </w:p>
        </w:tc>
        <w:tc>
          <w:tcPr>
            <w:tcW w:w="1980" w:type="dxa"/>
            <w:tcBorders>
              <w:top w:val="nil"/>
              <w:left w:val="nil"/>
              <w:bottom w:val="nil"/>
              <w:right w:val="nil"/>
            </w:tcBorders>
            <w:shd w:val="clear" w:color="auto" w:fill="auto"/>
            <w:noWrap/>
            <w:vAlign w:val="bottom"/>
            <w:hideMark/>
          </w:tcPr>
          <w:p w14:paraId="3ECE8EBF"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61</w:t>
            </w:r>
          </w:p>
        </w:tc>
      </w:tr>
      <w:tr w:rsidR="00D71AD9" w:rsidRPr="00D71AD9" w14:paraId="24CAA520" w14:textId="77777777" w:rsidTr="00C06AD6">
        <w:trPr>
          <w:trHeight w:val="288"/>
        </w:trPr>
        <w:tc>
          <w:tcPr>
            <w:tcW w:w="5316" w:type="dxa"/>
            <w:tcBorders>
              <w:top w:val="nil"/>
              <w:left w:val="nil"/>
              <w:bottom w:val="nil"/>
              <w:right w:val="nil"/>
            </w:tcBorders>
            <w:shd w:val="clear" w:color="auto" w:fill="auto"/>
            <w:noWrap/>
            <w:vAlign w:val="bottom"/>
            <w:hideMark/>
          </w:tcPr>
          <w:p w14:paraId="6184BCB9"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Meandering</w:t>
            </w:r>
          </w:p>
        </w:tc>
        <w:tc>
          <w:tcPr>
            <w:tcW w:w="1614" w:type="dxa"/>
            <w:tcBorders>
              <w:top w:val="nil"/>
              <w:left w:val="nil"/>
              <w:bottom w:val="nil"/>
              <w:right w:val="nil"/>
            </w:tcBorders>
            <w:shd w:val="clear" w:color="auto" w:fill="auto"/>
            <w:noWrap/>
            <w:vAlign w:val="bottom"/>
            <w:hideMark/>
          </w:tcPr>
          <w:p w14:paraId="3C48FD51"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12</w:t>
            </w:r>
          </w:p>
        </w:tc>
        <w:tc>
          <w:tcPr>
            <w:tcW w:w="1980" w:type="dxa"/>
            <w:tcBorders>
              <w:top w:val="nil"/>
              <w:left w:val="nil"/>
              <w:bottom w:val="nil"/>
              <w:right w:val="nil"/>
            </w:tcBorders>
            <w:shd w:val="clear" w:color="auto" w:fill="auto"/>
            <w:noWrap/>
            <w:vAlign w:val="bottom"/>
            <w:hideMark/>
          </w:tcPr>
          <w:p w14:paraId="572AECC8"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5</w:t>
            </w:r>
          </w:p>
        </w:tc>
      </w:tr>
      <w:tr w:rsidR="00D71AD9" w:rsidRPr="00D71AD9" w14:paraId="7225CED1" w14:textId="77777777" w:rsidTr="00C06AD6">
        <w:trPr>
          <w:trHeight w:val="300"/>
        </w:trPr>
        <w:tc>
          <w:tcPr>
            <w:tcW w:w="5316" w:type="dxa"/>
            <w:tcBorders>
              <w:top w:val="nil"/>
              <w:left w:val="nil"/>
              <w:bottom w:val="single" w:sz="8" w:space="0" w:color="auto"/>
              <w:right w:val="nil"/>
            </w:tcBorders>
            <w:shd w:val="clear" w:color="auto" w:fill="auto"/>
            <w:noWrap/>
            <w:vAlign w:val="center"/>
            <w:hideMark/>
          </w:tcPr>
          <w:p w14:paraId="0D2D88C1" w14:textId="77777777" w:rsidR="00D71AD9" w:rsidRPr="00D71AD9" w:rsidRDefault="00D71AD9" w:rsidP="00D71AD9">
            <w:pPr>
              <w:spacing w:after="0"/>
              <w:jc w:val="left"/>
              <w:rPr>
                <w:rFonts w:ascii="Calibri" w:hAnsi="Calibri" w:cs="Calibri"/>
                <w:b/>
                <w:bCs/>
                <w:color w:val="000000"/>
                <w:sz w:val="22"/>
                <w:szCs w:val="22"/>
              </w:rPr>
            </w:pPr>
            <w:r w:rsidRPr="00D71AD9">
              <w:rPr>
                <w:rFonts w:ascii="Calibri" w:hAnsi="Calibri" w:cs="Calibri"/>
                <w:b/>
                <w:bCs/>
                <w:color w:val="000000"/>
                <w:sz w:val="22"/>
                <w:szCs w:val="22"/>
              </w:rPr>
              <w:t>Banks?</w:t>
            </w:r>
          </w:p>
        </w:tc>
        <w:tc>
          <w:tcPr>
            <w:tcW w:w="1614" w:type="dxa"/>
            <w:tcBorders>
              <w:top w:val="nil"/>
              <w:left w:val="nil"/>
              <w:bottom w:val="single" w:sz="8" w:space="0" w:color="auto"/>
              <w:right w:val="nil"/>
            </w:tcBorders>
            <w:shd w:val="clear" w:color="auto" w:fill="auto"/>
            <w:noWrap/>
            <w:vAlign w:val="center"/>
            <w:hideMark/>
          </w:tcPr>
          <w:p w14:paraId="26E41C92" w14:textId="195174AD" w:rsidR="00D71AD9" w:rsidRPr="00D71AD9" w:rsidRDefault="00D71AD9" w:rsidP="00013837">
            <w:pPr>
              <w:spacing w:after="0"/>
              <w:jc w:val="center"/>
              <w:rPr>
                <w:rFonts w:ascii="Calibri" w:hAnsi="Calibri" w:cs="Calibri"/>
                <w:b/>
                <w:bCs/>
                <w:color w:val="000000"/>
                <w:sz w:val="22"/>
                <w:szCs w:val="22"/>
              </w:rPr>
            </w:pPr>
          </w:p>
        </w:tc>
        <w:tc>
          <w:tcPr>
            <w:tcW w:w="1980" w:type="dxa"/>
            <w:tcBorders>
              <w:top w:val="nil"/>
              <w:left w:val="nil"/>
              <w:bottom w:val="single" w:sz="8" w:space="0" w:color="auto"/>
              <w:right w:val="nil"/>
            </w:tcBorders>
            <w:shd w:val="clear" w:color="auto" w:fill="auto"/>
            <w:noWrap/>
            <w:vAlign w:val="center"/>
            <w:hideMark/>
          </w:tcPr>
          <w:p w14:paraId="1828D952" w14:textId="080A9620" w:rsidR="00D71AD9" w:rsidRPr="00D71AD9" w:rsidRDefault="00D71AD9" w:rsidP="00013837">
            <w:pPr>
              <w:spacing w:after="0"/>
              <w:jc w:val="center"/>
              <w:rPr>
                <w:rFonts w:ascii="Calibri" w:hAnsi="Calibri" w:cs="Calibri"/>
                <w:b/>
                <w:bCs/>
                <w:color w:val="000000"/>
                <w:sz w:val="22"/>
                <w:szCs w:val="22"/>
              </w:rPr>
            </w:pPr>
          </w:p>
        </w:tc>
      </w:tr>
      <w:tr w:rsidR="00D71AD9" w:rsidRPr="00D71AD9" w14:paraId="2267A13E" w14:textId="77777777" w:rsidTr="00C06AD6">
        <w:trPr>
          <w:trHeight w:val="288"/>
        </w:trPr>
        <w:tc>
          <w:tcPr>
            <w:tcW w:w="5316" w:type="dxa"/>
            <w:tcBorders>
              <w:top w:val="nil"/>
              <w:left w:val="nil"/>
              <w:bottom w:val="nil"/>
              <w:right w:val="nil"/>
            </w:tcBorders>
            <w:shd w:val="clear" w:color="auto" w:fill="auto"/>
            <w:noWrap/>
            <w:vAlign w:val="bottom"/>
            <w:hideMark/>
          </w:tcPr>
          <w:p w14:paraId="2F7C1253"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With Banks</w:t>
            </w:r>
          </w:p>
        </w:tc>
        <w:tc>
          <w:tcPr>
            <w:tcW w:w="1614" w:type="dxa"/>
            <w:tcBorders>
              <w:top w:val="nil"/>
              <w:left w:val="nil"/>
              <w:bottom w:val="nil"/>
              <w:right w:val="nil"/>
            </w:tcBorders>
            <w:shd w:val="clear" w:color="auto" w:fill="auto"/>
            <w:noWrap/>
            <w:vAlign w:val="bottom"/>
            <w:hideMark/>
          </w:tcPr>
          <w:p w14:paraId="45D7D14B"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26</w:t>
            </w:r>
          </w:p>
        </w:tc>
        <w:tc>
          <w:tcPr>
            <w:tcW w:w="1980" w:type="dxa"/>
            <w:tcBorders>
              <w:top w:val="nil"/>
              <w:left w:val="nil"/>
              <w:bottom w:val="nil"/>
              <w:right w:val="nil"/>
            </w:tcBorders>
            <w:shd w:val="clear" w:color="auto" w:fill="auto"/>
            <w:noWrap/>
            <w:vAlign w:val="bottom"/>
            <w:hideMark/>
          </w:tcPr>
          <w:p w14:paraId="03850D9B"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36</w:t>
            </w:r>
          </w:p>
        </w:tc>
      </w:tr>
      <w:tr w:rsidR="00D71AD9" w:rsidRPr="00D71AD9" w14:paraId="1632F65D" w14:textId="77777777" w:rsidTr="00C06AD6">
        <w:trPr>
          <w:trHeight w:val="288"/>
        </w:trPr>
        <w:tc>
          <w:tcPr>
            <w:tcW w:w="5316" w:type="dxa"/>
            <w:tcBorders>
              <w:top w:val="nil"/>
              <w:left w:val="nil"/>
              <w:bottom w:val="nil"/>
              <w:right w:val="nil"/>
            </w:tcBorders>
            <w:shd w:val="clear" w:color="auto" w:fill="auto"/>
            <w:noWrap/>
            <w:vAlign w:val="bottom"/>
            <w:hideMark/>
          </w:tcPr>
          <w:p w14:paraId="7CA18842"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Without Banks</w:t>
            </w:r>
          </w:p>
        </w:tc>
        <w:tc>
          <w:tcPr>
            <w:tcW w:w="1614" w:type="dxa"/>
            <w:tcBorders>
              <w:top w:val="nil"/>
              <w:left w:val="nil"/>
              <w:bottom w:val="nil"/>
              <w:right w:val="nil"/>
            </w:tcBorders>
            <w:shd w:val="clear" w:color="auto" w:fill="auto"/>
            <w:noWrap/>
            <w:vAlign w:val="bottom"/>
            <w:hideMark/>
          </w:tcPr>
          <w:p w14:paraId="5BF549C8"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40</w:t>
            </w:r>
          </w:p>
        </w:tc>
        <w:tc>
          <w:tcPr>
            <w:tcW w:w="1980" w:type="dxa"/>
            <w:tcBorders>
              <w:top w:val="nil"/>
              <w:left w:val="nil"/>
              <w:bottom w:val="nil"/>
              <w:right w:val="nil"/>
            </w:tcBorders>
            <w:shd w:val="clear" w:color="auto" w:fill="auto"/>
            <w:noWrap/>
            <w:vAlign w:val="bottom"/>
            <w:hideMark/>
          </w:tcPr>
          <w:p w14:paraId="6C1C5698"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30</w:t>
            </w:r>
          </w:p>
        </w:tc>
      </w:tr>
      <w:tr w:rsidR="00D71AD9" w:rsidRPr="00D71AD9" w14:paraId="1CF9B71C" w14:textId="77777777" w:rsidTr="00C06AD6">
        <w:trPr>
          <w:trHeight w:val="300"/>
        </w:trPr>
        <w:tc>
          <w:tcPr>
            <w:tcW w:w="5316" w:type="dxa"/>
            <w:tcBorders>
              <w:top w:val="nil"/>
              <w:left w:val="nil"/>
              <w:bottom w:val="single" w:sz="8" w:space="0" w:color="auto"/>
              <w:right w:val="nil"/>
            </w:tcBorders>
            <w:shd w:val="clear" w:color="auto" w:fill="auto"/>
            <w:noWrap/>
            <w:vAlign w:val="center"/>
            <w:hideMark/>
          </w:tcPr>
          <w:p w14:paraId="3C220C0D" w14:textId="77777777" w:rsidR="00D71AD9" w:rsidRPr="00D71AD9" w:rsidRDefault="00D71AD9" w:rsidP="00D71AD9">
            <w:pPr>
              <w:spacing w:after="0"/>
              <w:jc w:val="left"/>
              <w:rPr>
                <w:rFonts w:ascii="Calibri" w:hAnsi="Calibri" w:cs="Calibri"/>
                <w:b/>
                <w:bCs/>
                <w:color w:val="000000"/>
                <w:sz w:val="22"/>
                <w:szCs w:val="22"/>
              </w:rPr>
            </w:pPr>
            <w:r w:rsidRPr="00D71AD9">
              <w:rPr>
                <w:rFonts w:ascii="Calibri" w:hAnsi="Calibri" w:cs="Calibri"/>
                <w:b/>
                <w:bCs/>
                <w:color w:val="000000"/>
                <w:sz w:val="22"/>
                <w:szCs w:val="22"/>
              </w:rPr>
              <w:t>Grade Control</w:t>
            </w:r>
          </w:p>
        </w:tc>
        <w:tc>
          <w:tcPr>
            <w:tcW w:w="1614" w:type="dxa"/>
            <w:tcBorders>
              <w:top w:val="nil"/>
              <w:left w:val="nil"/>
              <w:bottom w:val="single" w:sz="8" w:space="0" w:color="auto"/>
              <w:right w:val="nil"/>
            </w:tcBorders>
            <w:shd w:val="clear" w:color="auto" w:fill="auto"/>
            <w:noWrap/>
            <w:vAlign w:val="center"/>
            <w:hideMark/>
          </w:tcPr>
          <w:p w14:paraId="01352665" w14:textId="64F5C7B1" w:rsidR="00D71AD9" w:rsidRPr="00D71AD9" w:rsidRDefault="00D71AD9" w:rsidP="00013837">
            <w:pPr>
              <w:spacing w:after="0"/>
              <w:jc w:val="center"/>
              <w:rPr>
                <w:rFonts w:ascii="Calibri" w:hAnsi="Calibri" w:cs="Calibri"/>
                <w:b/>
                <w:bCs/>
                <w:color w:val="000000"/>
                <w:sz w:val="22"/>
                <w:szCs w:val="22"/>
              </w:rPr>
            </w:pPr>
          </w:p>
        </w:tc>
        <w:tc>
          <w:tcPr>
            <w:tcW w:w="1980" w:type="dxa"/>
            <w:tcBorders>
              <w:top w:val="nil"/>
              <w:left w:val="nil"/>
              <w:bottom w:val="single" w:sz="8" w:space="0" w:color="auto"/>
              <w:right w:val="nil"/>
            </w:tcBorders>
            <w:shd w:val="clear" w:color="auto" w:fill="auto"/>
            <w:noWrap/>
            <w:vAlign w:val="center"/>
            <w:hideMark/>
          </w:tcPr>
          <w:p w14:paraId="6F0E91BB" w14:textId="192E0259" w:rsidR="00D71AD9" w:rsidRPr="00D71AD9" w:rsidRDefault="00D71AD9" w:rsidP="00013837">
            <w:pPr>
              <w:spacing w:after="0"/>
              <w:jc w:val="center"/>
              <w:rPr>
                <w:rFonts w:ascii="Calibri" w:hAnsi="Calibri" w:cs="Calibri"/>
                <w:b/>
                <w:bCs/>
                <w:color w:val="000000"/>
                <w:sz w:val="22"/>
                <w:szCs w:val="22"/>
              </w:rPr>
            </w:pPr>
          </w:p>
        </w:tc>
      </w:tr>
      <w:tr w:rsidR="00D71AD9" w:rsidRPr="00D71AD9" w14:paraId="5857790E" w14:textId="77777777" w:rsidTr="00C06AD6">
        <w:trPr>
          <w:trHeight w:val="288"/>
        </w:trPr>
        <w:tc>
          <w:tcPr>
            <w:tcW w:w="5316" w:type="dxa"/>
            <w:tcBorders>
              <w:top w:val="nil"/>
              <w:left w:val="nil"/>
              <w:bottom w:val="single" w:sz="4" w:space="0" w:color="auto"/>
              <w:right w:val="nil"/>
            </w:tcBorders>
            <w:shd w:val="clear" w:color="auto" w:fill="auto"/>
            <w:noWrap/>
            <w:vAlign w:val="bottom"/>
            <w:hideMark/>
          </w:tcPr>
          <w:p w14:paraId="32F27C13" w14:textId="77777777" w:rsidR="00D71AD9" w:rsidRPr="00D71AD9" w:rsidRDefault="00D71AD9" w:rsidP="00D71AD9">
            <w:pPr>
              <w:spacing w:after="0"/>
              <w:jc w:val="left"/>
              <w:rPr>
                <w:rFonts w:ascii="Calibri" w:hAnsi="Calibri" w:cs="Calibri"/>
                <w:color w:val="000000"/>
                <w:sz w:val="22"/>
                <w:szCs w:val="22"/>
              </w:rPr>
            </w:pPr>
            <w:r w:rsidRPr="00D71AD9">
              <w:rPr>
                <w:rFonts w:ascii="Calibri" w:hAnsi="Calibri" w:cs="Calibri"/>
                <w:color w:val="000000"/>
                <w:sz w:val="22"/>
                <w:szCs w:val="22"/>
              </w:rPr>
              <w:t>Constructed grade control visible above substrate</w:t>
            </w:r>
          </w:p>
        </w:tc>
        <w:tc>
          <w:tcPr>
            <w:tcW w:w="1614" w:type="dxa"/>
            <w:tcBorders>
              <w:top w:val="nil"/>
              <w:left w:val="nil"/>
              <w:bottom w:val="single" w:sz="4" w:space="0" w:color="auto"/>
              <w:right w:val="nil"/>
            </w:tcBorders>
            <w:shd w:val="clear" w:color="auto" w:fill="auto"/>
            <w:noWrap/>
            <w:vAlign w:val="bottom"/>
            <w:hideMark/>
          </w:tcPr>
          <w:p w14:paraId="1B8EA2A5"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22</w:t>
            </w:r>
          </w:p>
        </w:tc>
        <w:tc>
          <w:tcPr>
            <w:tcW w:w="1980" w:type="dxa"/>
            <w:tcBorders>
              <w:top w:val="nil"/>
              <w:left w:val="nil"/>
              <w:bottom w:val="single" w:sz="4" w:space="0" w:color="auto"/>
              <w:right w:val="nil"/>
            </w:tcBorders>
            <w:shd w:val="clear" w:color="auto" w:fill="auto"/>
            <w:noWrap/>
            <w:vAlign w:val="bottom"/>
            <w:hideMark/>
          </w:tcPr>
          <w:p w14:paraId="4A026131" w14:textId="77777777" w:rsidR="00D71AD9" w:rsidRPr="00D71AD9" w:rsidRDefault="00D71AD9" w:rsidP="00013837">
            <w:pPr>
              <w:spacing w:after="0"/>
              <w:jc w:val="center"/>
              <w:rPr>
                <w:rFonts w:ascii="Calibri" w:hAnsi="Calibri" w:cs="Calibri"/>
                <w:color w:val="000000"/>
                <w:sz w:val="22"/>
                <w:szCs w:val="22"/>
              </w:rPr>
            </w:pPr>
            <w:r w:rsidRPr="00D71AD9">
              <w:rPr>
                <w:rFonts w:ascii="Calibri" w:hAnsi="Calibri" w:cs="Calibri"/>
                <w:color w:val="000000"/>
                <w:sz w:val="22"/>
                <w:szCs w:val="22"/>
              </w:rPr>
              <w:t>18</w:t>
            </w:r>
          </w:p>
        </w:tc>
      </w:tr>
    </w:tbl>
    <w:p w14:paraId="5538AE50" w14:textId="77777777" w:rsidR="00D71AD9" w:rsidRDefault="00D71AD9" w:rsidP="00D71AD9"/>
    <w:p w14:paraId="43C4844C" w14:textId="2B5FB7E1" w:rsidR="009C49EA" w:rsidRDefault="009C49EA" w:rsidP="009C49EA">
      <w:pPr>
        <w:pStyle w:val="Caption"/>
        <w:keepNext/>
      </w:pPr>
      <w:r>
        <w:t xml:space="preserve">Table </w:t>
      </w:r>
      <w:r>
        <w:fldChar w:fldCharType="begin"/>
      </w:r>
      <w:r>
        <w:instrText xml:space="preserve"> SEQ Table \* ARABIC </w:instrText>
      </w:r>
      <w:r>
        <w:fldChar w:fldCharType="separate"/>
      </w:r>
      <w:r>
        <w:rPr>
          <w:noProof/>
        </w:rPr>
        <w:t>9</w:t>
      </w:r>
      <w:r>
        <w:fldChar w:fldCharType="end"/>
      </w:r>
      <w:r>
        <w:t xml:space="preserve">.- </w:t>
      </w:r>
      <w:r w:rsidRPr="00E94C37">
        <w:t xml:space="preserve">Measured and Observed Conditions at Reaches </w:t>
      </w:r>
      <w:r>
        <w:t>2</w:t>
      </w:r>
      <w:r w:rsidRPr="00E94C37">
        <w:t xml:space="preserve"> and </w:t>
      </w:r>
      <w:r>
        <w:t>4</w:t>
      </w:r>
      <w:r w:rsidRPr="00E94C37">
        <w:t xml:space="preserve">, up and downstream </w:t>
      </w:r>
      <w:r>
        <w:t>reconstructed reaches located within</w:t>
      </w:r>
      <w:r w:rsidRPr="00E94C37">
        <w:t xml:space="preserve"> the disturbed area.</w:t>
      </w:r>
    </w:p>
    <w:tbl>
      <w:tblPr>
        <w:tblW w:w="8910" w:type="dxa"/>
        <w:tblLook w:val="04A0" w:firstRow="1" w:lastRow="0" w:firstColumn="1" w:lastColumn="0" w:noHBand="0" w:noVBand="1"/>
      </w:tblPr>
      <w:tblGrid>
        <w:gridCol w:w="7650"/>
        <w:gridCol w:w="1260"/>
      </w:tblGrid>
      <w:tr w:rsidR="009C49EA" w:rsidRPr="009C49EA" w14:paraId="482415C0" w14:textId="77777777" w:rsidTr="009C49EA">
        <w:trPr>
          <w:trHeight w:val="588"/>
        </w:trPr>
        <w:tc>
          <w:tcPr>
            <w:tcW w:w="7650" w:type="dxa"/>
            <w:tcBorders>
              <w:top w:val="nil"/>
              <w:left w:val="nil"/>
              <w:bottom w:val="single" w:sz="8" w:space="0" w:color="auto"/>
              <w:right w:val="nil"/>
            </w:tcBorders>
            <w:shd w:val="clear" w:color="auto" w:fill="auto"/>
            <w:vAlign w:val="center"/>
            <w:hideMark/>
          </w:tcPr>
          <w:p w14:paraId="1CE9F616"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Measured and Observed conditions at reconstructed stream reaches outside the culvert</w:t>
            </w:r>
          </w:p>
        </w:tc>
        <w:tc>
          <w:tcPr>
            <w:tcW w:w="1260" w:type="dxa"/>
            <w:tcBorders>
              <w:top w:val="nil"/>
              <w:left w:val="nil"/>
              <w:bottom w:val="single" w:sz="8" w:space="0" w:color="auto"/>
              <w:right w:val="nil"/>
            </w:tcBorders>
            <w:shd w:val="clear" w:color="auto" w:fill="auto"/>
            <w:noWrap/>
            <w:vAlign w:val="center"/>
            <w:hideMark/>
          </w:tcPr>
          <w:p w14:paraId="56925DC4"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No of Sites</w:t>
            </w:r>
          </w:p>
        </w:tc>
      </w:tr>
      <w:tr w:rsidR="009C49EA" w:rsidRPr="009C49EA" w14:paraId="76F14324" w14:textId="77777777" w:rsidTr="009C49EA">
        <w:trPr>
          <w:trHeight w:val="300"/>
        </w:trPr>
        <w:tc>
          <w:tcPr>
            <w:tcW w:w="7650" w:type="dxa"/>
            <w:tcBorders>
              <w:top w:val="nil"/>
              <w:left w:val="nil"/>
              <w:bottom w:val="single" w:sz="8" w:space="0" w:color="auto"/>
              <w:right w:val="nil"/>
            </w:tcBorders>
            <w:shd w:val="clear" w:color="auto" w:fill="auto"/>
            <w:noWrap/>
            <w:vAlign w:val="center"/>
            <w:hideMark/>
          </w:tcPr>
          <w:p w14:paraId="2B632FA8"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Length of reconstructed reach at Reach 2 downstream (ft)</w:t>
            </w:r>
          </w:p>
        </w:tc>
        <w:tc>
          <w:tcPr>
            <w:tcW w:w="1260" w:type="dxa"/>
            <w:tcBorders>
              <w:top w:val="nil"/>
              <w:left w:val="nil"/>
              <w:bottom w:val="single" w:sz="8" w:space="0" w:color="auto"/>
              <w:right w:val="nil"/>
            </w:tcBorders>
            <w:shd w:val="clear" w:color="auto" w:fill="auto"/>
            <w:noWrap/>
            <w:vAlign w:val="center"/>
            <w:hideMark/>
          </w:tcPr>
          <w:p w14:paraId="17280FC2"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 </w:t>
            </w:r>
          </w:p>
        </w:tc>
      </w:tr>
      <w:tr w:rsidR="009C49EA" w:rsidRPr="009C49EA" w14:paraId="3F0E53AF" w14:textId="77777777" w:rsidTr="009C49EA">
        <w:trPr>
          <w:trHeight w:val="300"/>
        </w:trPr>
        <w:tc>
          <w:tcPr>
            <w:tcW w:w="7650" w:type="dxa"/>
            <w:tcBorders>
              <w:top w:val="nil"/>
              <w:left w:val="nil"/>
              <w:bottom w:val="nil"/>
              <w:right w:val="nil"/>
            </w:tcBorders>
            <w:shd w:val="clear" w:color="auto" w:fill="auto"/>
            <w:noWrap/>
            <w:vAlign w:val="bottom"/>
            <w:hideMark/>
          </w:tcPr>
          <w:p w14:paraId="20A9A8BA"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10-35</w:t>
            </w:r>
          </w:p>
        </w:tc>
        <w:tc>
          <w:tcPr>
            <w:tcW w:w="1260" w:type="dxa"/>
            <w:tcBorders>
              <w:top w:val="nil"/>
              <w:left w:val="nil"/>
              <w:bottom w:val="nil"/>
              <w:right w:val="nil"/>
            </w:tcBorders>
            <w:shd w:val="clear" w:color="auto" w:fill="auto"/>
            <w:noWrap/>
            <w:vAlign w:val="bottom"/>
            <w:hideMark/>
          </w:tcPr>
          <w:p w14:paraId="27BAA9BC"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33</w:t>
            </w:r>
          </w:p>
        </w:tc>
      </w:tr>
      <w:tr w:rsidR="009C49EA" w:rsidRPr="009C49EA" w14:paraId="3EB39BD1" w14:textId="77777777" w:rsidTr="009C49EA">
        <w:trPr>
          <w:trHeight w:val="288"/>
        </w:trPr>
        <w:tc>
          <w:tcPr>
            <w:tcW w:w="7650" w:type="dxa"/>
            <w:tcBorders>
              <w:top w:val="nil"/>
              <w:left w:val="nil"/>
              <w:bottom w:val="nil"/>
              <w:right w:val="nil"/>
            </w:tcBorders>
            <w:shd w:val="clear" w:color="auto" w:fill="auto"/>
            <w:noWrap/>
            <w:vAlign w:val="bottom"/>
            <w:hideMark/>
          </w:tcPr>
          <w:p w14:paraId="23AD37DE"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35-60</w:t>
            </w:r>
          </w:p>
        </w:tc>
        <w:tc>
          <w:tcPr>
            <w:tcW w:w="1260" w:type="dxa"/>
            <w:tcBorders>
              <w:top w:val="nil"/>
              <w:left w:val="nil"/>
              <w:bottom w:val="nil"/>
              <w:right w:val="nil"/>
            </w:tcBorders>
            <w:shd w:val="clear" w:color="auto" w:fill="auto"/>
            <w:noWrap/>
            <w:vAlign w:val="bottom"/>
            <w:hideMark/>
          </w:tcPr>
          <w:p w14:paraId="47450A94"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17</w:t>
            </w:r>
          </w:p>
        </w:tc>
      </w:tr>
      <w:tr w:rsidR="009C49EA" w:rsidRPr="009C49EA" w14:paraId="1C17FE52" w14:textId="77777777" w:rsidTr="009C49EA">
        <w:trPr>
          <w:trHeight w:val="300"/>
        </w:trPr>
        <w:tc>
          <w:tcPr>
            <w:tcW w:w="7650" w:type="dxa"/>
            <w:tcBorders>
              <w:top w:val="nil"/>
              <w:left w:val="nil"/>
              <w:bottom w:val="nil"/>
              <w:right w:val="nil"/>
            </w:tcBorders>
            <w:shd w:val="clear" w:color="auto" w:fill="auto"/>
            <w:noWrap/>
            <w:vAlign w:val="bottom"/>
            <w:hideMark/>
          </w:tcPr>
          <w:p w14:paraId="0B6D88C8"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60-85</w:t>
            </w:r>
          </w:p>
        </w:tc>
        <w:tc>
          <w:tcPr>
            <w:tcW w:w="1260" w:type="dxa"/>
            <w:tcBorders>
              <w:top w:val="nil"/>
              <w:left w:val="nil"/>
              <w:bottom w:val="nil"/>
              <w:right w:val="nil"/>
            </w:tcBorders>
            <w:shd w:val="clear" w:color="auto" w:fill="auto"/>
            <w:noWrap/>
            <w:vAlign w:val="bottom"/>
            <w:hideMark/>
          </w:tcPr>
          <w:p w14:paraId="04250AB2"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11</w:t>
            </w:r>
          </w:p>
        </w:tc>
      </w:tr>
      <w:tr w:rsidR="009C49EA" w:rsidRPr="009C49EA" w14:paraId="6FC96BF6" w14:textId="77777777" w:rsidTr="009C49EA">
        <w:trPr>
          <w:trHeight w:val="288"/>
        </w:trPr>
        <w:tc>
          <w:tcPr>
            <w:tcW w:w="7650" w:type="dxa"/>
            <w:tcBorders>
              <w:top w:val="nil"/>
              <w:left w:val="nil"/>
              <w:bottom w:val="nil"/>
              <w:right w:val="nil"/>
            </w:tcBorders>
            <w:shd w:val="clear" w:color="auto" w:fill="auto"/>
            <w:noWrap/>
            <w:vAlign w:val="bottom"/>
            <w:hideMark/>
          </w:tcPr>
          <w:p w14:paraId="5F845758"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85-110</w:t>
            </w:r>
          </w:p>
        </w:tc>
        <w:tc>
          <w:tcPr>
            <w:tcW w:w="1260" w:type="dxa"/>
            <w:tcBorders>
              <w:top w:val="nil"/>
              <w:left w:val="nil"/>
              <w:bottom w:val="nil"/>
              <w:right w:val="nil"/>
            </w:tcBorders>
            <w:shd w:val="clear" w:color="auto" w:fill="auto"/>
            <w:noWrap/>
            <w:vAlign w:val="bottom"/>
            <w:hideMark/>
          </w:tcPr>
          <w:p w14:paraId="7317B6B6"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3</w:t>
            </w:r>
          </w:p>
        </w:tc>
      </w:tr>
      <w:tr w:rsidR="009C49EA" w:rsidRPr="009C49EA" w14:paraId="21C37FA6" w14:textId="77777777" w:rsidTr="009C49EA">
        <w:trPr>
          <w:trHeight w:val="300"/>
        </w:trPr>
        <w:tc>
          <w:tcPr>
            <w:tcW w:w="7650" w:type="dxa"/>
            <w:tcBorders>
              <w:top w:val="nil"/>
              <w:left w:val="nil"/>
              <w:bottom w:val="nil"/>
              <w:right w:val="nil"/>
            </w:tcBorders>
            <w:shd w:val="clear" w:color="auto" w:fill="auto"/>
            <w:noWrap/>
            <w:vAlign w:val="bottom"/>
            <w:hideMark/>
          </w:tcPr>
          <w:p w14:paraId="1D3FA259"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160-185</w:t>
            </w:r>
          </w:p>
        </w:tc>
        <w:tc>
          <w:tcPr>
            <w:tcW w:w="1260" w:type="dxa"/>
            <w:tcBorders>
              <w:top w:val="nil"/>
              <w:left w:val="nil"/>
              <w:bottom w:val="nil"/>
              <w:right w:val="nil"/>
            </w:tcBorders>
            <w:shd w:val="clear" w:color="auto" w:fill="auto"/>
            <w:noWrap/>
            <w:vAlign w:val="bottom"/>
            <w:hideMark/>
          </w:tcPr>
          <w:p w14:paraId="2D43EC0D"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w:t>
            </w:r>
          </w:p>
        </w:tc>
      </w:tr>
      <w:tr w:rsidR="009C49EA" w:rsidRPr="009C49EA" w14:paraId="07E61E4A" w14:textId="77777777" w:rsidTr="009C49EA">
        <w:trPr>
          <w:trHeight w:val="300"/>
        </w:trPr>
        <w:tc>
          <w:tcPr>
            <w:tcW w:w="7650" w:type="dxa"/>
            <w:tcBorders>
              <w:top w:val="nil"/>
              <w:left w:val="nil"/>
              <w:bottom w:val="single" w:sz="8" w:space="0" w:color="auto"/>
              <w:right w:val="nil"/>
            </w:tcBorders>
            <w:shd w:val="clear" w:color="auto" w:fill="auto"/>
            <w:noWrap/>
            <w:vAlign w:val="center"/>
            <w:hideMark/>
          </w:tcPr>
          <w:p w14:paraId="6404BD5F"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Length of reconstructed reach at Reach 4 upstream (ft)</w:t>
            </w:r>
          </w:p>
        </w:tc>
        <w:tc>
          <w:tcPr>
            <w:tcW w:w="1260" w:type="dxa"/>
            <w:tcBorders>
              <w:top w:val="nil"/>
              <w:left w:val="nil"/>
              <w:bottom w:val="single" w:sz="8" w:space="0" w:color="auto"/>
              <w:right w:val="nil"/>
            </w:tcBorders>
            <w:shd w:val="clear" w:color="auto" w:fill="auto"/>
            <w:noWrap/>
            <w:vAlign w:val="center"/>
            <w:hideMark/>
          </w:tcPr>
          <w:p w14:paraId="24E1DCF3"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 </w:t>
            </w:r>
          </w:p>
        </w:tc>
      </w:tr>
      <w:tr w:rsidR="009C49EA" w:rsidRPr="009C49EA" w14:paraId="530B0BED" w14:textId="77777777" w:rsidTr="009C49EA">
        <w:trPr>
          <w:trHeight w:val="288"/>
        </w:trPr>
        <w:tc>
          <w:tcPr>
            <w:tcW w:w="7650" w:type="dxa"/>
            <w:tcBorders>
              <w:top w:val="nil"/>
              <w:left w:val="nil"/>
              <w:bottom w:val="nil"/>
              <w:right w:val="nil"/>
            </w:tcBorders>
            <w:shd w:val="clear" w:color="auto" w:fill="auto"/>
            <w:noWrap/>
            <w:vAlign w:val="bottom"/>
            <w:hideMark/>
          </w:tcPr>
          <w:p w14:paraId="22249F5A"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0-25</w:t>
            </w:r>
          </w:p>
        </w:tc>
        <w:tc>
          <w:tcPr>
            <w:tcW w:w="1260" w:type="dxa"/>
            <w:tcBorders>
              <w:top w:val="nil"/>
              <w:left w:val="nil"/>
              <w:bottom w:val="nil"/>
              <w:right w:val="nil"/>
            </w:tcBorders>
            <w:shd w:val="clear" w:color="auto" w:fill="auto"/>
            <w:noWrap/>
            <w:vAlign w:val="bottom"/>
            <w:hideMark/>
          </w:tcPr>
          <w:p w14:paraId="72020873"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22</w:t>
            </w:r>
          </w:p>
        </w:tc>
      </w:tr>
      <w:tr w:rsidR="009C49EA" w:rsidRPr="009C49EA" w14:paraId="4F3E4A32" w14:textId="77777777" w:rsidTr="009C49EA">
        <w:trPr>
          <w:trHeight w:val="288"/>
        </w:trPr>
        <w:tc>
          <w:tcPr>
            <w:tcW w:w="7650" w:type="dxa"/>
            <w:tcBorders>
              <w:top w:val="nil"/>
              <w:left w:val="nil"/>
              <w:bottom w:val="nil"/>
              <w:right w:val="nil"/>
            </w:tcBorders>
            <w:shd w:val="clear" w:color="auto" w:fill="auto"/>
            <w:noWrap/>
            <w:vAlign w:val="bottom"/>
            <w:hideMark/>
          </w:tcPr>
          <w:p w14:paraId="69D56F84"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25-50</w:t>
            </w:r>
          </w:p>
        </w:tc>
        <w:tc>
          <w:tcPr>
            <w:tcW w:w="1260" w:type="dxa"/>
            <w:tcBorders>
              <w:top w:val="nil"/>
              <w:left w:val="nil"/>
              <w:bottom w:val="nil"/>
              <w:right w:val="nil"/>
            </w:tcBorders>
            <w:shd w:val="clear" w:color="auto" w:fill="auto"/>
            <w:noWrap/>
            <w:vAlign w:val="bottom"/>
            <w:hideMark/>
          </w:tcPr>
          <w:p w14:paraId="3C2414C9"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26</w:t>
            </w:r>
          </w:p>
        </w:tc>
      </w:tr>
      <w:tr w:rsidR="009C49EA" w:rsidRPr="009C49EA" w14:paraId="46540FFD" w14:textId="77777777" w:rsidTr="009C49EA">
        <w:trPr>
          <w:trHeight w:val="300"/>
        </w:trPr>
        <w:tc>
          <w:tcPr>
            <w:tcW w:w="7650" w:type="dxa"/>
            <w:tcBorders>
              <w:top w:val="nil"/>
              <w:left w:val="nil"/>
              <w:bottom w:val="nil"/>
              <w:right w:val="nil"/>
            </w:tcBorders>
            <w:shd w:val="clear" w:color="auto" w:fill="auto"/>
            <w:noWrap/>
            <w:vAlign w:val="bottom"/>
            <w:hideMark/>
          </w:tcPr>
          <w:p w14:paraId="23B13E93"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50-75</w:t>
            </w:r>
          </w:p>
        </w:tc>
        <w:tc>
          <w:tcPr>
            <w:tcW w:w="1260" w:type="dxa"/>
            <w:tcBorders>
              <w:top w:val="nil"/>
              <w:left w:val="nil"/>
              <w:bottom w:val="nil"/>
              <w:right w:val="nil"/>
            </w:tcBorders>
            <w:shd w:val="clear" w:color="auto" w:fill="auto"/>
            <w:noWrap/>
            <w:vAlign w:val="bottom"/>
            <w:hideMark/>
          </w:tcPr>
          <w:p w14:paraId="61BA6225"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7</w:t>
            </w:r>
          </w:p>
        </w:tc>
      </w:tr>
      <w:tr w:rsidR="009C49EA" w:rsidRPr="009C49EA" w14:paraId="7D135538" w14:textId="77777777" w:rsidTr="009C49EA">
        <w:trPr>
          <w:trHeight w:val="288"/>
        </w:trPr>
        <w:tc>
          <w:tcPr>
            <w:tcW w:w="7650" w:type="dxa"/>
            <w:tcBorders>
              <w:top w:val="nil"/>
              <w:left w:val="nil"/>
              <w:bottom w:val="nil"/>
              <w:right w:val="nil"/>
            </w:tcBorders>
            <w:shd w:val="clear" w:color="auto" w:fill="auto"/>
            <w:noWrap/>
            <w:vAlign w:val="bottom"/>
            <w:hideMark/>
          </w:tcPr>
          <w:p w14:paraId="21F641FE"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75-100</w:t>
            </w:r>
          </w:p>
        </w:tc>
        <w:tc>
          <w:tcPr>
            <w:tcW w:w="1260" w:type="dxa"/>
            <w:tcBorders>
              <w:top w:val="nil"/>
              <w:left w:val="nil"/>
              <w:bottom w:val="nil"/>
              <w:right w:val="nil"/>
            </w:tcBorders>
            <w:shd w:val="clear" w:color="auto" w:fill="auto"/>
            <w:noWrap/>
            <w:vAlign w:val="bottom"/>
            <w:hideMark/>
          </w:tcPr>
          <w:p w14:paraId="7F4E6205"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7</w:t>
            </w:r>
          </w:p>
        </w:tc>
      </w:tr>
      <w:tr w:rsidR="009C49EA" w:rsidRPr="009C49EA" w14:paraId="6F36227B" w14:textId="77777777" w:rsidTr="009C49EA">
        <w:trPr>
          <w:trHeight w:val="300"/>
        </w:trPr>
        <w:tc>
          <w:tcPr>
            <w:tcW w:w="7650" w:type="dxa"/>
            <w:tcBorders>
              <w:top w:val="nil"/>
              <w:left w:val="nil"/>
              <w:bottom w:val="nil"/>
              <w:right w:val="nil"/>
            </w:tcBorders>
            <w:shd w:val="clear" w:color="auto" w:fill="auto"/>
            <w:noWrap/>
            <w:vAlign w:val="bottom"/>
            <w:hideMark/>
          </w:tcPr>
          <w:p w14:paraId="69B94BD6"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100-125</w:t>
            </w:r>
          </w:p>
        </w:tc>
        <w:tc>
          <w:tcPr>
            <w:tcW w:w="1260" w:type="dxa"/>
            <w:tcBorders>
              <w:top w:val="nil"/>
              <w:left w:val="nil"/>
              <w:bottom w:val="nil"/>
              <w:right w:val="nil"/>
            </w:tcBorders>
            <w:shd w:val="clear" w:color="auto" w:fill="auto"/>
            <w:noWrap/>
            <w:vAlign w:val="bottom"/>
            <w:hideMark/>
          </w:tcPr>
          <w:p w14:paraId="049F52BF"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2</w:t>
            </w:r>
          </w:p>
        </w:tc>
      </w:tr>
      <w:tr w:rsidR="009C49EA" w:rsidRPr="009C49EA" w14:paraId="664DD2FE" w14:textId="77777777" w:rsidTr="009C49EA">
        <w:trPr>
          <w:trHeight w:val="288"/>
        </w:trPr>
        <w:tc>
          <w:tcPr>
            <w:tcW w:w="7650" w:type="dxa"/>
            <w:tcBorders>
              <w:top w:val="nil"/>
              <w:left w:val="nil"/>
              <w:bottom w:val="nil"/>
              <w:right w:val="nil"/>
            </w:tcBorders>
            <w:shd w:val="clear" w:color="auto" w:fill="auto"/>
            <w:noWrap/>
            <w:vAlign w:val="bottom"/>
            <w:hideMark/>
          </w:tcPr>
          <w:p w14:paraId="0AD5B243"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125-150</w:t>
            </w:r>
          </w:p>
        </w:tc>
        <w:tc>
          <w:tcPr>
            <w:tcW w:w="1260" w:type="dxa"/>
            <w:tcBorders>
              <w:top w:val="nil"/>
              <w:left w:val="nil"/>
              <w:bottom w:val="nil"/>
              <w:right w:val="nil"/>
            </w:tcBorders>
            <w:shd w:val="clear" w:color="auto" w:fill="auto"/>
            <w:noWrap/>
            <w:vAlign w:val="bottom"/>
            <w:hideMark/>
          </w:tcPr>
          <w:p w14:paraId="43246545"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w:t>
            </w:r>
          </w:p>
        </w:tc>
      </w:tr>
      <w:tr w:rsidR="009C49EA" w:rsidRPr="009C49EA" w14:paraId="30158CC8" w14:textId="77777777" w:rsidTr="009C49EA">
        <w:trPr>
          <w:trHeight w:val="300"/>
        </w:trPr>
        <w:tc>
          <w:tcPr>
            <w:tcW w:w="7650" w:type="dxa"/>
            <w:tcBorders>
              <w:top w:val="nil"/>
              <w:left w:val="nil"/>
              <w:bottom w:val="single" w:sz="8" w:space="0" w:color="auto"/>
              <w:right w:val="nil"/>
            </w:tcBorders>
            <w:shd w:val="clear" w:color="auto" w:fill="auto"/>
            <w:noWrap/>
            <w:vAlign w:val="center"/>
            <w:hideMark/>
          </w:tcPr>
          <w:p w14:paraId="52A44CB0"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Visually Estimated Vegetation Cover in downstream disturbed area</w:t>
            </w:r>
          </w:p>
        </w:tc>
        <w:tc>
          <w:tcPr>
            <w:tcW w:w="1260" w:type="dxa"/>
            <w:tcBorders>
              <w:top w:val="nil"/>
              <w:left w:val="nil"/>
              <w:bottom w:val="single" w:sz="8" w:space="0" w:color="auto"/>
              <w:right w:val="nil"/>
            </w:tcBorders>
            <w:shd w:val="clear" w:color="auto" w:fill="auto"/>
            <w:noWrap/>
            <w:vAlign w:val="center"/>
            <w:hideMark/>
          </w:tcPr>
          <w:p w14:paraId="041EE3CB"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 </w:t>
            </w:r>
          </w:p>
        </w:tc>
      </w:tr>
      <w:tr w:rsidR="009C49EA" w:rsidRPr="009C49EA" w14:paraId="0161392B" w14:textId="77777777" w:rsidTr="009C49EA">
        <w:trPr>
          <w:trHeight w:val="288"/>
        </w:trPr>
        <w:tc>
          <w:tcPr>
            <w:tcW w:w="7650" w:type="dxa"/>
            <w:tcBorders>
              <w:top w:val="nil"/>
              <w:left w:val="nil"/>
              <w:bottom w:val="nil"/>
              <w:right w:val="nil"/>
            </w:tcBorders>
            <w:shd w:val="clear" w:color="auto" w:fill="auto"/>
            <w:noWrap/>
            <w:vAlign w:val="bottom"/>
            <w:hideMark/>
          </w:tcPr>
          <w:p w14:paraId="45C6AAAD"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&lt;20%</w:t>
            </w:r>
          </w:p>
        </w:tc>
        <w:tc>
          <w:tcPr>
            <w:tcW w:w="1260" w:type="dxa"/>
            <w:tcBorders>
              <w:top w:val="nil"/>
              <w:left w:val="nil"/>
              <w:bottom w:val="nil"/>
              <w:right w:val="nil"/>
            </w:tcBorders>
            <w:shd w:val="clear" w:color="auto" w:fill="auto"/>
            <w:noWrap/>
            <w:vAlign w:val="bottom"/>
            <w:hideMark/>
          </w:tcPr>
          <w:p w14:paraId="718E7667"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4</w:t>
            </w:r>
          </w:p>
        </w:tc>
      </w:tr>
      <w:tr w:rsidR="009C49EA" w:rsidRPr="009C49EA" w14:paraId="27F04FA3" w14:textId="77777777" w:rsidTr="009C49EA">
        <w:trPr>
          <w:trHeight w:val="300"/>
        </w:trPr>
        <w:tc>
          <w:tcPr>
            <w:tcW w:w="7650" w:type="dxa"/>
            <w:tcBorders>
              <w:top w:val="nil"/>
              <w:left w:val="nil"/>
              <w:bottom w:val="nil"/>
              <w:right w:val="nil"/>
            </w:tcBorders>
            <w:shd w:val="clear" w:color="auto" w:fill="auto"/>
            <w:noWrap/>
            <w:vAlign w:val="bottom"/>
            <w:hideMark/>
          </w:tcPr>
          <w:p w14:paraId="09DAE1E5"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20%-40%</w:t>
            </w:r>
          </w:p>
        </w:tc>
        <w:tc>
          <w:tcPr>
            <w:tcW w:w="1260" w:type="dxa"/>
            <w:tcBorders>
              <w:top w:val="nil"/>
              <w:left w:val="nil"/>
              <w:bottom w:val="nil"/>
              <w:right w:val="nil"/>
            </w:tcBorders>
            <w:shd w:val="clear" w:color="auto" w:fill="auto"/>
            <w:noWrap/>
            <w:vAlign w:val="bottom"/>
            <w:hideMark/>
          </w:tcPr>
          <w:p w14:paraId="2D18B54E"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w:t>
            </w:r>
          </w:p>
        </w:tc>
      </w:tr>
      <w:tr w:rsidR="009C49EA" w:rsidRPr="009C49EA" w14:paraId="6EED7F94" w14:textId="77777777" w:rsidTr="009C49EA">
        <w:trPr>
          <w:trHeight w:val="288"/>
        </w:trPr>
        <w:tc>
          <w:tcPr>
            <w:tcW w:w="7650" w:type="dxa"/>
            <w:tcBorders>
              <w:top w:val="nil"/>
              <w:left w:val="nil"/>
              <w:bottom w:val="nil"/>
              <w:right w:val="nil"/>
            </w:tcBorders>
            <w:shd w:val="clear" w:color="auto" w:fill="auto"/>
            <w:noWrap/>
            <w:vAlign w:val="bottom"/>
            <w:hideMark/>
          </w:tcPr>
          <w:p w14:paraId="492BD753"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lastRenderedPageBreak/>
              <w:t>40%-60%</w:t>
            </w:r>
          </w:p>
        </w:tc>
        <w:tc>
          <w:tcPr>
            <w:tcW w:w="1260" w:type="dxa"/>
            <w:tcBorders>
              <w:top w:val="nil"/>
              <w:left w:val="nil"/>
              <w:bottom w:val="nil"/>
              <w:right w:val="nil"/>
            </w:tcBorders>
            <w:shd w:val="clear" w:color="auto" w:fill="auto"/>
            <w:noWrap/>
            <w:vAlign w:val="bottom"/>
            <w:hideMark/>
          </w:tcPr>
          <w:p w14:paraId="31F068B4"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4</w:t>
            </w:r>
          </w:p>
        </w:tc>
      </w:tr>
      <w:tr w:rsidR="009C49EA" w:rsidRPr="009C49EA" w14:paraId="16BBA0CE" w14:textId="77777777" w:rsidTr="009C49EA">
        <w:trPr>
          <w:trHeight w:val="288"/>
        </w:trPr>
        <w:tc>
          <w:tcPr>
            <w:tcW w:w="7650" w:type="dxa"/>
            <w:tcBorders>
              <w:top w:val="nil"/>
              <w:left w:val="nil"/>
              <w:bottom w:val="nil"/>
              <w:right w:val="nil"/>
            </w:tcBorders>
            <w:shd w:val="clear" w:color="auto" w:fill="auto"/>
            <w:noWrap/>
            <w:vAlign w:val="bottom"/>
            <w:hideMark/>
          </w:tcPr>
          <w:p w14:paraId="284447D4"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60%-80%</w:t>
            </w:r>
          </w:p>
        </w:tc>
        <w:tc>
          <w:tcPr>
            <w:tcW w:w="1260" w:type="dxa"/>
            <w:tcBorders>
              <w:top w:val="nil"/>
              <w:left w:val="nil"/>
              <w:bottom w:val="nil"/>
              <w:right w:val="nil"/>
            </w:tcBorders>
            <w:shd w:val="clear" w:color="auto" w:fill="auto"/>
            <w:noWrap/>
            <w:vAlign w:val="bottom"/>
            <w:hideMark/>
          </w:tcPr>
          <w:p w14:paraId="5E845B9E"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5</w:t>
            </w:r>
          </w:p>
        </w:tc>
      </w:tr>
      <w:tr w:rsidR="009C49EA" w:rsidRPr="009C49EA" w14:paraId="5685FF61" w14:textId="77777777" w:rsidTr="009C49EA">
        <w:trPr>
          <w:trHeight w:val="300"/>
        </w:trPr>
        <w:tc>
          <w:tcPr>
            <w:tcW w:w="7650" w:type="dxa"/>
            <w:tcBorders>
              <w:top w:val="nil"/>
              <w:left w:val="nil"/>
              <w:bottom w:val="nil"/>
              <w:right w:val="nil"/>
            </w:tcBorders>
            <w:shd w:val="clear" w:color="auto" w:fill="auto"/>
            <w:noWrap/>
            <w:vAlign w:val="bottom"/>
            <w:hideMark/>
          </w:tcPr>
          <w:p w14:paraId="3714C199"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80%-100%</w:t>
            </w:r>
          </w:p>
        </w:tc>
        <w:tc>
          <w:tcPr>
            <w:tcW w:w="1260" w:type="dxa"/>
            <w:tcBorders>
              <w:top w:val="nil"/>
              <w:left w:val="nil"/>
              <w:bottom w:val="nil"/>
              <w:right w:val="nil"/>
            </w:tcBorders>
            <w:shd w:val="clear" w:color="auto" w:fill="auto"/>
            <w:noWrap/>
            <w:vAlign w:val="bottom"/>
            <w:hideMark/>
          </w:tcPr>
          <w:p w14:paraId="3253DE5A"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51</w:t>
            </w:r>
          </w:p>
        </w:tc>
      </w:tr>
      <w:tr w:rsidR="009C49EA" w:rsidRPr="009C49EA" w14:paraId="42551A0E" w14:textId="77777777" w:rsidTr="009C49EA">
        <w:trPr>
          <w:trHeight w:val="300"/>
        </w:trPr>
        <w:tc>
          <w:tcPr>
            <w:tcW w:w="7650" w:type="dxa"/>
            <w:tcBorders>
              <w:top w:val="nil"/>
              <w:left w:val="nil"/>
              <w:bottom w:val="single" w:sz="8" w:space="0" w:color="auto"/>
              <w:right w:val="nil"/>
            </w:tcBorders>
            <w:shd w:val="clear" w:color="auto" w:fill="auto"/>
            <w:noWrap/>
            <w:vAlign w:val="center"/>
            <w:hideMark/>
          </w:tcPr>
          <w:p w14:paraId="6DA32086"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Visually Estimated Vegetation Cover in downstream disturbed area</w:t>
            </w:r>
          </w:p>
        </w:tc>
        <w:tc>
          <w:tcPr>
            <w:tcW w:w="1260" w:type="dxa"/>
            <w:tcBorders>
              <w:top w:val="nil"/>
              <w:left w:val="nil"/>
              <w:bottom w:val="single" w:sz="8" w:space="0" w:color="auto"/>
              <w:right w:val="nil"/>
            </w:tcBorders>
            <w:shd w:val="clear" w:color="auto" w:fill="auto"/>
            <w:noWrap/>
            <w:vAlign w:val="center"/>
            <w:hideMark/>
          </w:tcPr>
          <w:p w14:paraId="2623B14A" w14:textId="77777777" w:rsidR="009C49EA" w:rsidRPr="009C49EA" w:rsidRDefault="009C49EA" w:rsidP="009C49EA">
            <w:pPr>
              <w:spacing w:after="0"/>
              <w:jc w:val="left"/>
              <w:rPr>
                <w:rFonts w:ascii="Calibri" w:hAnsi="Calibri" w:cs="Calibri"/>
                <w:b/>
                <w:bCs/>
                <w:color w:val="000000"/>
                <w:sz w:val="22"/>
                <w:szCs w:val="22"/>
              </w:rPr>
            </w:pPr>
            <w:r w:rsidRPr="009C49EA">
              <w:rPr>
                <w:rFonts w:ascii="Calibri" w:hAnsi="Calibri" w:cs="Calibri"/>
                <w:b/>
                <w:bCs/>
                <w:color w:val="000000"/>
                <w:sz w:val="22"/>
                <w:szCs w:val="22"/>
              </w:rPr>
              <w:t> </w:t>
            </w:r>
          </w:p>
        </w:tc>
      </w:tr>
      <w:tr w:rsidR="009C49EA" w:rsidRPr="009C49EA" w14:paraId="23A5D7B3" w14:textId="77777777" w:rsidTr="009C49EA">
        <w:trPr>
          <w:trHeight w:val="288"/>
        </w:trPr>
        <w:tc>
          <w:tcPr>
            <w:tcW w:w="7650" w:type="dxa"/>
            <w:tcBorders>
              <w:top w:val="nil"/>
              <w:left w:val="nil"/>
              <w:bottom w:val="nil"/>
              <w:right w:val="nil"/>
            </w:tcBorders>
            <w:shd w:val="clear" w:color="auto" w:fill="auto"/>
            <w:noWrap/>
            <w:vAlign w:val="bottom"/>
            <w:hideMark/>
          </w:tcPr>
          <w:p w14:paraId="55D57170"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&lt;20%</w:t>
            </w:r>
          </w:p>
        </w:tc>
        <w:tc>
          <w:tcPr>
            <w:tcW w:w="1260" w:type="dxa"/>
            <w:tcBorders>
              <w:top w:val="nil"/>
              <w:left w:val="nil"/>
              <w:bottom w:val="nil"/>
              <w:right w:val="nil"/>
            </w:tcBorders>
            <w:shd w:val="clear" w:color="auto" w:fill="auto"/>
            <w:noWrap/>
            <w:vAlign w:val="bottom"/>
            <w:hideMark/>
          </w:tcPr>
          <w:p w14:paraId="786DB42B"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5</w:t>
            </w:r>
          </w:p>
        </w:tc>
      </w:tr>
      <w:tr w:rsidR="009C49EA" w:rsidRPr="009C49EA" w14:paraId="0AD415CB" w14:textId="77777777" w:rsidTr="009C49EA">
        <w:trPr>
          <w:trHeight w:val="300"/>
        </w:trPr>
        <w:tc>
          <w:tcPr>
            <w:tcW w:w="7650" w:type="dxa"/>
            <w:tcBorders>
              <w:top w:val="nil"/>
              <w:left w:val="nil"/>
              <w:bottom w:val="nil"/>
              <w:right w:val="nil"/>
            </w:tcBorders>
            <w:shd w:val="clear" w:color="auto" w:fill="auto"/>
            <w:noWrap/>
            <w:vAlign w:val="bottom"/>
            <w:hideMark/>
          </w:tcPr>
          <w:p w14:paraId="2C50AE18"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20%-40%</w:t>
            </w:r>
          </w:p>
        </w:tc>
        <w:tc>
          <w:tcPr>
            <w:tcW w:w="1260" w:type="dxa"/>
            <w:tcBorders>
              <w:top w:val="nil"/>
              <w:left w:val="nil"/>
              <w:bottom w:val="nil"/>
              <w:right w:val="nil"/>
            </w:tcBorders>
            <w:shd w:val="clear" w:color="auto" w:fill="auto"/>
            <w:noWrap/>
            <w:vAlign w:val="bottom"/>
            <w:hideMark/>
          </w:tcPr>
          <w:p w14:paraId="2E338DCF"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3</w:t>
            </w:r>
          </w:p>
        </w:tc>
      </w:tr>
      <w:tr w:rsidR="009C49EA" w:rsidRPr="009C49EA" w14:paraId="24661DB7" w14:textId="77777777" w:rsidTr="009C49EA">
        <w:trPr>
          <w:trHeight w:val="288"/>
        </w:trPr>
        <w:tc>
          <w:tcPr>
            <w:tcW w:w="7650" w:type="dxa"/>
            <w:tcBorders>
              <w:top w:val="nil"/>
              <w:left w:val="nil"/>
              <w:bottom w:val="nil"/>
              <w:right w:val="nil"/>
            </w:tcBorders>
            <w:shd w:val="clear" w:color="auto" w:fill="auto"/>
            <w:noWrap/>
            <w:vAlign w:val="bottom"/>
            <w:hideMark/>
          </w:tcPr>
          <w:p w14:paraId="0554CD30"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40%-60%</w:t>
            </w:r>
          </w:p>
        </w:tc>
        <w:tc>
          <w:tcPr>
            <w:tcW w:w="1260" w:type="dxa"/>
            <w:tcBorders>
              <w:top w:val="nil"/>
              <w:left w:val="nil"/>
              <w:bottom w:val="nil"/>
              <w:right w:val="nil"/>
            </w:tcBorders>
            <w:shd w:val="clear" w:color="auto" w:fill="auto"/>
            <w:noWrap/>
            <w:vAlign w:val="bottom"/>
            <w:hideMark/>
          </w:tcPr>
          <w:p w14:paraId="21506602"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1</w:t>
            </w:r>
          </w:p>
        </w:tc>
      </w:tr>
      <w:tr w:rsidR="009C49EA" w:rsidRPr="009C49EA" w14:paraId="16D4FC97" w14:textId="77777777" w:rsidTr="009C49EA">
        <w:trPr>
          <w:trHeight w:val="288"/>
        </w:trPr>
        <w:tc>
          <w:tcPr>
            <w:tcW w:w="7650" w:type="dxa"/>
            <w:tcBorders>
              <w:top w:val="nil"/>
              <w:left w:val="nil"/>
              <w:bottom w:val="nil"/>
              <w:right w:val="nil"/>
            </w:tcBorders>
            <w:shd w:val="clear" w:color="auto" w:fill="auto"/>
            <w:noWrap/>
            <w:vAlign w:val="bottom"/>
            <w:hideMark/>
          </w:tcPr>
          <w:p w14:paraId="7C8EB7CA"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60%-80%</w:t>
            </w:r>
          </w:p>
        </w:tc>
        <w:tc>
          <w:tcPr>
            <w:tcW w:w="1260" w:type="dxa"/>
            <w:tcBorders>
              <w:top w:val="nil"/>
              <w:left w:val="nil"/>
              <w:bottom w:val="nil"/>
              <w:right w:val="nil"/>
            </w:tcBorders>
            <w:shd w:val="clear" w:color="auto" w:fill="auto"/>
            <w:noWrap/>
            <w:vAlign w:val="bottom"/>
            <w:hideMark/>
          </w:tcPr>
          <w:p w14:paraId="0A2DB713"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5</w:t>
            </w:r>
          </w:p>
        </w:tc>
      </w:tr>
      <w:tr w:rsidR="009C49EA" w:rsidRPr="009C49EA" w14:paraId="7C200B4B" w14:textId="77777777" w:rsidTr="009C49EA">
        <w:trPr>
          <w:trHeight w:val="300"/>
        </w:trPr>
        <w:tc>
          <w:tcPr>
            <w:tcW w:w="7650" w:type="dxa"/>
            <w:tcBorders>
              <w:top w:val="nil"/>
              <w:left w:val="nil"/>
              <w:bottom w:val="single" w:sz="8" w:space="0" w:color="auto"/>
              <w:right w:val="nil"/>
            </w:tcBorders>
            <w:shd w:val="clear" w:color="auto" w:fill="auto"/>
            <w:noWrap/>
            <w:vAlign w:val="bottom"/>
            <w:hideMark/>
          </w:tcPr>
          <w:p w14:paraId="03EAF889" w14:textId="77777777" w:rsidR="009C49EA" w:rsidRPr="009C49EA" w:rsidRDefault="009C49EA" w:rsidP="009C49EA">
            <w:pPr>
              <w:spacing w:after="0"/>
              <w:jc w:val="left"/>
              <w:rPr>
                <w:rFonts w:ascii="Calibri" w:hAnsi="Calibri" w:cs="Calibri"/>
                <w:color w:val="000000"/>
                <w:sz w:val="22"/>
                <w:szCs w:val="22"/>
              </w:rPr>
            </w:pPr>
            <w:r w:rsidRPr="009C49EA">
              <w:rPr>
                <w:rFonts w:ascii="Calibri" w:hAnsi="Calibri" w:cs="Calibri"/>
                <w:color w:val="000000"/>
                <w:sz w:val="22"/>
                <w:szCs w:val="22"/>
              </w:rPr>
              <w:t>80%-100%</w:t>
            </w:r>
          </w:p>
        </w:tc>
        <w:tc>
          <w:tcPr>
            <w:tcW w:w="1260" w:type="dxa"/>
            <w:tcBorders>
              <w:top w:val="nil"/>
              <w:left w:val="nil"/>
              <w:bottom w:val="single" w:sz="8" w:space="0" w:color="auto"/>
              <w:right w:val="nil"/>
            </w:tcBorders>
            <w:shd w:val="clear" w:color="auto" w:fill="auto"/>
            <w:noWrap/>
            <w:vAlign w:val="bottom"/>
            <w:hideMark/>
          </w:tcPr>
          <w:p w14:paraId="684D64C7" w14:textId="77777777" w:rsidR="009C49EA" w:rsidRPr="009C49EA" w:rsidRDefault="009C49EA" w:rsidP="009C49EA">
            <w:pPr>
              <w:spacing w:after="0"/>
              <w:jc w:val="right"/>
              <w:rPr>
                <w:rFonts w:ascii="Calibri" w:hAnsi="Calibri" w:cs="Calibri"/>
                <w:color w:val="000000"/>
                <w:sz w:val="22"/>
                <w:szCs w:val="22"/>
              </w:rPr>
            </w:pPr>
            <w:r w:rsidRPr="009C49EA">
              <w:rPr>
                <w:rFonts w:ascii="Calibri" w:hAnsi="Calibri" w:cs="Calibri"/>
                <w:color w:val="000000"/>
                <w:sz w:val="22"/>
                <w:szCs w:val="22"/>
              </w:rPr>
              <w:t>46</w:t>
            </w:r>
          </w:p>
        </w:tc>
      </w:tr>
    </w:tbl>
    <w:p w14:paraId="50EB0F45" w14:textId="77777777" w:rsidR="009C49EA" w:rsidRDefault="009C49EA" w:rsidP="00D71AD9"/>
    <w:p w14:paraId="06C0EB21" w14:textId="02CE7C6E" w:rsidR="00490A0C" w:rsidRPr="00D71AD9" w:rsidRDefault="00490A0C" w:rsidP="00490A0C">
      <w:pPr>
        <w:pStyle w:val="Caption"/>
        <w:keepNext/>
      </w:pPr>
      <w:r>
        <w:t xml:space="preserve">Table </w:t>
      </w:r>
      <w:r>
        <w:fldChar w:fldCharType="begin"/>
      </w:r>
      <w:r>
        <w:instrText xml:space="preserve"> SEQ Table \* ARABIC </w:instrText>
      </w:r>
      <w:r>
        <w:fldChar w:fldCharType="separate"/>
      </w:r>
      <w:r w:rsidR="009C49EA">
        <w:rPr>
          <w:noProof/>
        </w:rPr>
        <w:t>10</w:t>
      </w:r>
      <w:r>
        <w:fldChar w:fldCharType="end"/>
      </w:r>
      <w:r>
        <w:t>.- Measured and Observed Conditions at Reaches 1 and 5, up and downstream natural reaches located outside but adjacent to the disturbed area. All reaches 1 and 5 are 50' in length.</w:t>
      </w:r>
    </w:p>
    <w:tbl>
      <w:tblPr>
        <w:tblW w:w="7252" w:type="dxa"/>
        <w:tblLook w:val="04A0" w:firstRow="1" w:lastRow="0" w:firstColumn="1" w:lastColumn="0" w:noHBand="0" w:noVBand="1"/>
      </w:tblPr>
      <w:tblGrid>
        <w:gridCol w:w="6276"/>
        <w:gridCol w:w="976"/>
      </w:tblGrid>
      <w:tr w:rsidR="00490A0C" w:rsidRPr="00490A0C" w14:paraId="5D6D74A0" w14:textId="77777777" w:rsidTr="00490A0C">
        <w:trPr>
          <w:trHeight w:val="300"/>
        </w:trPr>
        <w:tc>
          <w:tcPr>
            <w:tcW w:w="6276" w:type="dxa"/>
            <w:tcBorders>
              <w:top w:val="nil"/>
              <w:left w:val="nil"/>
              <w:bottom w:val="single" w:sz="8" w:space="0" w:color="auto"/>
              <w:right w:val="nil"/>
            </w:tcBorders>
            <w:shd w:val="clear" w:color="auto" w:fill="auto"/>
            <w:noWrap/>
            <w:vAlign w:val="center"/>
            <w:hideMark/>
          </w:tcPr>
          <w:p w14:paraId="73CD787F"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Measured and Observed conditions at Adjacent Natural Reaches</w:t>
            </w:r>
          </w:p>
        </w:tc>
        <w:tc>
          <w:tcPr>
            <w:tcW w:w="976" w:type="dxa"/>
            <w:tcBorders>
              <w:top w:val="nil"/>
              <w:left w:val="nil"/>
              <w:bottom w:val="single" w:sz="8" w:space="0" w:color="auto"/>
              <w:right w:val="nil"/>
            </w:tcBorders>
            <w:shd w:val="clear" w:color="auto" w:fill="auto"/>
            <w:noWrap/>
            <w:vAlign w:val="center"/>
            <w:hideMark/>
          </w:tcPr>
          <w:p w14:paraId="2C94A43D"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No of Sites</w:t>
            </w:r>
          </w:p>
        </w:tc>
      </w:tr>
      <w:tr w:rsidR="00490A0C" w:rsidRPr="00490A0C" w14:paraId="0C86461F" w14:textId="77777777" w:rsidTr="00490A0C">
        <w:trPr>
          <w:trHeight w:val="300"/>
        </w:trPr>
        <w:tc>
          <w:tcPr>
            <w:tcW w:w="6276" w:type="dxa"/>
            <w:tcBorders>
              <w:top w:val="nil"/>
              <w:left w:val="nil"/>
              <w:bottom w:val="single" w:sz="8" w:space="0" w:color="auto"/>
              <w:right w:val="nil"/>
            </w:tcBorders>
            <w:shd w:val="clear" w:color="auto" w:fill="auto"/>
            <w:noWrap/>
            <w:vAlign w:val="center"/>
            <w:hideMark/>
          </w:tcPr>
          <w:p w14:paraId="4B200E5E" w14:textId="1006B9E8"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xml:space="preserve">Downstream Channel Visibly </w:t>
            </w:r>
            <w:r w:rsidR="009C49EA" w:rsidRPr="00490A0C">
              <w:rPr>
                <w:rFonts w:ascii="Calibri" w:hAnsi="Calibri" w:cs="Calibri"/>
                <w:b/>
                <w:bCs/>
                <w:color w:val="000000"/>
                <w:sz w:val="22"/>
                <w:szCs w:val="22"/>
              </w:rPr>
              <w:t>Altered</w:t>
            </w:r>
            <w:r w:rsidRPr="00490A0C">
              <w:rPr>
                <w:rFonts w:ascii="Calibri" w:hAnsi="Calibri" w:cs="Calibri"/>
                <w:b/>
                <w:bCs/>
                <w:color w:val="000000"/>
                <w:sz w:val="22"/>
                <w:szCs w:val="22"/>
              </w:rPr>
              <w:t xml:space="preserve"> or Modified</w:t>
            </w:r>
          </w:p>
        </w:tc>
        <w:tc>
          <w:tcPr>
            <w:tcW w:w="976" w:type="dxa"/>
            <w:tcBorders>
              <w:top w:val="nil"/>
              <w:left w:val="nil"/>
              <w:bottom w:val="single" w:sz="8" w:space="0" w:color="auto"/>
              <w:right w:val="nil"/>
            </w:tcBorders>
            <w:shd w:val="clear" w:color="auto" w:fill="auto"/>
            <w:noWrap/>
            <w:vAlign w:val="center"/>
            <w:hideMark/>
          </w:tcPr>
          <w:p w14:paraId="27D409BC"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w:t>
            </w:r>
          </w:p>
        </w:tc>
      </w:tr>
      <w:tr w:rsidR="00490A0C" w:rsidRPr="00490A0C" w14:paraId="34600DB3" w14:textId="77777777" w:rsidTr="00490A0C">
        <w:trPr>
          <w:trHeight w:val="300"/>
        </w:trPr>
        <w:tc>
          <w:tcPr>
            <w:tcW w:w="6276" w:type="dxa"/>
            <w:tcBorders>
              <w:top w:val="nil"/>
              <w:left w:val="nil"/>
              <w:bottom w:val="nil"/>
              <w:right w:val="nil"/>
            </w:tcBorders>
            <w:shd w:val="clear" w:color="auto" w:fill="auto"/>
            <w:noWrap/>
            <w:vAlign w:val="bottom"/>
            <w:hideMark/>
          </w:tcPr>
          <w:p w14:paraId="163CB80E"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N</w:t>
            </w:r>
          </w:p>
        </w:tc>
        <w:tc>
          <w:tcPr>
            <w:tcW w:w="976" w:type="dxa"/>
            <w:tcBorders>
              <w:top w:val="nil"/>
              <w:left w:val="nil"/>
              <w:bottom w:val="nil"/>
              <w:right w:val="nil"/>
            </w:tcBorders>
            <w:shd w:val="clear" w:color="auto" w:fill="auto"/>
            <w:noWrap/>
            <w:vAlign w:val="bottom"/>
            <w:hideMark/>
          </w:tcPr>
          <w:p w14:paraId="326DABAE"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55</w:t>
            </w:r>
          </w:p>
        </w:tc>
      </w:tr>
      <w:tr w:rsidR="00490A0C" w:rsidRPr="00490A0C" w14:paraId="38BD8451" w14:textId="77777777" w:rsidTr="00490A0C">
        <w:trPr>
          <w:trHeight w:val="288"/>
        </w:trPr>
        <w:tc>
          <w:tcPr>
            <w:tcW w:w="6276" w:type="dxa"/>
            <w:tcBorders>
              <w:top w:val="nil"/>
              <w:left w:val="nil"/>
              <w:bottom w:val="nil"/>
              <w:right w:val="nil"/>
            </w:tcBorders>
            <w:shd w:val="clear" w:color="auto" w:fill="auto"/>
            <w:noWrap/>
            <w:vAlign w:val="bottom"/>
            <w:hideMark/>
          </w:tcPr>
          <w:p w14:paraId="63FA5D8C"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Y</w:t>
            </w:r>
          </w:p>
        </w:tc>
        <w:tc>
          <w:tcPr>
            <w:tcW w:w="976" w:type="dxa"/>
            <w:tcBorders>
              <w:top w:val="nil"/>
              <w:left w:val="nil"/>
              <w:bottom w:val="nil"/>
              <w:right w:val="nil"/>
            </w:tcBorders>
            <w:shd w:val="clear" w:color="auto" w:fill="auto"/>
            <w:noWrap/>
            <w:vAlign w:val="bottom"/>
            <w:hideMark/>
          </w:tcPr>
          <w:p w14:paraId="16E3B5AE"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8</w:t>
            </w:r>
          </w:p>
        </w:tc>
      </w:tr>
      <w:tr w:rsidR="00490A0C" w:rsidRPr="00490A0C" w14:paraId="058848EB" w14:textId="77777777" w:rsidTr="00490A0C">
        <w:trPr>
          <w:trHeight w:val="300"/>
        </w:trPr>
        <w:tc>
          <w:tcPr>
            <w:tcW w:w="6276" w:type="dxa"/>
            <w:tcBorders>
              <w:top w:val="nil"/>
              <w:left w:val="nil"/>
              <w:bottom w:val="single" w:sz="8" w:space="0" w:color="auto"/>
              <w:right w:val="nil"/>
            </w:tcBorders>
            <w:shd w:val="clear" w:color="auto" w:fill="auto"/>
            <w:noWrap/>
            <w:vAlign w:val="center"/>
            <w:hideMark/>
          </w:tcPr>
          <w:p w14:paraId="5989E26E" w14:textId="6AD24F68"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xml:space="preserve">Upstream Channel Visibly </w:t>
            </w:r>
            <w:r w:rsidR="009C49EA" w:rsidRPr="00490A0C">
              <w:rPr>
                <w:rFonts w:ascii="Calibri" w:hAnsi="Calibri" w:cs="Calibri"/>
                <w:b/>
                <w:bCs/>
                <w:color w:val="000000"/>
                <w:sz w:val="22"/>
                <w:szCs w:val="22"/>
              </w:rPr>
              <w:t>Altered</w:t>
            </w:r>
            <w:r w:rsidRPr="00490A0C">
              <w:rPr>
                <w:rFonts w:ascii="Calibri" w:hAnsi="Calibri" w:cs="Calibri"/>
                <w:b/>
                <w:bCs/>
                <w:color w:val="000000"/>
                <w:sz w:val="22"/>
                <w:szCs w:val="22"/>
              </w:rPr>
              <w:t xml:space="preserve"> or Modified</w:t>
            </w:r>
          </w:p>
        </w:tc>
        <w:tc>
          <w:tcPr>
            <w:tcW w:w="976" w:type="dxa"/>
            <w:tcBorders>
              <w:top w:val="nil"/>
              <w:left w:val="nil"/>
              <w:bottom w:val="single" w:sz="8" w:space="0" w:color="auto"/>
              <w:right w:val="nil"/>
            </w:tcBorders>
            <w:shd w:val="clear" w:color="auto" w:fill="auto"/>
            <w:noWrap/>
            <w:vAlign w:val="center"/>
            <w:hideMark/>
          </w:tcPr>
          <w:p w14:paraId="19C068FC"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w:t>
            </w:r>
          </w:p>
        </w:tc>
      </w:tr>
      <w:tr w:rsidR="00490A0C" w:rsidRPr="00490A0C" w14:paraId="505E817B" w14:textId="77777777" w:rsidTr="00490A0C">
        <w:trPr>
          <w:trHeight w:val="288"/>
        </w:trPr>
        <w:tc>
          <w:tcPr>
            <w:tcW w:w="6276" w:type="dxa"/>
            <w:tcBorders>
              <w:top w:val="nil"/>
              <w:left w:val="nil"/>
              <w:bottom w:val="nil"/>
              <w:right w:val="nil"/>
            </w:tcBorders>
            <w:shd w:val="clear" w:color="auto" w:fill="auto"/>
            <w:noWrap/>
            <w:vAlign w:val="bottom"/>
            <w:hideMark/>
          </w:tcPr>
          <w:p w14:paraId="586209C8"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N</w:t>
            </w:r>
          </w:p>
        </w:tc>
        <w:tc>
          <w:tcPr>
            <w:tcW w:w="976" w:type="dxa"/>
            <w:tcBorders>
              <w:top w:val="nil"/>
              <w:left w:val="nil"/>
              <w:bottom w:val="nil"/>
              <w:right w:val="nil"/>
            </w:tcBorders>
            <w:shd w:val="clear" w:color="auto" w:fill="auto"/>
            <w:noWrap/>
            <w:vAlign w:val="bottom"/>
            <w:hideMark/>
          </w:tcPr>
          <w:p w14:paraId="441E1027"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53</w:t>
            </w:r>
          </w:p>
        </w:tc>
      </w:tr>
      <w:tr w:rsidR="00490A0C" w:rsidRPr="00490A0C" w14:paraId="66272438" w14:textId="77777777" w:rsidTr="00490A0C">
        <w:trPr>
          <w:trHeight w:val="300"/>
        </w:trPr>
        <w:tc>
          <w:tcPr>
            <w:tcW w:w="6276" w:type="dxa"/>
            <w:tcBorders>
              <w:top w:val="nil"/>
              <w:left w:val="nil"/>
              <w:bottom w:val="nil"/>
              <w:right w:val="nil"/>
            </w:tcBorders>
            <w:shd w:val="clear" w:color="auto" w:fill="auto"/>
            <w:noWrap/>
            <w:vAlign w:val="bottom"/>
            <w:hideMark/>
          </w:tcPr>
          <w:p w14:paraId="549A394E"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Y</w:t>
            </w:r>
          </w:p>
        </w:tc>
        <w:tc>
          <w:tcPr>
            <w:tcW w:w="976" w:type="dxa"/>
            <w:tcBorders>
              <w:top w:val="nil"/>
              <w:left w:val="nil"/>
              <w:bottom w:val="nil"/>
              <w:right w:val="nil"/>
            </w:tcBorders>
            <w:shd w:val="clear" w:color="auto" w:fill="auto"/>
            <w:noWrap/>
            <w:vAlign w:val="bottom"/>
            <w:hideMark/>
          </w:tcPr>
          <w:p w14:paraId="3B953536"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9</w:t>
            </w:r>
          </w:p>
        </w:tc>
      </w:tr>
      <w:tr w:rsidR="00490A0C" w:rsidRPr="00490A0C" w14:paraId="1428195D" w14:textId="77777777" w:rsidTr="00490A0C">
        <w:trPr>
          <w:trHeight w:val="300"/>
        </w:trPr>
        <w:tc>
          <w:tcPr>
            <w:tcW w:w="6276" w:type="dxa"/>
            <w:tcBorders>
              <w:top w:val="nil"/>
              <w:left w:val="nil"/>
              <w:bottom w:val="single" w:sz="8" w:space="0" w:color="auto"/>
              <w:right w:val="nil"/>
            </w:tcBorders>
            <w:shd w:val="clear" w:color="auto" w:fill="auto"/>
            <w:noWrap/>
            <w:vAlign w:val="center"/>
            <w:hideMark/>
          </w:tcPr>
          <w:p w14:paraId="06A55CC0"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xml:space="preserve">Downstream Average Water Depth in thalweg </w:t>
            </w:r>
          </w:p>
        </w:tc>
        <w:tc>
          <w:tcPr>
            <w:tcW w:w="976" w:type="dxa"/>
            <w:tcBorders>
              <w:top w:val="nil"/>
              <w:left w:val="nil"/>
              <w:bottom w:val="single" w:sz="8" w:space="0" w:color="auto"/>
              <w:right w:val="nil"/>
            </w:tcBorders>
            <w:shd w:val="clear" w:color="auto" w:fill="auto"/>
            <w:noWrap/>
            <w:vAlign w:val="center"/>
            <w:hideMark/>
          </w:tcPr>
          <w:p w14:paraId="10E3F484"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w:t>
            </w:r>
          </w:p>
        </w:tc>
      </w:tr>
      <w:tr w:rsidR="00490A0C" w:rsidRPr="00490A0C" w14:paraId="18086854" w14:textId="77777777" w:rsidTr="00490A0C">
        <w:trPr>
          <w:trHeight w:val="288"/>
        </w:trPr>
        <w:tc>
          <w:tcPr>
            <w:tcW w:w="6276" w:type="dxa"/>
            <w:tcBorders>
              <w:top w:val="nil"/>
              <w:left w:val="nil"/>
              <w:bottom w:val="nil"/>
              <w:right w:val="nil"/>
            </w:tcBorders>
            <w:shd w:val="clear" w:color="auto" w:fill="auto"/>
            <w:noWrap/>
            <w:vAlign w:val="bottom"/>
            <w:hideMark/>
          </w:tcPr>
          <w:p w14:paraId="6161BB1B"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0-1</w:t>
            </w:r>
          </w:p>
        </w:tc>
        <w:tc>
          <w:tcPr>
            <w:tcW w:w="976" w:type="dxa"/>
            <w:tcBorders>
              <w:top w:val="nil"/>
              <w:left w:val="nil"/>
              <w:bottom w:val="nil"/>
              <w:right w:val="nil"/>
            </w:tcBorders>
            <w:shd w:val="clear" w:color="auto" w:fill="auto"/>
            <w:noWrap/>
            <w:vAlign w:val="bottom"/>
            <w:hideMark/>
          </w:tcPr>
          <w:p w14:paraId="7D53EF18"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28</w:t>
            </w:r>
          </w:p>
        </w:tc>
      </w:tr>
      <w:tr w:rsidR="00490A0C" w:rsidRPr="00490A0C" w14:paraId="3623175E" w14:textId="77777777" w:rsidTr="00490A0C">
        <w:trPr>
          <w:trHeight w:val="288"/>
        </w:trPr>
        <w:tc>
          <w:tcPr>
            <w:tcW w:w="6276" w:type="dxa"/>
            <w:tcBorders>
              <w:top w:val="nil"/>
              <w:left w:val="nil"/>
              <w:bottom w:val="nil"/>
              <w:right w:val="nil"/>
            </w:tcBorders>
            <w:shd w:val="clear" w:color="auto" w:fill="auto"/>
            <w:noWrap/>
            <w:vAlign w:val="bottom"/>
            <w:hideMark/>
          </w:tcPr>
          <w:p w14:paraId="159714B1"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1-2</w:t>
            </w:r>
          </w:p>
        </w:tc>
        <w:tc>
          <w:tcPr>
            <w:tcW w:w="976" w:type="dxa"/>
            <w:tcBorders>
              <w:top w:val="nil"/>
              <w:left w:val="nil"/>
              <w:bottom w:val="nil"/>
              <w:right w:val="nil"/>
            </w:tcBorders>
            <w:shd w:val="clear" w:color="auto" w:fill="auto"/>
            <w:noWrap/>
            <w:vAlign w:val="bottom"/>
            <w:hideMark/>
          </w:tcPr>
          <w:p w14:paraId="60018A4A"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24</w:t>
            </w:r>
          </w:p>
        </w:tc>
      </w:tr>
      <w:tr w:rsidR="00490A0C" w:rsidRPr="00490A0C" w14:paraId="32738DDC" w14:textId="77777777" w:rsidTr="00490A0C">
        <w:trPr>
          <w:trHeight w:val="300"/>
        </w:trPr>
        <w:tc>
          <w:tcPr>
            <w:tcW w:w="6276" w:type="dxa"/>
            <w:tcBorders>
              <w:top w:val="nil"/>
              <w:left w:val="nil"/>
              <w:bottom w:val="nil"/>
              <w:right w:val="nil"/>
            </w:tcBorders>
            <w:shd w:val="clear" w:color="auto" w:fill="auto"/>
            <w:noWrap/>
            <w:vAlign w:val="bottom"/>
            <w:hideMark/>
          </w:tcPr>
          <w:p w14:paraId="7B444CDB"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2-3</w:t>
            </w:r>
          </w:p>
        </w:tc>
        <w:tc>
          <w:tcPr>
            <w:tcW w:w="976" w:type="dxa"/>
            <w:tcBorders>
              <w:top w:val="nil"/>
              <w:left w:val="nil"/>
              <w:bottom w:val="nil"/>
              <w:right w:val="nil"/>
            </w:tcBorders>
            <w:shd w:val="clear" w:color="auto" w:fill="auto"/>
            <w:noWrap/>
            <w:vAlign w:val="bottom"/>
            <w:hideMark/>
          </w:tcPr>
          <w:p w14:paraId="06457A5A"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3</w:t>
            </w:r>
          </w:p>
        </w:tc>
      </w:tr>
      <w:tr w:rsidR="00490A0C" w:rsidRPr="00490A0C" w14:paraId="6CE60617" w14:textId="77777777" w:rsidTr="00490A0C">
        <w:trPr>
          <w:trHeight w:val="288"/>
        </w:trPr>
        <w:tc>
          <w:tcPr>
            <w:tcW w:w="6276" w:type="dxa"/>
            <w:tcBorders>
              <w:top w:val="nil"/>
              <w:left w:val="nil"/>
              <w:bottom w:val="nil"/>
              <w:right w:val="nil"/>
            </w:tcBorders>
            <w:shd w:val="clear" w:color="auto" w:fill="auto"/>
            <w:noWrap/>
            <w:vAlign w:val="bottom"/>
            <w:hideMark/>
          </w:tcPr>
          <w:p w14:paraId="16160F7C"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4-5</w:t>
            </w:r>
          </w:p>
        </w:tc>
        <w:tc>
          <w:tcPr>
            <w:tcW w:w="976" w:type="dxa"/>
            <w:tcBorders>
              <w:top w:val="nil"/>
              <w:left w:val="nil"/>
              <w:bottom w:val="nil"/>
              <w:right w:val="nil"/>
            </w:tcBorders>
            <w:shd w:val="clear" w:color="auto" w:fill="auto"/>
            <w:noWrap/>
            <w:vAlign w:val="bottom"/>
            <w:hideMark/>
          </w:tcPr>
          <w:p w14:paraId="675CC45D"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1</w:t>
            </w:r>
          </w:p>
        </w:tc>
      </w:tr>
      <w:tr w:rsidR="00490A0C" w:rsidRPr="00490A0C" w14:paraId="24627683" w14:textId="77777777" w:rsidTr="00490A0C">
        <w:trPr>
          <w:trHeight w:val="300"/>
        </w:trPr>
        <w:tc>
          <w:tcPr>
            <w:tcW w:w="6276" w:type="dxa"/>
            <w:tcBorders>
              <w:top w:val="nil"/>
              <w:left w:val="nil"/>
              <w:bottom w:val="single" w:sz="8" w:space="0" w:color="auto"/>
              <w:right w:val="nil"/>
            </w:tcBorders>
            <w:shd w:val="clear" w:color="auto" w:fill="auto"/>
            <w:noWrap/>
            <w:vAlign w:val="center"/>
            <w:hideMark/>
          </w:tcPr>
          <w:p w14:paraId="4F84862F"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Upstream Average Depth in thalweg</w:t>
            </w:r>
          </w:p>
        </w:tc>
        <w:tc>
          <w:tcPr>
            <w:tcW w:w="976" w:type="dxa"/>
            <w:tcBorders>
              <w:top w:val="nil"/>
              <w:left w:val="nil"/>
              <w:bottom w:val="single" w:sz="8" w:space="0" w:color="auto"/>
              <w:right w:val="nil"/>
            </w:tcBorders>
            <w:shd w:val="clear" w:color="auto" w:fill="auto"/>
            <w:noWrap/>
            <w:vAlign w:val="center"/>
            <w:hideMark/>
          </w:tcPr>
          <w:p w14:paraId="2A1C8D38" w14:textId="77777777" w:rsidR="00490A0C" w:rsidRPr="00490A0C" w:rsidRDefault="00490A0C" w:rsidP="00490A0C">
            <w:pPr>
              <w:spacing w:after="0"/>
              <w:jc w:val="left"/>
              <w:rPr>
                <w:rFonts w:ascii="Calibri" w:hAnsi="Calibri" w:cs="Calibri"/>
                <w:b/>
                <w:bCs/>
                <w:color w:val="000000"/>
                <w:sz w:val="22"/>
                <w:szCs w:val="22"/>
              </w:rPr>
            </w:pPr>
            <w:r w:rsidRPr="00490A0C">
              <w:rPr>
                <w:rFonts w:ascii="Calibri" w:hAnsi="Calibri" w:cs="Calibri"/>
                <w:b/>
                <w:bCs/>
                <w:color w:val="000000"/>
                <w:sz w:val="22"/>
                <w:szCs w:val="22"/>
              </w:rPr>
              <w:t> </w:t>
            </w:r>
          </w:p>
        </w:tc>
      </w:tr>
      <w:tr w:rsidR="00490A0C" w:rsidRPr="00490A0C" w14:paraId="4B4475B1" w14:textId="77777777" w:rsidTr="00490A0C">
        <w:trPr>
          <w:trHeight w:val="288"/>
        </w:trPr>
        <w:tc>
          <w:tcPr>
            <w:tcW w:w="6276" w:type="dxa"/>
            <w:tcBorders>
              <w:top w:val="nil"/>
              <w:left w:val="nil"/>
              <w:bottom w:val="nil"/>
              <w:right w:val="nil"/>
            </w:tcBorders>
            <w:shd w:val="clear" w:color="auto" w:fill="auto"/>
            <w:noWrap/>
            <w:vAlign w:val="bottom"/>
            <w:hideMark/>
          </w:tcPr>
          <w:p w14:paraId="706938E8"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0-1</w:t>
            </w:r>
          </w:p>
        </w:tc>
        <w:tc>
          <w:tcPr>
            <w:tcW w:w="976" w:type="dxa"/>
            <w:tcBorders>
              <w:top w:val="nil"/>
              <w:left w:val="nil"/>
              <w:bottom w:val="nil"/>
              <w:right w:val="nil"/>
            </w:tcBorders>
            <w:shd w:val="clear" w:color="auto" w:fill="auto"/>
            <w:noWrap/>
            <w:vAlign w:val="bottom"/>
            <w:hideMark/>
          </w:tcPr>
          <w:p w14:paraId="0FB91AC3"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22</w:t>
            </w:r>
          </w:p>
        </w:tc>
      </w:tr>
      <w:tr w:rsidR="00490A0C" w:rsidRPr="00490A0C" w14:paraId="45F71A72" w14:textId="77777777" w:rsidTr="007D0E01">
        <w:trPr>
          <w:trHeight w:val="300"/>
        </w:trPr>
        <w:tc>
          <w:tcPr>
            <w:tcW w:w="6276" w:type="dxa"/>
            <w:tcBorders>
              <w:top w:val="nil"/>
              <w:left w:val="nil"/>
              <w:right w:val="nil"/>
            </w:tcBorders>
            <w:shd w:val="clear" w:color="auto" w:fill="auto"/>
            <w:noWrap/>
            <w:vAlign w:val="bottom"/>
            <w:hideMark/>
          </w:tcPr>
          <w:p w14:paraId="1C63F2C0"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1-2</w:t>
            </w:r>
          </w:p>
        </w:tc>
        <w:tc>
          <w:tcPr>
            <w:tcW w:w="976" w:type="dxa"/>
            <w:tcBorders>
              <w:top w:val="nil"/>
              <w:left w:val="nil"/>
              <w:right w:val="nil"/>
            </w:tcBorders>
            <w:shd w:val="clear" w:color="auto" w:fill="auto"/>
            <w:noWrap/>
            <w:vAlign w:val="bottom"/>
            <w:hideMark/>
          </w:tcPr>
          <w:p w14:paraId="4164755C"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24</w:t>
            </w:r>
          </w:p>
        </w:tc>
      </w:tr>
      <w:tr w:rsidR="00490A0C" w:rsidRPr="00490A0C" w14:paraId="1F813E59" w14:textId="77777777" w:rsidTr="007D0E01">
        <w:trPr>
          <w:trHeight w:val="288"/>
        </w:trPr>
        <w:tc>
          <w:tcPr>
            <w:tcW w:w="6276" w:type="dxa"/>
            <w:tcBorders>
              <w:top w:val="nil"/>
              <w:left w:val="nil"/>
              <w:bottom w:val="single" w:sz="4" w:space="0" w:color="auto"/>
              <w:right w:val="nil"/>
            </w:tcBorders>
            <w:shd w:val="clear" w:color="auto" w:fill="auto"/>
            <w:noWrap/>
            <w:vAlign w:val="bottom"/>
            <w:hideMark/>
          </w:tcPr>
          <w:p w14:paraId="33BE60F4" w14:textId="77777777" w:rsidR="00490A0C" w:rsidRPr="00490A0C" w:rsidRDefault="00490A0C" w:rsidP="00490A0C">
            <w:pPr>
              <w:spacing w:after="0"/>
              <w:jc w:val="left"/>
              <w:rPr>
                <w:rFonts w:ascii="Calibri" w:hAnsi="Calibri" w:cs="Calibri"/>
                <w:color w:val="000000"/>
                <w:sz w:val="22"/>
                <w:szCs w:val="22"/>
              </w:rPr>
            </w:pPr>
            <w:r w:rsidRPr="00490A0C">
              <w:rPr>
                <w:rFonts w:ascii="Calibri" w:hAnsi="Calibri" w:cs="Calibri"/>
                <w:color w:val="000000"/>
                <w:sz w:val="22"/>
                <w:szCs w:val="22"/>
              </w:rPr>
              <w:t>2-3</w:t>
            </w:r>
          </w:p>
        </w:tc>
        <w:tc>
          <w:tcPr>
            <w:tcW w:w="976" w:type="dxa"/>
            <w:tcBorders>
              <w:top w:val="nil"/>
              <w:left w:val="nil"/>
              <w:bottom w:val="single" w:sz="4" w:space="0" w:color="auto"/>
              <w:right w:val="nil"/>
            </w:tcBorders>
            <w:shd w:val="clear" w:color="auto" w:fill="auto"/>
            <w:noWrap/>
            <w:vAlign w:val="bottom"/>
            <w:hideMark/>
          </w:tcPr>
          <w:p w14:paraId="299A4CCE" w14:textId="77777777" w:rsidR="00490A0C" w:rsidRPr="00490A0C" w:rsidRDefault="00490A0C" w:rsidP="00490A0C">
            <w:pPr>
              <w:spacing w:after="0"/>
              <w:jc w:val="right"/>
              <w:rPr>
                <w:rFonts w:ascii="Calibri" w:hAnsi="Calibri" w:cs="Calibri"/>
                <w:color w:val="000000"/>
                <w:sz w:val="22"/>
                <w:szCs w:val="22"/>
              </w:rPr>
            </w:pPr>
            <w:r w:rsidRPr="00490A0C">
              <w:rPr>
                <w:rFonts w:ascii="Calibri" w:hAnsi="Calibri" w:cs="Calibri"/>
                <w:color w:val="000000"/>
                <w:sz w:val="22"/>
                <w:szCs w:val="22"/>
              </w:rPr>
              <w:t>2</w:t>
            </w:r>
          </w:p>
        </w:tc>
      </w:tr>
    </w:tbl>
    <w:p w14:paraId="49D7677F" w14:textId="77777777" w:rsidR="00A8708E" w:rsidRDefault="00A8708E" w:rsidP="00A8708E"/>
    <w:p w14:paraId="552260A9" w14:textId="77777777" w:rsidR="00765A9D" w:rsidRDefault="00765A9D" w:rsidP="00AD21C6">
      <w:pPr>
        <w:pStyle w:val="Heading2"/>
      </w:pPr>
      <w:r>
        <w:t>Measured vs Design Construction Ratios</w:t>
      </w:r>
    </w:p>
    <w:p w14:paraId="566EF82A" w14:textId="5B55779E" w:rsidR="00C5044C" w:rsidRDefault="00765A9D" w:rsidP="00765A9D">
      <w:r>
        <w:t>Constriction Ratio is typically defined as the width of the structure divided by the upstream bankfull, active channel o</w:t>
      </w:r>
      <w:r w:rsidR="00C5044C">
        <w:t>r</w:t>
      </w:r>
      <w:r>
        <w:t xml:space="preserve"> OHW width. </w:t>
      </w:r>
      <w:r w:rsidR="000F6F5B">
        <w:t>However the majority of designs and design documentation did not include a calculate CR value. Instead th</w:t>
      </w:r>
      <w:r w:rsidR="00C5044C">
        <w:t>e design CR was calculated by taking the upstream measured width and dividing it by the structure width.</w:t>
      </w:r>
      <w:r>
        <w:t xml:space="preserve"> When comparing the design CR to the measured construction ratio acting on </w:t>
      </w:r>
      <w:r w:rsidR="00C5044C">
        <w:t>f</w:t>
      </w:r>
      <w:r>
        <w:t xml:space="preserve">lows entering the culvert , </w:t>
      </w:r>
      <w:proofErr w:type="spellStart"/>
      <w:r>
        <w:t>ie</w:t>
      </w:r>
      <w:proofErr w:type="spellEnd"/>
      <w:r>
        <w:t xml:space="preserve"> the ratio of the culvert structure to the measured </w:t>
      </w:r>
      <w:r w:rsidR="00D67D21">
        <w:t>top-</w:t>
      </w:r>
      <w:r>
        <w:t xml:space="preserve">width of the immediate upstream reach (Reach 4) </w:t>
      </w:r>
      <w:r w:rsidR="00C5044C">
        <w:t xml:space="preserve">discrepancies were found at the majority of sites. </w:t>
      </w:r>
      <w:r w:rsidR="000F6F5B">
        <w:t xml:space="preserve">A variety of causes were directly observed for these discrepancies: different measurement techniques, incorrect installation of the culvert or the upstream reach, vertical adjustment of the streambed where a culvert had angled sides. At other sites the source of the discrepancy was not clear. Figure 2 shows the range of </w:t>
      </w:r>
      <w:r w:rsidR="00D67D21">
        <w:t>differences</w:t>
      </w:r>
      <w:r w:rsidR="000F6F5B">
        <w:t xml:space="preserve"> observed. </w:t>
      </w:r>
    </w:p>
    <w:p w14:paraId="1A87FC16" w14:textId="77777777" w:rsidR="00C5044C" w:rsidRDefault="00C5044C" w:rsidP="00765A9D"/>
    <w:p w14:paraId="458F77CD" w14:textId="6D59E375" w:rsidR="00765A9D" w:rsidRDefault="00E05AEB" w:rsidP="00765A9D">
      <w:r>
        <w:rPr>
          <w:noProof/>
          <w14:ligatures w14:val="standardContextual"/>
        </w:rPr>
        <w:lastRenderedPageBreak/>
        <w:drawing>
          <wp:inline distT="0" distB="0" distL="0" distR="0" wp14:anchorId="2C77EC87" wp14:editId="4785E836">
            <wp:extent cx="5943600" cy="4131945"/>
            <wp:effectExtent l="0" t="0" r="0" b="1905"/>
            <wp:docPr id="1022222015" name="Chart 1">
              <a:extLst xmlns:a="http://schemas.openxmlformats.org/drawingml/2006/main">
                <a:ext uri="{FF2B5EF4-FFF2-40B4-BE49-F238E27FC236}">
                  <a16:creationId xmlns:a16="http://schemas.microsoft.com/office/drawing/2014/main" id="{4943D582-CEB6-4BCC-B928-C1F6055C7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65A9D">
        <w:t xml:space="preserve"> </w:t>
      </w:r>
    </w:p>
    <w:p w14:paraId="0C73CCC4" w14:textId="4503D13F" w:rsidR="000F6F5B" w:rsidRPr="00765A9D" w:rsidRDefault="000F6F5B" w:rsidP="000F6F5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Difference between calculated and measured CR at the inlet of each site. Each vertical line represents a site and the </w:t>
      </w:r>
      <w:proofErr w:type="gramStart"/>
      <w:r>
        <w:t>two colored</w:t>
      </w:r>
      <w:proofErr w:type="gramEnd"/>
      <w:r>
        <w:t xml:space="preserve"> points represent the measured and design CR.</w:t>
      </w:r>
    </w:p>
    <w:p w14:paraId="7CEF77E9" w14:textId="77777777" w:rsidR="00765A9D" w:rsidRDefault="00765A9D" w:rsidP="00AD21C6">
      <w:pPr>
        <w:pStyle w:val="Heading2"/>
      </w:pPr>
    </w:p>
    <w:p w14:paraId="5D832491" w14:textId="22E316D4" w:rsidR="00AD21C6" w:rsidRDefault="00AF7577" w:rsidP="00AD21C6">
      <w:pPr>
        <w:pStyle w:val="Heading2"/>
      </w:pPr>
      <w:commentRangeStart w:id="24"/>
      <w:r>
        <w:t xml:space="preserve">Visual Observations of </w:t>
      </w:r>
      <w:r w:rsidR="00AD21C6">
        <w:t>Sediment Transport</w:t>
      </w:r>
      <w:commentRangeEnd w:id="24"/>
      <w:r>
        <w:rPr>
          <w:rStyle w:val="CommentReference"/>
          <w:rFonts w:ascii="Times New Roman" w:eastAsia="Times New Roman" w:hAnsi="Times New Roman" w:cs="Times New Roman"/>
          <w:color w:val="auto"/>
        </w:rPr>
        <w:commentReference w:id="24"/>
      </w:r>
    </w:p>
    <w:p w14:paraId="3E53E50B" w14:textId="52D2C2AF" w:rsidR="00AD21C6" w:rsidRDefault="00AD21C6" w:rsidP="00AD21C6">
      <w:r>
        <w:t xml:space="preserve">319 of 452 visual observations or 71% judged the channel to show no signs of </w:t>
      </w:r>
      <w:r w:rsidR="002238FA">
        <w:t>active or past</w:t>
      </w:r>
      <w:r>
        <w:t xml:space="preserve"> aggradation or </w:t>
      </w:r>
      <w:r w:rsidR="002238FA">
        <w:t xml:space="preserve">loss of sediment or vertical movement </w:t>
      </w:r>
      <w:r>
        <w:t>of the channel bed (</w:t>
      </w:r>
      <w:r>
        <w:fldChar w:fldCharType="begin"/>
      </w:r>
      <w:r>
        <w:instrText xml:space="preserve"> REF _Ref167874484 \h </w:instrText>
      </w:r>
      <w:r>
        <w:fldChar w:fldCharType="separate"/>
      </w:r>
      <w:r>
        <w:t xml:space="preserve">Table </w:t>
      </w:r>
      <w:r>
        <w:rPr>
          <w:noProof/>
        </w:rPr>
        <w:t>7</w:t>
      </w:r>
      <w:r>
        <w:fldChar w:fldCharType="end"/>
      </w:r>
      <w:r>
        <w:t xml:space="preserve">). Only 10.5% of observations were judged “severe” with the majority being severe aggregation inside the culvert. Overall aggradation (19%) was more commonly observed than channel degradation or downcutting (10%). The combined up and downstream constructed and natural reaches (4 observations per site) had a higher rate of Stable observations at 70% than the reaches inside the culvert (3 observations per site) where the rate was 44%. </w:t>
      </w:r>
    </w:p>
    <w:p w14:paraId="33869BB5" w14:textId="77777777" w:rsidR="00AD21C6" w:rsidRDefault="00AD21C6" w:rsidP="00AD21C6">
      <w:r>
        <w:t xml:space="preserve">Focus here will be on </w:t>
      </w:r>
    </w:p>
    <w:p w14:paraId="4E1037E2" w14:textId="77777777" w:rsidR="00AD21C6" w:rsidRDefault="00AD21C6" w:rsidP="00AD21C6">
      <w:pPr>
        <w:pStyle w:val="Caption"/>
      </w:pPr>
      <w:bookmarkStart w:id="25" w:name="_Ref167874484"/>
      <w:r>
        <w:t xml:space="preserve">Table </w:t>
      </w:r>
      <w:r>
        <w:fldChar w:fldCharType="begin"/>
      </w:r>
      <w:r>
        <w:instrText xml:space="preserve"> SEQ Table \* ARABIC </w:instrText>
      </w:r>
      <w:r>
        <w:fldChar w:fldCharType="separate"/>
      </w:r>
      <w:r>
        <w:rPr>
          <w:noProof/>
        </w:rPr>
        <w:t>11</w:t>
      </w:r>
      <w:r>
        <w:fldChar w:fldCharType="end"/>
      </w:r>
      <w:bookmarkEnd w:id="25"/>
      <w:r>
        <w:t>.- Breakdown of Visual Assessment of vertical channel stability.</w:t>
      </w:r>
    </w:p>
    <w:tbl>
      <w:tblPr>
        <w:tblW w:w="5920" w:type="dxa"/>
        <w:tblLook w:val="04A0" w:firstRow="1" w:lastRow="0" w:firstColumn="1" w:lastColumn="0" w:noHBand="0" w:noVBand="1"/>
      </w:tblPr>
      <w:tblGrid>
        <w:gridCol w:w="2720"/>
        <w:gridCol w:w="1483"/>
        <w:gridCol w:w="1860"/>
      </w:tblGrid>
      <w:tr w:rsidR="00AD21C6" w:rsidRPr="00A8708E" w14:paraId="41B91F81" w14:textId="77777777" w:rsidTr="0064206F">
        <w:trPr>
          <w:trHeight w:val="729"/>
        </w:trPr>
        <w:tc>
          <w:tcPr>
            <w:tcW w:w="2720" w:type="dxa"/>
            <w:tcBorders>
              <w:top w:val="nil"/>
              <w:left w:val="nil"/>
              <w:bottom w:val="single" w:sz="4" w:space="0" w:color="auto"/>
              <w:right w:val="nil"/>
            </w:tcBorders>
            <w:shd w:val="clear" w:color="auto" w:fill="auto"/>
            <w:vAlign w:val="bottom"/>
            <w:hideMark/>
          </w:tcPr>
          <w:p w14:paraId="5F3CBDBB" w14:textId="77777777" w:rsidR="00AD21C6" w:rsidRPr="00A8708E" w:rsidRDefault="00AD21C6" w:rsidP="0064206F">
            <w:pPr>
              <w:spacing w:after="0"/>
              <w:jc w:val="center"/>
              <w:rPr>
                <w:color w:val="000000"/>
              </w:rPr>
            </w:pPr>
            <w:r w:rsidRPr="00A8708E">
              <w:rPr>
                <w:color w:val="000000"/>
              </w:rPr>
              <w:t>Visual Assessment of Channel</w:t>
            </w:r>
          </w:p>
        </w:tc>
        <w:tc>
          <w:tcPr>
            <w:tcW w:w="1340" w:type="dxa"/>
            <w:tcBorders>
              <w:top w:val="nil"/>
              <w:left w:val="nil"/>
              <w:bottom w:val="single" w:sz="4" w:space="0" w:color="auto"/>
              <w:right w:val="nil"/>
            </w:tcBorders>
            <w:shd w:val="clear" w:color="auto" w:fill="auto"/>
            <w:vAlign w:val="bottom"/>
            <w:hideMark/>
          </w:tcPr>
          <w:p w14:paraId="3847869A" w14:textId="77777777" w:rsidR="00AD21C6" w:rsidRPr="00A8708E" w:rsidRDefault="00AD21C6" w:rsidP="0064206F">
            <w:pPr>
              <w:spacing w:after="0"/>
              <w:jc w:val="center"/>
              <w:rPr>
                <w:color w:val="000000"/>
              </w:rPr>
            </w:pPr>
            <w:r w:rsidRPr="00A8708E">
              <w:rPr>
                <w:color w:val="000000"/>
              </w:rPr>
              <w:t>No. Of Observations</w:t>
            </w:r>
          </w:p>
        </w:tc>
        <w:tc>
          <w:tcPr>
            <w:tcW w:w="1860" w:type="dxa"/>
            <w:tcBorders>
              <w:top w:val="nil"/>
              <w:left w:val="nil"/>
              <w:bottom w:val="single" w:sz="4" w:space="0" w:color="auto"/>
              <w:right w:val="nil"/>
            </w:tcBorders>
            <w:shd w:val="clear" w:color="auto" w:fill="auto"/>
            <w:vAlign w:val="bottom"/>
            <w:hideMark/>
          </w:tcPr>
          <w:p w14:paraId="2B03895B" w14:textId="77777777" w:rsidR="00AD21C6" w:rsidRPr="00A8708E" w:rsidRDefault="00AD21C6" w:rsidP="0064206F">
            <w:pPr>
              <w:spacing w:after="0"/>
              <w:jc w:val="center"/>
              <w:rPr>
                <w:color w:val="000000"/>
              </w:rPr>
            </w:pPr>
            <w:r w:rsidRPr="00A8708E">
              <w:rPr>
                <w:color w:val="000000"/>
              </w:rPr>
              <w:t>No of Observations inside culvert</w:t>
            </w:r>
          </w:p>
        </w:tc>
      </w:tr>
      <w:tr w:rsidR="00AD21C6" w:rsidRPr="00A8708E" w14:paraId="2F7A3ED8" w14:textId="77777777" w:rsidTr="0064206F">
        <w:trPr>
          <w:trHeight w:val="312"/>
        </w:trPr>
        <w:tc>
          <w:tcPr>
            <w:tcW w:w="2720" w:type="dxa"/>
            <w:tcBorders>
              <w:top w:val="nil"/>
              <w:left w:val="nil"/>
              <w:bottom w:val="nil"/>
              <w:right w:val="nil"/>
            </w:tcBorders>
            <w:shd w:val="clear" w:color="auto" w:fill="auto"/>
            <w:noWrap/>
            <w:vAlign w:val="bottom"/>
            <w:hideMark/>
          </w:tcPr>
          <w:p w14:paraId="75FA8196" w14:textId="77777777" w:rsidR="00AD21C6" w:rsidRPr="00A8708E" w:rsidRDefault="00AD21C6" w:rsidP="0064206F">
            <w:pPr>
              <w:spacing w:after="0"/>
              <w:jc w:val="left"/>
              <w:rPr>
                <w:color w:val="000000"/>
              </w:rPr>
            </w:pPr>
            <w:r w:rsidRPr="00A8708E">
              <w:rPr>
                <w:color w:val="000000"/>
              </w:rPr>
              <w:t>Severe Degradation</w:t>
            </w:r>
          </w:p>
        </w:tc>
        <w:tc>
          <w:tcPr>
            <w:tcW w:w="1340" w:type="dxa"/>
            <w:tcBorders>
              <w:top w:val="nil"/>
              <w:left w:val="nil"/>
              <w:bottom w:val="nil"/>
              <w:right w:val="nil"/>
            </w:tcBorders>
            <w:shd w:val="clear" w:color="auto" w:fill="auto"/>
            <w:noWrap/>
            <w:vAlign w:val="bottom"/>
            <w:hideMark/>
          </w:tcPr>
          <w:p w14:paraId="264A3CA6" w14:textId="77777777" w:rsidR="00AD21C6" w:rsidRPr="00A8708E" w:rsidRDefault="00AD21C6" w:rsidP="0064206F">
            <w:pPr>
              <w:spacing w:after="0"/>
              <w:jc w:val="center"/>
              <w:rPr>
                <w:color w:val="000000"/>
              </w:rPr>
            </w:pPr>
            <w:r w:rsidRPr="00A8708E">
              <w:rPr>
                <w:color w:val="000000"/>
              </w:rPr>
              <w:t>3</w:t>
            </w:r>
          </w:p>
        </w:tc>
        <w:tc>
          <w:tcPr>
            <w:tcW w:w="1860" w:type="dxa"/>
            <w:tcBorders>
              <w:top w:val="nil"/>
              <w:left w:val="nil"/>
              <w:bottom w:val="nil"/>
              <w:right w:val="nil"/>
            </w:tcBorders>
            <w:shd w:val="clear" w:color="auto" w:fill="auto"/>
            <w:noWrap/>
            <w:vAlign w:val="bottom"/>
            <w:hideMark/>
          </w:tcPr>
          <w:p w14:paraId="0905682D" w14:textId="77777777" w:rsidR="00AD21C6" w:rsidRPr="00A8708E" w:rsidRDefault="00AD21C6" w:rsidP="0064206F">
            <w:pPr>
              <w:spacing w:after="0"/>
              <w:jc w:val="center"/>
              <w:rPr>
                <w:color w:val="000000"/>
              </w:rPr>
            </w:pPr>
            <w:r w:rsidRPr="00A8708E">
              <w:rPr>
                <w:color w:val="000000"/>
              </w:rPr>
              <w:t>3</w:t>
            </w:r>
          </w:p>
        </w:tc>
      </w:tr>
      <w:tr w:rsidR="00AD21C6" w:rsidRPr="00A8708E" w14:paraId="3859C6C2" w14:textId="77777777" w:rsidTr="0064206F">
        <w:trPr>
          <w:trHeight w:val="312"/>
        </w:trPr>
        <w:tc>
          <w:tcPr>
            <w:tcW w:w="2720" w:type="dxa"/>
            <w:tcBorders>
              <w:top w:val="nil"/>
              <w:left w:val="nil"/>
              <w:bottom w:val="nil"/>
              <w:right w:val="nil"/>
            </w:tcBorders>
            <w:shd w:val="clear" w:color="auto" w:fill="auto"/>
            <w:noWrap/>
            <w:vAlign w:val="bottom"/>
            <w:hideMark/>
          </w:tcPr>
          <w:p w14:paraId="7FC9BCA8" w14:textId="77777777" w:rsidR="00AD21C6" w:rsidRPr="00A8708E" w:rsidRDefault="00AD21C6" w:rsidP="0064206F">
            <w:pPr>
              <w:spacing w:after="0"/>
              <w:jc w:val="left"/>
              <w:rPr>
                <w:color w:val="000000"/>
              </w:rPr>
            </w:pPr>
            <w:r w:rsidRPr="00A8708E">
              <w:rPr>
                <w:color w:val="000000"/>
              </w:rPr>
              <w:t>Moderate Degradation</w:t>
            </w:r>
          </w:p>
        </w:tc>
        <w:tc>
          <w:tcPr>
            <w:tcW w:w="1340" w:type="dxa"/>
            <w:tcBorders>
              <w:top w:val="nil"/>
              <w:left w:val="nil"/>
              <w:bottom w:val="nil"/>
              <w:right w:val="nil"/>
            </w:tcBorders>
            <w:shd w:val="clear" w:color="auto" w:fill="auto"/>
            <w:noWrap/>
            <w:vAlign w:val="bottom"/>
            <w:hideMark/>
          </w:tcPr>
          <w:p w14:paraId="79577137" w14:textId="77777777" w:rsidR="00AD21C6" w:rsidRPr="00A8708E" w:rsidRDefault="00AD21C6" w:rsidP="0064206F">
            <w:pPr>
              <w:spacing w:after="0"/>
              <w:jc w:val="center"/>
              <w:rPr>
                <w:color w:val="000000"/>
              </w:rPr>
            </w:pPr>
            <w:r w:rsidRPr="00A8708E">
              <w:rPr>
                <w:color w:val="000000"/>
              </w:rPr>
              <w:t>40</w:t>
            </w:r>
          </w:p>
        </w:tc>
        <w:tc>
          <w:tcPr>
            <w:tcW w:w="1860" w:type="dxa"/>
            <w:tcBorders>
              <w:top w:val="nil"/>
              <w:left w:val="nil"/>
              <w:bottom w:val="nil"/>
              <w:right w:val="nil"/>
            </w:tcBorders>
            <w:shd w:val="clear" w:color="auto" w:fill="auto"/>
            <w:noWrap/>
            <w:vAlign w:val="bottom"/>
            <w:hideMark/>
          </w:tcPr>
          <w:p w14:paraId="2A9F324F" w14:textId="77777777" w:rsidR="00AD21C6" w:rsidRPr="00A8708E" w:rsidRDefault="00AD21C6" w:rsidP="0064206F">
            <w:pPr>
              <w:spacing w:after="0"/>
              <w:jc w:val="center"/>
              <w:rPr>
                <w:color w:val="000000"/>
              </w:rPr>
            </w:pPr>
            <w:r w:rsidRPr="00A8708E">
              <w:rPr>
                <w:color w:val="000000"/>
              </w:rPr>
              <w:t>27</w:t>
            </w:r>
          </w:p>
        </w:tc>
      </w:tr>
      <w:tr w:rsidR="00AD21C6" w:rsidRPr="00A8708E" w14:paraId="78FF25F2" w14:textId="77777777" w:rsidTr="0064206F">
        <w:trPr>
          <w:trHeight w:val="312"/>
        </w:trPr>
        <w:tc>
          <w:tcPr>
            <w:tcW w:w="2720" w:type="dxa"/>
            <w:tcBorders>
              <w:top w:val="nil"/>
              <w:left w:val="nil"/>
              <w:bottom w:val="nil"/>
              <w:right w:val="nil"/>
            </w:tcBorders>
            <w:shd w:val="clear" w:color="auto" w:fill="auto"/>
            <w:noWrap/>
            <w:vAlign w:val="bottom"/>
            <w:hideMark/>
          </w:tcPr>
          <w:p w14:paraId="672AD3F2" w14:textId="77777777" w:rsidR="00AD21C6" w:rsidRPr="00A8708E" w:rsidRDefault="00AD21C6" w:rsidP="0064206F">
            <w:pPr>
              <w:spacing w:after="0"/>
              <w:jc w:val="left"/>
              <w:rPr>
                <w:color w:val="000000"/>
              </w:rPr>
            </w:pPr>
            <w:r w:rsidRPr="00A8708E">
              <w:rPr>
                <w:color w:val="000000"/>
              </w:rPr>
              <w:t>Stable</w:t>
            </w:r>
          </w:p>
        </w:tc>
        <w:tc>
          <w:tcPr>
            <w:tcW w:w="1340" w:type="dxa"/>
            <w:tcBorders>
              <w:top w:val="nil"/>
              <w:left w:val="nil"/>
              <w:bottom w:val="nil"/>
              <w:right w:val="nil"/>
            </w:tcBorders>
            <w:shd w:val="clear" w:color="auto" w:fill="auto"/>
            <w:noWrap/>
            <w:vAlign w:val="bottom"/>
            <w:hideMark/>
          </w:tcPr>
          <w:p w14:paraId="7111D216" w14:textId="77777777" w:rsidR="00AD21C6" w:rsidRPr="00A8708E" w:rsidRDefault="00AD21C6" w:rsidP="0064206F">
            <w:pPr>
              <w:spacing w:after="0"/>
              <w:jc w:val="center"/>
              <w:rPr>
                <w:color w:val="000000"/>
              </w:rPr>
            </w:pPr>
            <w:r w:rsidRPr="00A8708E">
              <w:rPr>
                <w:color w:val="000000"/>
              </w:rPr>
              <w:t>310</w:t>
            </w:r>
          </w:p>
        </w:tc>
        <w:tc>
          <w:tcPr>
            <w:tcW w:w="1860" w:type="dxa"/>
            <w:tcBorders>
              <w:top w:val="nil"/>
              <w:left w:val="nil"/>
              <w:bottom w:val="nil"/>
              <w:right w:val="nil"/>
            </w:tcBorders>
            <w:shd w:val="clear" w:color="auto" w:fill="auto"/>
            <w:noWrap/>
            <w:vAlign w:val="bottom"/>
            <w:hideMark/>
          </w:tcPr>
          <w:p w14:paraId="53B59AC4" w14:textId="77777777" w:rsidR="00AD21C6" w:rsidRPr="00A8708E" w:rsidRDefault="00AD21C6" w:rsidP="0064206F">
            <w:pPr>
              <w:spacing w:after="0"/>
              <w:jc w:val="center"/>
              <w:rPr>
                <w:color w:val="000000"/>
              </w:rPr>
            </w:pPr>
            <w:r w:rsidRPr="00A8708E">
              <w:rPr>
                <w:color w:val="000000"/>
              </w:rPr>
              <w:t>88</w:t>
            </w:r>
          </w:p>
        </w:tc>
      </w:tr>
      <w:tr w:rsidR="00AD21C6" w:rsidRPr="00A8708E" w14:paraId="1BAE5E3E" w14:textId="77777777" w:rsidTr="0064206F">
        <w:trPr>
          <w:trHeight w:val="300"/>
        </w:trPr>
        <w:tc>
          <w:tcPr>
            <w:tcW w:w="2720" w:type="dxa"/>
            <w:tcBorders>
              <w:top w:val="nil"/>
              <w:left w:val="nil"/>
              <w:bottom w:val="nil"/>
              <w:right w:val="nil"/>
            </w:tcBorders>
            <w:shd w:val="clear" w:color="auto" w:fill="auto"/>
            <w:noWrap/>
            <w:vAlign w:val="bottom"/>
            <w:hideMark/>
          </w:tcPr>
          <w:p w14:paraId="6F5F9F76" w14:textId="77777777" w:rsidR="00AD21C6" w:rsidRPr="00A8708E" w:rsidRDefault="00AD21C6" w:rsidP="0064206F">
            <w:pPr>
              <w:spacing w:after="0"/>
              <w:jc w:val="left"/>
              <w:rPr>
                <w:color w:val="000000"/>
              </w:rPr>
            </w:pPr>
            <w:r w:rsidRPr="00A8708E">
              <w:rPr>
                <w:color w:val="000000"/>
              </w:rPr>
              <w:lastRenderedPageBreak/>
              <w:t>Moderate Aggradation</w:t>
            </w:r>
          </w:p>
        </w:tc>
        <w:tc>
          <w:tcPr>
            <w:tcW w:w="1340" w:type="dxa"/>
            <w:tcBorders>
              <w:top w:val="nil"/>
              <w:left w:val="nil"/>
              <w:bottom w:val="nil"/>
              <w:right w:val="nil"/>
            </w:tcBorders>
            <w:shd w:val="clear" w:color="auto" w:fill="auto"/>
            <w:noWrap/>
            <w:vAlign w:val="bottom"/>
            <w:hideMark/>
          </w:tcPr>
          <w:p w14:paraId="42755718" w14:textId="77777777" w:rsidR="00AD21C6" w:rsidRPr="00A8708E" w:rsidRDefault="00AD21C6" w:rsidP="0064206F">
            <w:pPr>
              <w:spacing w:after="0"/>
              <w:jc w:val="center"/>
              <w:rPr>
                <w:color w:val="000000"/>
              </w:rPr>
            </w:pPr>
            <w:r w:rsidRPr="00A8708E">
              <w:rPr>
                <w:color w:val="000000"/>
              </w:rPr>
              <w:t>43</w:t>
            </w:r>
          </w:p>
        </w:tc>
        <w:tc>
          <w:tcPr>
            <w:tcW w:w="1860" w:type="dxa"/>
            <w:tcBorders>
              <w:top w:val="nil"/>
              <w:left w:val="nil"/>
              <w:bottom w:val="nil"/>
              <w:right w:val="nil"/>
            </w:tcBorders>
            <w:shd w:val="clear" w:color="auto" w:fill="auto"/>
            <w:noWrap/>
            <w:vAlign w:val="bottom"/>
            <w:hideMark/>
          </w:tcPr>
          <w:p w14:paraId="2A9B1CD8" w14:textId="77777777" w:rsidR="00AD21C6" w:rsidRPr="00A8708E" w:rsidRDefault="00AD21C6" w:rsidP="0064206F">
            <w:pPr>
              <w:spacing w:after="0"/>
              <w:jc w:val="center"/>
              <w:rPr>
                <w:color w:val="000000"/>
              </w:rPr>
            </w:pPr>
            <w:r w:rsidRPr="00A8708E">
              <w:rPr>
                <w:color w:val="000000"/>
              </w:rPr>
              <w:t>41</w:t>
            </w:r>
          </w:p>
        </w:tc>
      </w:tr>
      <w:tr w:rsidR="00AD21C6" w:rsidRPr="00A8708E" w14:paraId="648BD74E" w14:textId="77777777" w:rsidTr="0064206F">
        <w:trPr>
          <w:trHeight w:val="312"/>
        </w:trPr>
        <w:tc>
          <w:tcPr>
            <w:tcW w:w="2720" w:type="dxa"/>
            <w:tcBorders>
              <w:top w:val="nil"/>
              <w:left w:val="nil"/>
              <w:bottom w:val="single" w:sz="4" w:space="0" w:color="auto"/>
              <w:right w:val="nil"/>
            </w:tcBorders>
            <w:shd w:val="clear" w:color="auto" w:fill="auto"/>
            <w:noWrap/>
            <w:vAlign w:val="bottom"/>
            <w:hideMark/>
          </w:tcPr>
          <w:p w14:paraId="0B6226DA" w14:textId="77777777" w:rsidR="00AD21C6" w:rsidRPr="00A8708E" w:rsidRDefault="00AD21C6" w:rsidP="0064206F">
            <w:pPr>
              <w:spacing w:after="0"/>
              <w:jc w:val="left"/>
              <w:rPr>
                <w:color w:val="000000"/>
              </w:rPr>
            </w:pPr>
            <w:r w:rsidRPr="00A8708E">
              <w:rPr>
                <w:color w:val="000000"/>
              </w:rPr>
              <w:t>Severe Aggradation</w:t>
            </w:r>
          </w:p>
        </w:tc>
        <w:tc>
          <w:tcPr>
            <w:tcW w:w="1340" w:type="dxa"/>
            <w:tcBorders>
              <w:top w:val="nil"/>
              <w:left w:val="nil"/>
              <w:bottom w:val="single" w:sz="4" w:space="0" w:color="auto"/>
              <w:right w:val="nil"/>
            </w:tcBorders>
            <w:shd w:val="clear" w:color="auto" w:fill="auto"/>
            <w:noWrap/>
            <w:vAlign w:val="bottom"/>
            <w:hideMark/>
          </w:tcPr>
          <w:p w14:paraId="4F7920C2" w14:textId="77777777" w:rsidR="00AD21C6" w:rsidRPr="00A8708E" w:rsidRDefault="00AD21C6" w:rsidP="0064206F">
            <w:pPr>
              <w:spacing w:after="0"/>
              <w:jc w:val="center"/>
              <w:rPr>
                <w:color w:val="000000"/>
              </w:rPr>
            </w:pPr>
            <w:r w:rsidRPr="00A8708E">
              <w:rPr>
                <w:color w:val="000000"/>
              </w:rPr>
              <w:t>43</w:t>
            </w:r>
          </w:p>
        </w:tc>
        <w:tc>
          <w:tcPr>
            <w:tcW w:w="1860" w:type="dxa"/>
            <w:tcBorders>
              <w:top w:val="nil"/>
              <w:left w:val="nil"/>
              <w:bottom w:val="single" w:sz="4" w:space="0" w:color="auto"/>
              <w:right w:val="nil"/>
            </w:tcBorders>
            <w:shd w:val="clear" w:color="auto" w:fill="auto"/>
            <w:noWrap/>
            <w:vAlign w:val="bottom"/>
            <w:hideMark/>
          </w:tcPr>
          <w:p w14:paraId="74EA88B7" w14:textId="77777777" w:rsidR="00AD21C6" w:rsidRPr="00A8708E" w:rsidRDefault="00AD21C6" w:rsidP="0064206F">
            <w:pPr>
              <w:spacing w:after="0"/>
              <w:jc w:val="center"/>
              <w:rPr>
                <w:color w:val="000000"/>
              </w:rPr>
            </w:pPr>
            <w:r w:rsidRPr="00A8708E">
              <w:rPr>
                <w:color w:val="000000"/>
              </w:rPr>
              <w:t>39</w:t>
            </w:r>
          </w:p>
        </w:tc>
      </w:tr>
      <w:tr w:rsidR="00AD21C6" w:rsidRPr="00A8708E" w14:paraId="3D056CE4" w14:textId="77777777" w:rsidTr="0064206F">
        <w:trPr>
          <w:trHeight w:val="312"/>
        </w:trPr>
        <w:tc>
          <w:tcPr>
            <w:tcW w:w="2720" w:type="dxa"/>
            <w:tcBorders>
              <w:top w:val="nil"/>
              <w:left w:val="nil"/>
              <w:bottom w:val="single" w:sz="4" w:space="0" w:color="auto"/>
              <w:right w:val="nil"/>
            </w:tcBorders>
            <w:shd w:val="clear" w:color="auto" w:fill="auto"/>
            <w:noWrap/>
            <w:vAlign w:val="bottom"/>
            <w:hideMark/>
          </w:tcPr>
          <w:p w14:paraId="63CFAADE" w14:textId="77777777" w:rsidR="00AD21C6" w:rsidRPr="00A8708E" w:rsidRDefault="00AD21C6" w:rsidP="0064206F">
            <w:pPr>
              <w:spacing w:after="0"/>
              <w:jc w:val="right"/>
              <w:rPr>
                <w:b/>
                <w:bCs/>
                <w:color w:val="000000"/>
              </w:rPr>
            </w:pPr>
            <w:r w:rsidRPr="00A8708E">
              <w:rPr>
                <w:b/>
                <w:bCs/>
                <w:color w:val="000000"/>
              </w:rPr>
              <w:t>Total</w:t>
            </w:r>
          </w:p>
        </w:tc>
        <w:tc>
          <w:tcPr>
            <w:tcW w:w="1340" w:type="dxa"/>
            <w:tcBorders>
              <w:top w:val="nil"/>
              <w:left w:val="nil"/>
              <w:bottom w:val="single" w:sz="4" w:space="0" w:color="auto"/>
              <w:right w:val="nil"/>
            </w:tcBorders>
            <w:shd w:val="clear" w:color="auto" w:fill="auto"/>
            <w:noWrap/>
            <w:vAlign w:val="bottom"/>
            <w:hideMark/>
          </w:tcPr>
          <w:p w14:paraId="30DAF731" w14:textId="77777777" w:rsidR="00AD21C6" w:rsidRPr="00A8708E" w:rsidRDefault="00AD21C6" w:rsidP="0064206F">
            <w:pPr>
              <w:spacing w:after="0"/>
              <w:jc w:val="center"/>
              <w:rPr>
                <w:b/>
                <w:bCs/>
                <w:color w:val="000000"/>
              </w:rPr>
            </w:pPr>
            <w:r w:rsidRPr="00A8708E">
              <w:rPr>
                <w:b/>
                <w:bCs/>
                <w:color w:val="000000"/>
              </w:rPr>
              <w:t>439</w:t>
            </w:r>
          </w:p>
        </w:tc>
        <w:tc>
          <w:tcPr>
            <w:tcW w:w="1860" w:type="dxa"/>
            <w:tcBorders>
              <w:top w:val="nil"/>
              <w:left w:val="nil"/>
              <w:bottom w:val="single" w:sz="4" w:space="0" w:color="auto"/>
              <w:right w:val="nil"/>
            </w:tcBorders>
            <w:shd w:val="clear" w:color="auto" w:fill="auto"/>
            <w:noWrap/>
            <w:vAlign w:val="bottom"/>
            <w:hideMark/>
          </w:tcPr>
          <w:p w14:paraId="5B49E5E5" w14:textId="77777777" w:rsidR="00AD21C6" w:rsidRPr="00A8708E" w:rsidRDefault="00AD21C6" w:rsidP="0064206F">
            <w:pPr>
              <w:spacing w:after="0"/>
              <w:jc w:val="center"/>
              <w:rPr>
                <w:b/>
                <w:bCs/>
                <w:color w:val="000000"/>
              </w:rPr>
            </w:pPr>
            <w:r w:rsidRPr="00A8708E">
              <w:rPr>
                <w:b/>
                <w:bCs/>
                <w:color w:val="000000"/>
              </w:rPr>
              <w:t>198</w:t>
            </w:r>
          </w:p>
        </w:tc>
      </w:tr>
    </w:tbl>
    <w:p w14:paraId="0905CB46" w14:textId="77777777" w:rsidR="00AD21C6" w:rsidRDefault="00AD21C6" w:rsidP="00A8708E"/>
    <w:p w14:paraId="358CB7E4" w14:textId="727775B3" w:rsidR="00F31739" w:rsidRDefault="00F31739" w:rsidP="00035891">
      <w:pPr>
        <w:pStyle w:val="Heading3"/>
      </w:pPr>
      <w:r>
        <w:t>Evaluating the stability of constructed channels and banks inside and adjacent to the culvert with respect to the original designs</w:t>
      </w:r>
    </w:p>
    <w:p w14:paraId="732043F4" w14:textId="77777777" w:rsidR="009A3BA4" w:rsidRDefault="009A3BA4" w:rsidP="009A3BA4">
      <w:pPr>
        <w:pStyle w:val="Default"/>
        <w:rPr>
          <w:sz w:val="23"/>
          <w:szCs w:val="23"/>
        </w:rPr>
      </w:pPr>
      <w:r>
        <w:rPr>
          <w:sz w:val="23"/>
          <w:szCs w:val="23"/>
        </w:rPr>
        <w:t>For each of the variables we calculated a stability metric as follows:</w:t>
      </w:r>
    </w:p>
    <w:p w14:paraId="37DBDDCE" w14:textId="77777777" w:rsidR="009A3BA4" w:rsidRDefault="009A3BA4" w:rsidP="009A3BA4">
      <w:pPr>
        <w:rPr>
          <w:sz w:val="23"/>
          <w:szCs w:val="23"/>
        </w:rPr>
      </w:pPr>
      <w:commentRangeStart w:id="26"/>
      <w:r>
        <w:rPr>
          <w:sz w:val="23"/>
          <w:szCs w:val="23"/>
        </w:rPr>
        <w:t xml:space="preserve">Stability </w:t>
      </w:r>
      <w:r>
        <w:rPr>
          <w:sz w:val="16"/>
          <w:szCs w:val="16"/>
        </w:rPr>
        <w:t xml:space="preserve">V </w:t>
      </w:r>
      <w:r>
        <w:rPr>
          <w:sz w:val="23"/>
          <w:szCs w:val="23"/>
        </w:rPr>
        <w:t>= Measured Dimension / Design Dimension</w:t>
      </w:r>
      <w:commentRangeEnd w:id="26"/>
      <w:r>
        <w:rPr>
          <w:rStyle w:val="CommentReference"/>
        </w:rPr>
        <w:commentReference w:id="26"/>
      </w:r>
    </w:p>
    <w:p w14:paraId="3F999FC4" w14:textId="77777777" w:rsidR="00EA2DD1" w:rsidRDefault="00681280" w:rsidP="00EA2DD1">
      <w:proofErr w:type="gramStart"/>
      <w:r>
        <w:rPr>
          <w:sz w:val="23"/>
          <w:szCs w:val="23"/>
        </w:rPr>
        <w:t xml:space="preserve">The </w:t>
      </w:r>
      <w:r w:rsidR="007D2B57">
        <w:rPr>
          <w:sz w:val="23"/>
          <w:szCs w:val="23"/>
        </w:rPr>
        <w:t>Design width,</w:t>
      </w:r>
      <w:proofErr w:type="gramEnd"/>
      <w:r w:rsidR="007D2B57">
        <w:rPr>
          <w:sz w:val="23"/>
          <w:szCs w:val="23"/>
        </w:rPr>
        <w:t xml:space="preserve"> measured width and Vstability score</w:t>
      </w:r>
      <w:r>
        <w:rPr>
          <w:sz w:val="23"/>
          <w:szCs w:val="23"/>
        </w:rPr>
        <w:t xml:space="preserve"> for each site are show</w:t>
      </w:r>
      <w:r w:rsidR="007D2B57">
        <w:rPr>
          <w:sz w:val="23"/>
          <w:szCs w:val="23"/>
        </w:rPr>
        <w:t>n</w:t>
      </w:r>
      <w:r>
        <w:rPr>
          <w:sz w:val="23"/>
          <w:szCs w:val="23"/>
        </w:rPr>
        <w:t xml:space="preserve"> in </w:t>
      </w:r>
      <w:r w:rsidR="007D2B57">
        <w:rPr>
          <w:sz w:val="23"/>
          <w:szCs w:val="23"/>
        </w:rPr>
        <w:fldChar w:fldCharType="begin"/>
      </w:r>
      <w:r w:rsidR="007D2B57">
        <w:rPr>
          <w:sz w:val="23"/>
          <w:szCs w:val="23"/>
        </w:rPr>
        <w:instrText xml:space="preserve"> REF _Ref167820497 \h </w:instrText>
      </w:r>
      <w:r w:rsidR="007D2B57">
        <w:rPr>
          <w:sz w:val="23"/>
          <w:szCs w:val="23"/>
        </w:rPr>
      </w:r>
      <w:r w:rsidR="007D2B57">
        <w:rPr>
          <w:sz w:val="23"/>
          <w:szCs w:val="23"/>
        </w:rPr>
        <w:fldChar w:fldCharType="separate"/>
      </w:r>
      <w:r w:rsidR="007D2B57">
        <w:t xml:space="preserve">Table </w:t>
      </w:r>
      <w:r w:rsidR="007D2B57">
        <w:rPr>
          <w:noProof/>
        </w:rPr>
        <w:t>7</w:t>
      </w:r>
      <w:r w:rsidR="007D2B57">
        <w:rPr>
          <w:sz w:val="23"/>
          <w:szCs w:val="23"/>
        </w:rPr>
        <w:fldChar w:fldCharType="end"/>
      </w:r>
      <w:r w:rsidR="00EA2DD1">
        <w:rPr>
          <w:sz w:val="23"/>
          <w:szCs w:val="23"/>
        </w:rPr>
        <w:t xml:space="preserve">- </w:t>
      </w:r>
      <w:r w:rsidR="00EA2DD1" w:rsidRPr="00EA2DD1">
        <w:rPr>
          <w:highlight w:val="yellow"/>
        </w:rPr>
        <w:t>See Tab “</w:t>
      </w:r>
      <w:proofErr w:type="spellStart"/>
      <w:r w:rsidR="00EA2DD1" w:rsidRPr="00EA2DD1">
        <w:rPr>
          <w:highlight w:val="yellow"/>
        </w:rPr>
        <w:t>Vtable</w:t>
      </w:r>
      <w:proofErr w:type="spellEnd"/>
      <w:r w:rsidR="00EA2DD1" w:rsidRPr="00EA2DD1">
        <w:rPr>
          <w:highlight w:val="yellow"/>
        </w:rPr>
        <w:t>” in Excel spreadsheet for this data.</w:t>
      </w:r>
    </w:p>
    <w:p w14:paraId="50F5A961" w14:textId="04F77FFE" w:rsidR="00F31739" w:rsidRDefault="00F31739" w:rsidP="00AD3E36">
      <w:pPr>
        <w:rPr>
          <w:sz w:val="23"/>
          <w:szCs w:val="23"/>
        </w:rPr>
      </w:pPr>
    </w:p>
    <w:p w14:paraId="477CB3C1" w14:textId="74E85A34" w:rsidR="000062D5" w:rsidRDefault="00C970FA" w:rsidP="00AD3E36">
      <w:r>
        <w:rPr>
          <w:noProof/>
          <w14:ligatures w14:val="standardContextual"/>
        </w:rPr>
        <w:t xml:space="preserve"> </w:t>
      </w:r>
    </w:p>
    <w:p w14:paraId="6B9B39B2" w14:textId="21A53996" w:rsidR="00217753" w:rsidRPr="00217753" w:rsidRDefault="00F40FE7" w:rsidP="00217753">
      <w:r>
        <w:rPr>
          <w:noProof/>
          <w14:ligatures w14:val="standardContextual"/>
        </w:rPr>
        <w:drawing>
          <wp:inline distT="0" distB="0" distL="0" distR="0" wp14:anchorId="5A9EF819" wp14:editId="3EFB78B9">
            <wp:extent cx="5393871" cy="2557780"/>
            <wp:effectExtent l="0" t="0" r="16510" b="13970"/>
            <wp:docPr id="539877487" name="Chart 1">
              <a:extLst xmlns:a="http://schemas.openxmlformats.org/drawingml/2006/main">
                <a:ext uri="{FF2B5EF4-FFF2-40B4-BE49-F238E27FC236}">
                  <a16:creationId xmlns:a16="http://schemas.microsoft.com/office/drawing/2014/main" id="{3C29D5AE-B2B0-6317-8AC3-382F5FD73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E20756" w14:textId="21C55AEF" w:rsidR="00AD3E36" w:rsidRDefault="00217753" w:rsidP="00217753">
      <w:pPr>
        <w:pStyle w:val="Caption"/>
      </w:pPr>
      <w:r>
        <w:t xml:space="preserve">Figure </w:t>
      </w:r>
      <w:r>
        <w:fldChar w:fldCharType="begin"/>
      </w:r>
      <w:r>
        <w:instrText xml:space="preserve"> SEQ Figure \* ARABIC </w:instrText>
      </w:r>
      <w:r>
        <w:fldChar w:fldCharType="separate"/>
      </w:r>
      <w:r w:rsidR="000F6F5B">
        <w:rPr>
          <w:noProof/>
        </w:rPr>
        <w:t>3</w:t>
      </w:r>
      <w:r>
        <w:fldChar w:fldCharType="end"/>
      </w:r>
      <w:r>
        <w:t xml:space="preserve">.- </w:t>
      </w:r>
      <w:proofErr w:type="spellStart"/>
      <w:r>
        <w:t>VChannel</w:t>
      </w:r>
      <w:proofErr w:type="spellEnd"/>
      <w:r>
        <w:t xml:space="preserve"> Width absolute deviation from 1 plotted against the Design CR</w:t>
      </w:r>
    </w:p>
    <w:p w14:paraId="4EA58DD3" w14:textId="77777777" w:rsidR="003E6A25" w:rsidRDefault="003E6A25" w:rsidP="00AD3E36"/>
    <w:p w14:paraId="039A5A80" w14:textId="35B921EF" w:rsidR="00F40FE7" w:rsidRDefault="0023195F" w:rsidP="0023195F">
      <w:pPr>
        <w:pStyle w:val="Heading2"/>
      </w:pPr>
      <w:commentRangeStart w:id="27"/>
      <w:r>
        <w:t>C</w:t>
      </w:r>
      <w:r w:rsidR="00D41430">
        <w:t>omparing Vstability to C</w:t>
      </w:r>
      <w:r>
        <w:t>ategorical Values</w:t>
      </w:r>
      <w:commentRangeEnd w:id="27"/>
      <w:r w:rsidR="002B663A">
        <w:rPr>
          <w:rStyle w:val="CommentReference"/>
          <w:rFonts w:ascii="Times New Roman" w:eastAsia="Times New Roman" w:hAnsi="Times New Roman" w:cs="Times New Roman"/>
          <w:color w:val="auto"/>
        </w:rPr>
        <w:commentReference w:id="27"/>
      </w:r>
    </w:p>
    <w:p w14:paraId="62077BFA" w14:textId="126FE242" w:rsidR="0069223D" w:rsidRDefault="00C11F92" w:rsidP="0069223D">
      <w:r>
        <w:t>Categorical Values were compared to the Vstability Score to determine how closely they correlate and if some may have utility as a more rapid assessment method.</w:t>
      </w:r>
    </w:p>
    <w:p w14:paraId="7C80D479" w14:textId="3F77B0C7" w:rsidR="00A03489" w:rsidRDefault="00A03489" w:rsidP="0069223D">
      <w:r>
        <w:t>Changes from up to downstream through the 5 reaches are compared to the Vstability score to see if there is utility in using visually discontinuous sites as a more rapid assessment method</w:t>
      </w:r>
    </w:p>
    <w:p w14:paraId="42B21A4C" w14:textId="26E95077" w:rsidR="00191651" w:rsidRDefault="00191651" w:rsidP="0069223D"/>
    <w:p w14:paraId="0DEF62D4" w14:textId="77777777" w:rsidR="00343783" w:rsidRDefault="00343783" w:rsidP="0069223D"/>
    <w:p w14:paraId="41EF5474" w14:textId="5CB0A908" w:rsidR="00C11F92" w:rsidRDefault="00A02FBC" w:rsidP="00A02FBC">
      <w:pPr>
        <w:pStyle w:val="Heading2"/>
      </w:pPr>
      <w:r>
        <w:t>Bank construction and bioengineering in Reaches 2 and 4</w:t>
      </w:r>
    </w:p>
    <w:p w14:paraId="40E0E823" w14:textId="77777777" w:rsidR="0023195F" w:rsidRDefault="0023195F" w:rsidP="00BC0689"/>
    <w:p w14:paraId="6DF97F58" w14:textId="4FF6F897" w:rsidR="00BC0689" w:rsidRDefault="007D7D7E" w:rsidP="000F6F5B">
      <w:pPr>
        <w:pStyle w:val="Heading1"/>
      </w:pPr>
      <w:r>
        <w:lastRenderedPageBreak/>
        <w:t xml:space="preserve">Discussion and </w:t>
      </w:r>
      <w:r w:rsidR="000F6F5B">
        <w:t>Recommendations</w:t>
      </w:r>
    </w:p>
    <w:p w14:paraId="74D5D959" w14:textId="77777777" w:rsidR="007D7D7E" w:rsidRDefault="007D7D7E" w:rsidP="007D7D7E">
      <w:pPr>
        <w:pStyle w:val="ListParagraph"/>
        <w:numPr>
          <w:ilvl w:val="0"/>
          <w:numId w:val="12"/>
        </w:numPr>
        <w:spacing w:after="160" w:line="259" w:lineRule="auto"/>
        <w:jc w:val="left"/>
      </w:pPr>
      <w:proofErr w:type="gramStart"/>
      <w:r>
        <w:t>Overall</w:t>
      </w:r>
      <w:proofErr w:type="gramEnd"/>
      <w:r>
        <w:t xml:space="preserve"> the projects are successful and no fish passage issues were noted related to design (one had damage and one had a large tree blocking in the inlet)</w:t>
      </w:r>
    </w:p>
    <w:p w14:paraId="4B001069" w14:textId="17BECE46" w:rsidR="007D7D7E" w:rsidRDefault="007D7D7E" w:rsidP="007D7D7E">
      <w:pPr>
        <w:pStyle w:val="ListParagraph"/>
        <w:numPr>
          <w:ilvl w:val="0"/>
          <w:numId w:val="12"/>
        </w:numPr>
        <w:spacing w:after="160" w:line="259" w:lineRule="auto"/>
        <w:jc w:val="left"/>
      </w:pPr>
      <w:r>
        <w:t>Culvert designs are more imprecise than anticipated, it was relatively difficult to extract standardized dat</w:t>
      </w:r>
      <w:r w:rsidR="003E7F1D">
        <w:t>a</w:t>
      </w:r>
      <w:r>
        <w:t>. On several design the width of the channel + banks did not fit inside the structure or could not be constructed using the size of rock specified (</w:t>
      </w:r>
      <w:proofErr w:type="spellStart"/>
      <w:r>
        <w:t>ie</w:t>
      </w:r>
      <w:proofErr w:type="spellEnd"/>
      <w:r>
        <w:t xml:space="preserve"> Class 3 riprap and 1’ bank width)</w:t>
      </w:r>
    </w:p>
    <w:p w14:paraId="627D4390" w14:textId="15CDE5C9" w:rsidR="003E7F1D" w:rsidRDefault="003E7F1D" w:rsidP="003E7F1D">
      <w:pPr>
        <w:pStyle w:val="ListParagraph"/>
        <w:numPr>
          <w:ilvl w:val="0"/>
          <w:numId w:val="12"/>
        </w:numPr>
        <w:spacing w:after="160" w:line="259" w:lineRule="auto"/>
        <w:jc w:val="left"/>
      </w:pPr>
      <w:r>
        <w:t xml:space="preserve">A lack of consistency in how CR </w:t>
      </w:r>
      <w:proofErr w:type="gramStart"/>
      <w:r>
        <w:t>are</w:t>
      </w:r>
      <w:proofErr w:type="gramEnd"/>
      <w:r>
        <w:t xml:space="preserve"> defined, measured, calculated, recorded and verified is a major issue that is clearly leading to some inconsistent results. It is likely impossible to designate a single method </w:t>
      </w:r>
      <w:r w:rsidR="006649D0">
        <w:t xml:space="preserve">of measuring the CR </w:t>
      </w:r>
      <w:r>
        <w:t xml:space="preserve">that will work at the variety of stream types in Alaska. </w:t>
      </w:r>
      <w:proofErr w:type="gramStart"/>
      <w:r>
        <w:t>Instead</w:t>
      </w:r>
      <w:proofErr w:type="gramEnd"/>
      <w:r>
        <w:t xml:space="preserve"> care should be taken to reach agreement on the methods used and those should be verified between all members of the project team and the reasoning recorded in writing.</w:t>
      </w:r>
    </w:p>
    <w:p w14:paraId="5C826755" w14:textId="77777777" w:rsidR="007D7D7E" w:rsidRDefault="007D7D7E" w:rsidP="007D7D7E">
      <w:pPr>
        <w:pStyle w:val="ListParagraph"/>
        <w:numPr>
          <w:ilvl w:val="0"/>
          <w:numId w:val="12"/>
        </w:numPr>
        <w:spacing w:after="160" w:line="259" w:lineRule="auto"/>
        <w:jc w:val="left"/>
      </w:pPr>
      <w:r>
        <w:t xml:space="preserve">The culvert width on quite a few designs did not take into account the width of the culvert walls (9- 16” on </w:t>
      </w:r>
      <w:proofErr w:type="gramStart"/>
      <w:r>
        <w:t>large corrugated</w:t>
      </w:r>
      <w:proofErr w:type="gramEnd"/>
      <w:r>
        <w:t xml:space="preserve"> structures) in the designs leaving the channel/ banks unable to be constructed as designed. And/or the internal and external width were used </w:t>
      </w:r>
      <w:proofErr w:type="gramStart"/>
      <w:r>
        <w:t>interchangeably</w:t>
      </w:r>
      <w:proofErr w:type="gramEnd"/>
      <w:r>
        <w:t xml:space="preserve"> or it was not clear which was referred to. Recommend always using the internal width going forward.</w:t>
      </w:r>
    </w:p>
    <w:p w14:paraId="11C303E5" w14:textId="08E5E711" w:rsidR="007D7D7E" w:rsidRDefault="007D7D7E" w:rsidP="007D7D7E">
      <w:pPr>
        <w:pStyle w:val="ListParagraph"/>
        <w:numPr>
          <w:ilvl w:val="0"/>
          <w:numId w:val="12"/>
        </w:numPr>
        <w:spacing w:after="160" w:line="259" w:lineRule="auto"/>
        <w:jc w:val="left"/>
      </w:pPr>
      <w:r>
        <w:t xml:space="preserve">The design of the channel up and downstream was not well defined on many plans or was significantly different in some </w:t>
      </w:r>
      <w:proofErr w:type="gramStart"/>
      <w:r>
        <w:t>dimension</w:t>
      </w:r>
      <w:proofErr w:type="gramEnd"/>
      <w:r>
        <w:t xml:space="preserve"> than the culvert channel width</w:t>
      </w:r>
      <w:r w:rsidR="003E7F1D">
        <w:t xml:space="preserve"> or in what was </w:t>
      </w:r>
      <w:proofErr w:type="gramStart"/>
      <w:r w:rsidR="003E7F1D">
        <w:t>actually constructed</w:t>
      </w:r>
      <w:proofErr w:type="gramEnd"/>
      <w:r>
        <w:t xml:space="preserve">. This dimension was often height but sometimes width. </w:t>
      </w:r>
    </w:p>
    <w:p w14:paraId="01791DC5" w14:textId="77777777" w:rsidR="007D7D7E" w:rsidRDefault="007D7D7E" w:rsidP="007D7D7E">
      <w:pPr>
        <w:pStyle w:val="ListParagraph"/>
        <w:numPr>
          <w:ilvl w:val="0"/>
          <w:numId w:val="12"/>
        </w:numPr>
        <w:spacing w:after="160" w:line="259" w:lineRule="auto"/>
        <w:jc w:val="left"/>
      </w:pPr>
      <w:r>
        <w:t xml:space="preserve">Bioengineering weas very successful and often hard to even find. Designs for bioengineering were vague, absent or altered onsite at </w:t>
      </w:r>
      <w:proofErr w:type="gramStart"/>
      <w:r>
        <w:t>the majority of</w:t>
      </w:r>
      <w:proofErr w:type="gramEnd"/>
      <w:r>
        <w:t xml:space="preserve"> sites so real analysis from design </w:t>
      </w:r>
      <w:proofErr w:type="gramStart"/>
      <w:r>
        <w:t>not</w:t>
      </w:r>
      <w:proofErr w:type="gramEnd"/>
      <w:r>
        <w:t xml:space="preserve"> possible. </w:t>
      </w:r>
      <w:proofErr w:type="gramStart"/>
      <w:r>
        <w:t>However</w:t>
      </w:r>
      <w:proofErr w:type="gramEnd"/>
      <w:r>
        <w:t xml:space="preserve"> it works so </w:t>
      </w:r>
      <w:proofErr w:type="gramStart"/>
      <w:r>
        <w:t>not</w:t>
      </w:r>
      <w:proofErr w:type="gramEnd"/>
      <w:r>
        <w:t xml:space="preserve"> a real issue.</w:t>
      </w:r>
    </w:p>
    <w:p w14:paraId="1E77BD2D" w14:textId="77777777" w:rsidR="007D7D7E" w:rsidRDefault="007D7D7E" w:rsidP="007D7D7E">
      <w:pPr>
        <w:pStyle w:val="ListParagraph"/>
        <w:numPr>
          <w:ilvl w:val="0"/>
          <w:numId w:val="12"/>
        </w:numPr>
        <w:spacing w:after="160" w:line="259" w:lineRule="auto"/>
        <w:jc w:val="left"/>
      </w:pPr>
      <w:r>
        <w:t xml:space="preserve">Channel “banks” inside the culverts act more like bars </w:t>
      </w:r>
      <w:proofErr w:type="gramStart"/>
      <w:r>
        <w:t>in reality due</w:t>
      </w:r>
      <w:proofErr w:type="gramEnd"/>
      <w:r>
        <w:t xml:space="preserve"> to the lack of vegetation.</w:t>
      </w:r>
    </w:p>
    <w:p w14:paraId="72A11A13" w14:textId="77777777" w:rsidR="007D7D7E" w:rsidRDefault="007D7D7E" w:rsidP="007D7D7E">
      <w:pPr>
        <w:pStyle w:val="ListParagraph"/>
        <w:numPr>
          <w:ilvl w:val="0"/>
          <w:numId w:val="12"/>
        </w:numPr>
        <w:spacing w:after="160" w:line="259" w:lineRule="auto"/>
        <w:jc w:val="left"/>
      </w:pPr>
      <w:r>
        <w:t xml:space="preserve">The most instability was seen in very small culverts that are not included in this study because we could not walk through them. We still visited and observed them and noted that several had been affected by head cutting/ channel adjustment or what appeared to be high flows and had lost substrate to some extent or developed a scour pool or even the beginning of a small perch at the outlet. </w:t>
      </w:r>
      <w:proofErr w:type="gramStart"/>
      <w:r>
        <w:t>The majority of</w:t>
      </w:r>
      <w:proofErr w:type="gramEnd"/>
      <w:r>
        <w:t xml:space="preserve"> these culverts were </w:t>
      </w:r>
      <w:proofErr w:type="spellStart"/>
      <w:r>
        <w:t>approx</w:t>
      </w:r>
      <w:proofErr w:type="spellEnd"/>
      <w:r>
        <w:t xml:space="preserve"> 4’ round, several were smaller. It is difficult to place substrate in such small culverts and due to the shallow depth of substrate it is more prone to instability due to channel incision of even a small amount. Very small creeks were visually </w:t>
      </w:r>
      <w:proofErr w:type="gramStart"/>
      <w:r>
        <w:t>judge</w:t>
      </w:r>
      <w:proofErr w:type="gramEnd"/>
      <w:r>
        <w:t xml:space="preserve"> to have seen more adjustment post replacement as a percentage of their overall depth. Very small creeks with pipe arches were thought </w:t>
      </w:r>
      <w:proofErr w:type="spellStart"/>
      <w:proofErr w:type="gramStart"/>
      <w:r>
        <w:t>o</w:t>
      </w:r>
      <w:proofErr w:type="spellEnd"/>
      <w:r>
        <w:t xml:space="preserve"> look</w:t>
      </w:r>
      <w:proofErr w:type="gramEnd"/>
      <w:r>
        <w:t xml:space="preserve"> better (no actual data on this) than round pipes.</w:t>
      </w:r>
    </w:p>
    <w:p w14:paraId="29722F1F" w14:textId="77777777" w:rsidR="007D7D7E" w:rsidRDefault="007D7D7E" w:rsidP="007D7D7E">
      <w:pPr>
        <w:pStyle w:val="ListParagraph"/>
        <w:numPr>
          <w:ilvl w:val="0"/>
          <w:numId w:val="12"/>
        </w:numPr>
        <w:spacing w:after="160" w:line="259" w:lineRule="auto"/>
        <w:jc w:val="left"/>
      </w:pPr>
      <w:r>
        <w:t xml:space="preserve">Where multiple small culverts on one creek have been replaced in a small area (for ex at an intersection, or under multiple driveways) the </w:t>
      </w:r>
      <w:proofErr w:type="spellStart"/>
      <w:proofErr w:type="gramStart"/>
      <w:r>
        <w:t>affects</w:t>
      </w:r>
      <w:proofErr w:type="spellEnd"/>
      <w:proofErr w:type="gramEnd"/>
      <w:r>
        <w:t xml:space="preserve"> of channel adjustment were typically greatest at the upstream most culvert in the series.</w:t>
      </w:r>
    </w:p>
    <w:p w14:paraId="2D2C0198" w14:textId="77777777" w:rsidR="007D7D7E" w:rsidRDefault="007D7D7E" w:rsidP="007D7D7E">
      <w:pPr>
        <w:pStyle w:val="ListParagraph"/>
        <w:numPr>
          <w:ilvl w:val="0"/>
          <w:numId w:val="12"/>
        </w:numPr>
        <w:spacing w:after="160" w:line="259" w:lineRule="auto"/>
        <w:jc w:val="left"/>
      </w:pPr>
      <w:r>
        <w:t xml:space="preserve">We did not survey the very long culvert under the New Seward Highway installed </w:t>
      </w:r>
      <w:proofErr w:type="gramStart"/>
      <w:r>
        <w:t>in ??</w:t>
      </w:r>
      <w:proofErr w:type="gramEnd"/>
      <w:r>
        <w:t xml:space="preserve"> (the long Campbell Creek one) but we did walk through it and the constructed </w:t>
      </w:r>
      <w:r>
        <w:lastRenderedPageBreak/>
        <w:t xml:space="preserve">meandering channel appeared very stable and there were a number of </w:t>
      </w:r>
      <w:proofErr w:type="gramStart"/>
      <w:r>
        <w:t>good sized</w:t>
      </w:r>
      <w:proofErr w:type="gramEnd"/>
      <w:r>
        <w:t xml:space="preserve"> rainbow trout in there.</w:t>
      </w:r>
    </w:p>
    <w:p w14:paraId="5DE318EA" w14:textId="77777777" w:rsidR="007D7D7E" w:rsidRDefault="007D7D7E" w:rsidP="007D7D7E">
      <w:pPr>
        <w:spacing w:after="160" w:line="259" w:lineRule="auto"/>
        <w:jc w:val="left"/>
      </w:pPr>
    </w:p>
    <w:p w14:paraId="18C83E1C" w14:textId="36A1BF5F" w:rsidR="00AD21C6" w:rsidRPr="00BC0689" w:rsidRDefault="00AD21C6" w:rsidP="00AD21C6">
      <w:pPr>
        <w:pStyle w:val="Heading1"/>
      </w:pPr>
      <w:r>
        <w:t>References</w:t>
      </w:r>
    </w:p>
    <w:p w14:paraId="164EE0D0" w14:textId="77777777" w:rsidR="003E6A25" w:rsidRPr="004A0F99" w:rsidRDefault="003E6A25" w:rsidP="003E6A25">
      <w:pPr>
        <w:pStyle w:val="Lit-Cited"/>
      </w:pPr>
      <w:r w:rsidRPr="004A0F99">
        <w:t>Beechie</w:t>
      </w:r>
      <w:r>
        <w:t>, T., E. Beamer, and L. Wasserman.</w:t>
      </w:r>
      <w:r w:rsidRPr="004A0F99">
        <w:t xml:space="preserve"> 1994. Estimating coho salmon rearing habitat and smolt production losses in a large river basin, and implications for habitat restoration. North American Journal of Fisheries Management 14:797-811.</w:t>
      </w:r>
    </w:p>
    <w:p w14:paraId="6B133D03" w14:textId="77777777" w:rsidR="003E6A25" w:rsidRPr="004A0F99" w:rsidRDefault="003E6A25" w:rsidP="003E6A25">
      <w:pPr>
        <w:pStyle w:val="Lit-Cited"/>
      </w:pPr>
      <w:r w:rsidRPr="004A0F99">
        <w:t>Browning, M.</w:t>
      </w:r>
      <w:r>
        <w:t xml:space="preserve"> </w:t>
      </w:r>
      <w:r w:rsidRPr="004A0F99">
        <w:t>C. 1990. Oregon culvert fish passage survey. Western Federal Lands Highway Division. Federal Highway Administration. Vancouver, Washington.</w:t>
      </w:r>
    </w:p>
    <w:p w14:paraId="5C1897CC" w14:textId="77777777" w:rsidR="003E6A25" w:rsidRDefault="003E6A25" w:rsidP="003E6A25">
      <w:pPr>
        <w:pStyle w:val="Lit-Cited"/>
      </w:pPr>
      <w:r w:rsidRPr="004A0F99">
        <w:t>California Department of Fish and Game (CDFG). 2002. Culvert Criteria for Fish Passage. State of California Resources Agency Department of Fish and Game.</w:t>
      </w:r>
    </w:p>
    <w:p w14:paraId="2BDB906B" w14:textId="662109C7" w:rsidR="00D73041" w:rsidRPr="004A0F99" w:rsidRDefault="00D73041" w:rsidP="003E6A25">
      <w:pPr>
        <w:pStyle w:val="Lit-Cited"/>
      </w:pPr>
      <w:r w:rsidRPr="00D73041">
        <w:t>Cote, D., D. G. Kehler, C. Bourne, and Y. F. Wiersma. 2009.“ANew Measure of Longitudinal Connectivity for Stream Net-</w:t>
      </w:r>
      <w:proofErr w:type="spellStart"/>
      <w:r w:rsidRPr="00D73041">
        <w:t>works</w:t>
      </w:r>
      <w:proofErr w:type="gramStart"/>
      <w:r w:rsidRPr="00D73041">
        <w:t>.”Landscape</w:t>
      </w:r>
      <w:proofErr w:type="spellEnd"/>
      <w:proofErr w:type="gramEnd"/>
      <w:r w:rsidRPr="00D73041">
        <w:t xml:space="preserve">  Ecology24(1): 101–13.https://doi.org/10.1007/s10980-008-9283-y.</w:t>
      </w:r>
    </w:p>
    <w:p w14:paraId="368442C1" w14:textId="77777777" w:rsidR="003E6A25" w:rsidRDefault="003E6A25" w:rsidP="003E6A25">
      <w:pPr>
        <w:pStyle w:val="Lit-Cited"/>
        <w:rPr>
          <w:color w:val="201F1E"/>
          <w:shd w:val="clear" w:color="auto" w:fill="FFFFFF"/>
        </w:rPr>
      </w:pPr>
      <w:r w:rsidRPr="004A0F99">
        <w:rPr>
          <w:color w:val="201F1E"/>
          <w:shd w:val="clear" w:color="auto" w:fill="FFFFFF"/>
        </w:rPr>
        <w:t>Eisenman, M.</w:t>
      </w:r>
      <w:r>
        <w:rPr>
          <w:color w:val="201F1E"/>
          <w:shd w:val="clear" w:color="auto" w:fill="FFFFFF"/>
        </w:rPr>
        <w:t>,</w:t>
      </w:r>
      <w:r w:rsidRPr="004A0F99">
        <w:rPr>
          <w:color w:val="201F1E"/>
          <w:shd w:val="clear" w:color="auto" w:fill="FFFFFF"/>
        </w:rPr>
        <w:t xml:space="preserve"> and G. O’Doherty. 2014. Culvert inventory and assessment for fish passage in the State of Alaska: A guide to the procedures and techniques used to inventory and assess stream crossings 2009-2014. Alaska Department of Fish and Game, Special Publication No. 14-08, Anchorage. </w:t>
      </w:r>
      <w:hyperlink r:id="rId13" w:history="1">
        <w:r w:rsidRPr="004A0F99">
          <w:rPr>
            <w:rStyle w:val="Hyperlink"/>
            <w:shd w:val="clear" w:color="auto" w:fill="FFFFFF"/>
          </w:rPr>
          <w:t>http://www.adfg.alaska.gov/FedAidPDFs/SP14-08.pdf</w:t>
        </w:r>
      </w:hyperlink>
      <w:r w:rsidRPr="004A0F99">
        <w:rPr>
          <w:color w:val="201F1E"/>
          <w:shd w:val="clear" w:color="auto" w:fill="FFFFFF"/>
        </w:rPr>
        <w:t xml:space="preserve"> </w:t>
      </w:r>
    </w:p>
    <w:p w14:paraId="7F04DB38" w14:textId="54D96519" w:rsidR="00E4027D" w:rsidRPr="004A0F99" w:rsidRDefault="00E4027D" w:rsidP="003E6A25">
      <w:pPr>
        <w:pStyle w:val="Lit-Cited"/>
        <w:rPr>
          <w:color w:val="201F1E"/>
          <w:shd w:val="clear" w:color="auto" w:fill="FFFFFF"/>
        </w:rPr>
      </w:pPr>
      <w:r w:rsidRPr="00E4027D">
        <w:rPr>
          <w:color w:val="201F1E"/>
          <w:shd w:val="clear" w:color="auto" w:fill="FFFFFF"/>
        </w:rPr>
        <w:t xml:space="preserve">Goodrich, H. R., J. R. Watson, R. L. Cramp, M. A. </w:t>
      </w:r>
      <w:proofErr w:type="spellStart"/>
      <w:r w:rsidRPr="00E4027D">
        <w:rPr>
          <w:color w:val="201F1E"/>
          <w:shd w:val="clear" w:color="auto" w:fill="FFFFFF"/>
        </w:rPr>
        <w:t>Gordos</w:t>
      </w:r>
      <w:proofErr w:type="spellEnd"/>
      <w:r w:rsidRPr="00E4027D">
        <w:rPr>
          <w:color w:val="201F1E"/>
          <w:shd w:val="clear" w:color="auto" w:fill="FFFFFF"/>
        </w:rPr>
        <w:t xml:space="preserve">, and C. </w:t>
      </w:r>
      <w:proofErr w:type="spellStart"/>
      <w:proofErr w:type="gramStart"/>
      <w:r w:rsidRPr="00E4027D">
        <w:rPr>
          <w:color w:val="201F1E"/>
          <w:shd w:val="clear" w:color="auto" w:fill="FFFFFF"/>
        </w:rPr>
        <w:t>E.Franklin</w:t>
      </w:r>
      <w:proofErr w:type="spellEnd"/>
      <w:proofErr w:type="gramEnd"/>
      <w:r w:rsidRPr="00E4027D">
        <w:rPr>
          <w:color w:val="201F1E"/>
          <w:shd w:val="clear" w:color="auto" w:fill="FFFFFF"/>
        </w:rPr>
        <w:t xml:space="preserve">. 2018.“Making Culverts Great Again. Efficacy of </w:t>
      </w:r>
      <w:proofErr w:type="spellStart"/>
      <w:r w:rsidRPr="00E4027D">
        <w:rPr>
          <w:color w:val="201F1E"/>
          <w:shd w:val="clear" w:color="auto" w:fill="FFFFFF"/>
        </w:rPr>
        <w:t>aCommon</w:t>
      </w:r>
      <w:proofErr w:type="spellEnd"/>
      <w:r w:rsidRPr="00E4027D">
        <w:rPr>
          <w:color w:val="201F1E"/>
          <w:shd w:val="clear" w:color="auto" w:fill="FFFFFF"/>
        </w:rPr>
        <w:t xml:space="preserve"> Culvert Remediation Strategy across Sympatric </w:t>
      </w:r>
      <w:proofErr w:type="spellStart"/>
      <w:r w:rsidRPr="00E4027D">
        <w:rPr>
          <w:color w:val="201F1E"/>
          <w:shd w:val="clear" w:color="auto" w:fill="FFFFFF"/>
        </w:rPr>
        <w:t>FishSpecies</w:t>
      </w:r>
      <w:proofErr w:type="spellEnd"/>
      <w:proofErr w:type="gramStart"/>
      <w:r w:rsidRPr="00E4027D">
        <w:rPr>
          <w:color w:val="201F1E"/>
          <w:shd w:val="clear" w:color="auto" w:fill="FFFFFF"/>
        </w:rPr>
        <w:t>.”Ecological</w:t>
      </w:r>
      <w:proofErr w:type="gramEnd"/>
      <w:r w:rsidRPr="00E4027D">
        <w:rPr>
          <w:color w:val="201F1E"/>
          <w:shd w:val="clear" w:color="auto" w:fill="FFFFFF"/>
        </w:rPr>
        <w:t xml:space="preserve">  Engineering116: 143–53.https://doi.org/10.1016/j.ecoleng.2018.03.006</w:t>
      </w:r>
    </w:p>
    <w:p w14:paraId="0B01B132" w14:textId="77777777" w:rsidR="003E6A25" w:rsidRPr="004A0F99" w:rsidRDefault="003E6A25" w:rsidP="003E6A25">
      <w:pPr>
        <w:pStyle w:val="Lit-Cited"/>
        <w:rPr>
          <w:color w:val="201F1E"/>
          <w:shd w:val="clear" w:color="auto" w:fill="FFFFFF"/>
        </w:rPr>
      </w:pPr>
      <w:r w:rsidRPr="004A0F99">
        <w:rPr>
          <w:color w:val="201F1E"/>
          <w:shd w:val="clear" w:color="auto" w:fill="FFFFFF"/>
        </w:rPr>
        <w:t xml:space="preserve">Gowan, C., </w:t>
      </w:r>
      <w:r>
        <w:rPr>
          <w:color w:val="201F1E"/>
          <w:shd w:val="clear" w:color="auto" w:fill="FFFFFF"/>
        </w:rPr>
        <w:t xml:space="preserve">M. K. </w:t>
      </w:r>
      <w:r w:rsidRPr="004A0F99">
        <w:rPr>
          <w:color w:val="201F1E"/>
          <w:shd w:val="clear" w:color="auto" w:fill="FFFFFF"/>
        </w:rPr>
        <w:t xml:space="preserve">Young, </w:t>
      </w:r>
      <w:r>
        <w:rPr>
          <w:color w:val="201F1E"/>
          <w:shd w:val="clear" w:color="auto" w:fill="FFFFFF"/>
        </w:rPr>
        <w:t xml:space="preserve">K. D. </w:t>
      </w:r>
      <w:r w:rsidRPr="004A0F99">
        <w:rPr>
          <w:color w:val="201F1E"/>
          <w:shd w:val="clear" w:color="auto" w:fill="FFFFFF"/>
        </w:rPr>
        <w:t>Fausch, and S.</w:t>
      </w:r>
      <w:r>
        <w:rPr>
          <w:color w:val="201F1E"/>
          <w:shd w:val="clear" w:color="auto" w:fill="FFFFFF"/>
        </w:rPr>
        <w:t xml:space="preserve"> </w:t>
      </w:r>
      <w:r w:rsidRPr="004A0F99">
        <w:rPr>
          <w:color w:val="201F1E"/>
          <w:shd w:val="clear" w:color="auto" w:fill="FFFFFF"/>
        </w:rPr>
        <w:t>C. Riley. 1994. Restricted Movement in Resident Stream Salmonids: A Paradigm Lost? Canadian Journal of Aquatic Science 51(11)</w:t>
      </w:r>
      <w:r>
        <w:rPr>
          <w:color w:val="201F1E"/>
          <w:shd w:val="clear" w:color="auto" w:fill="FFFFFF"/>
        </w:rPr>
        <w:t>:</w:t>
      </w:r>
      <w:r w:rsidRPr="004A0F99">
        <w:rPr>
          <w:color w:val="201F1E"/>
          <w:shd w:val="clear" w:color="auto" w:fill="FFFFFF"/>
        </w:rPr>
        <w:t xml:space="preserve"> 2626-2637. </w:t>
      </w:r>
    </w:p>
    <w:p w14:paraId="5AF77ECA" w14:textId="77777777" w:rsidR="003E6A25" w:rsidRPr="004A0F99" w:rsidRDefault="003E6A25" w:rsidP="003E6A25">
      <w:pPr>
        <w:pStyle w:val="Lit-Cited"/>
        <w:rPr>
          <w:color w:val="201F1E"/>
          <w:shd w:val="clear" w:color="auto" w:fill="FFFFFF"/>
        </w:rPr>
      </w:pPr>
      <w:r w:rsidRPr="004A0F99">
        <w:rPr>
          <w:color w:val="201F1E"/>
          <w:shd w:val="clear" w:color="auto" w:fill="FFFFFF"/>
        </w:rPr>
        <w:t>Jackson, S., 2003. Design and Construction of Aquatic Organism Passage at Road-Stream Crossings: Ecological Considerations in the Design of River and Stream Crossings. 20-29 International Conference of Ecology and Transportation, Lake Placid, New York.</w:t>
      </w:r>
    </w:p>
    <w:p w14:paraId="63C7EAFD" w14:textId="77777777" w:rsidR="003E6A25" w:rsidRPr="004A0F99" w:rsidRDefault="003E6A25" w:rsidP="003E6A25">
      <w:pPr>
        <w:pStyle w:val="Lit-Cited"/>
        <w:rPr>
          <w:color w:val="201F1E"/>
          <w:shd w:val="clear" w:color="auto" w:fill="FFFFFF"/>
        </w:rPr>
      </w:pPr>
      <w:r w:rsidRPr="004A0F99">
        <w:rPr>
          <w:color w:val="201F1E"/>
          <w:shd w:val="clear" w:color="auto" w:fill="FFFFFF"/>
        </w:rPr>
        <w:t>Kahler, T., and</w:t>
      </w:r>
      <w:r>
        <w:rPr>
          <w:color w:val="201F1E"/>
          <w:shd w:val="clear" w:color="auto" w:fill="FFFFFF"/>
        </w:rPr>
        <w:t xml:space="preserve"> T.</w:t>
      </w:r>
      <w:r w:rsidRPr="004A0F99">
        <w:rPr>
          <w:color w:val="201F1E"/>
          <w:shd w:val="clear" w:color="auto" w:fill="FFFFFF"/>
        </w:rPr>
        <w:t xml:space="preserve"> Quinn</w:t>
      </w:r>
      <w:r>
        <w:rPr>
          <w:color w:val="201F1E"/>
          <w:shd w:val="clear" w:color="auto" w:fill="FFFFFF"/>
        </w:rPr>
        <w:t>.</w:t>
      </w:r>
      <w:r w:rsidRPr="004A0F99">
        <w:rPr>
          <w:color w:val="201F1E"/>
          <w:shd w:val="clear" w:color="auto" w:fill="FFFFFF"/>
        </w:rPr>
        <w:t xml:space="preserve"> 1998. Juvenile and Resident Salmonid Movement and Passage through Culverts. Rep. No. WA-RD 457.1.</w:t>
      </w:r>
    </w:p>
    <w:p w14:paraId="078EE36D" w14:textId="77777777" w:rsidR="003E6A25" w:rsidRDefault="003E6A25" w:rsidP="003E6A25">
      <w:pPr>
        <w:pStyle w:val="Lit-Cited"/>
        <w:rPr>
          <w:color w:val="201F1E"/>
          <w:shd w:val="clear" w:color="auto" w:fill="FFFFFF"/>
        </w:rPr>
      </w:pPr>
      <w:r w:rsidRPr="004A0F99">
        <w:rPr>
          <w:color w:val="201F1E"/>
          <w:shd w:val="clear" w:color="auto" w:fill="FFFFFF"/>
        </w:rPr>
        <w:t>McKinnon, G.</w:t>
      </w:r>
      <w:r>
        <w:rPr>
          <w:color w:val="201F1E"/>
          <w:shd w:val="clear" w:color="auto" w:fill="FFFFFF"/>
        </w:rPr>
        <w:t xml:space="preserve"> </w:t>
      </w:r>
      <w:r w:rsidRPr="004A0F99">
        <w:rPr>
          <w:color w:val="201F1E"/>
          <w:shd w:val="clear" w:color="auto" w:fill="FFFFFF"/>
        </w:rPr>
        <w:t>A.</w:t>
      </w:r>
      <w:r>
        <w:rPr>
          <w:color w:val="201F1E"/>
          <w:shd w:val="clear" w:color="auto" w:fill="FFFFFF"/>
        </w:rPr>
        <w:t>,</w:t>
      </w:r>
      <w:r w:rsidRPr="004A0F99">
        <w:rPr>
          <w:color w:val="201F1E"/>
          <w:shd w:val="clear" w:color="auto" w:fill="FFFFFF"/>
        </w:rPr>
        <w:t xml:space="preserve"> and F.</w:t>
      </w:r>
      <w:r>
        <w:rPr>
          <w:color w:val="201F1E"/>
          <w:shd w:val="clear" w:color="auto" w:fill="FFFFFF"/>
        </w:rPr>
        <w:t xml:space="preserve"> </w:t>
      </w:r>
      <w:r w:rsidRPr="004A0F99">
        <w:rPr>
          <w:color w:val="201F1E"/>
          <w:shd w:val="clear" w:color="auto" w:fill="FFFFFF"/>
        </w:rPr>
        <w:t xml:space="preserve">N. </w:t>
      </w:r>
      <w:proofErr w:type="spellStart"/>
      <w:r w:rsidRPr="004A0F99">
        <w:rPr>
          <w:color w:val="201F1E"/>
          <w:shd w:val="clear" w:color="auto" w:fill="FFFFFF"/>
        </w:rPr>
        <w:t>Hyntka</w:t>
      </w:r>
      <w:proofErr w:type="spellEnd"/>
      <w:r w:rsidRPr="004A0F99">
        <w:rPr>
          <w:color w:val="201F1E"/>
          <w:shd w:val="clear" w:color="auto" w:fill="FFFFFF"/>
        </w:rPr>
        <w:t>. 1985. Fish passage assessment of culverts constructed to simulate stream conditions on Liard River Tributaries. Canadian Technical Report, Fisheries and Aquatic Sciences 1255.</w:t>
      </w:r>
    </w:p>
    <w:p w14:paraId="1EEAFAC3" w14:textId="3CA5E368" w:rsidR="00D73041" w:rsidRDefault="00D73041" w:rsidP="003E6A25">
      <w:pPr>
        <w:pStyle w:val="Lit-Cited"/>
        <w:rPr>
          <w:color w:val="201F1E"/>
          <w:shd w:val="clear" w:color="auto" w:fill="FFFFFF"/>
        </w:rPr>
      </w:pPr>
      <w:r w:rsidRPr="00D73041">
        <w:rPr>
          <w:color w:val="201F1E"/>
          <w:shd w:val="clear" w:color="auto" w:fill="FFFFFF"/>
        </w:rPr>
        <w:t xml:space="preserve">Kemp, P. S., and J. R. </w:t>
      </w:r>
      <w:proofErr w:type="spellStart"/>
      <w:r w:rsidRPr="00D73041">
        <w:rPr>
          <w:color w:val="201F1E"/>
          <w:shd w:val="clear" w:color="auto" w:fill="FFFFFF"/>
        </w:rPr>
        <w:t>O’Hanley</w:t>
      </w:r>
      <w:proofErr w:type="spellEnd"/>
      <w:r w:rsidRPr="00D73041">
        <w:rPr>
          <w:color w:val="201F1E"/>
          <w:shd w:val="clear" w:color="auto" w:fill="FFFFFF"/>
        </w:rPr>
        <w:t xml:space="preserve">. 2010.“Procedures for </w:t>
      </w:r>
      <w:proofErr w:type="spellStart"/>
      <w:r w:rsidRPr="00D73041">
        <w:rPr>
          <w:color w:val="201F1E"/>
          <w:shd w:val="clear" w:color="auto" w:fill="FFFFFF"/>
        </w:rPr>
        <w:t>Evaluatingand</w:t>
      </w:r>
      <w:proofErr w:type="spellEnd"/>
      <w:r w:rsidRPr="00D73041">
        <w:rPr>
          <w:color w:val="201F1E"/>
          <w:shd w:val="clear" w:color="auto" w:fill="FFFFFF"/>
        </w:rPr>
        <w:t xml:space="preserve"> </w:t>
      </w:r>
      <w:proofErr w:type="spellStart"/>
      <w:r w:rsidRPr="00D73041">
        <w:rPr>
          <w:color w:val="201F1E"/>
          <w:shd w:val="clear" w:color="auto" w:fill="FFFFFF"/>
        </w:rPr>
        <w:t>Prioritising</w:t>
      </w:r>
      <w:proofErr w:type="spellEnd"/>
      <w:r w:rsidRPr="00D73041">
        <w:rPr>
          <w:color w:val="201F1E"/>
          <w:shd w:val="clear" w:color="auto" w:fill="FFFFFF"/>
        </w:rPr>
        <w:t xml:space="preserve"> the Removal of Fish Passage Barriers: A Syn-</w:t>
      </w:r>
      <w:proofErr w:type="spellStart"/>
      <w:r w:rsidRPr="00D73041">
        <w:rPr>
          <w:color w:val="201F1E"/>
          <w:shd w:val="clear" w:color="auto" w:fill="FFFFFF"/>
        </w:rPr>
        <w:t>thesis</w:t>
      </w:r>
      <w:proofErr w:type="gramStart"/>
      <w:r w:rsidRPr="00D73041">
        <w:rPr>
          <w:color w:val="201F1E"/>
          <w:shd w:val="clear" w:color="auto" w:fill="FFFFFF"/>
        </w:rPr>
        <w:t>.”Fisheries</w:t>
      </w:r>
      <w:proofErr w:type="spellEnd"/>
      <w:proofErr w:type="gramEnd"/>
      <w:r w:rsidRPr="00D73041">
        <w:rPr>
          <w:color w:val="201F1E"/>
          <w:shd w:val="clear" w:color="auto" w:fill="FFFFFF"/>
        </w:rPr>
        <w:t xml:space="preserve">  Management  and  Ecology17(4): 297–322.https://doi.org/10.1111/j.1365-2400.2010.00751.x.</w:t>
      </w:r>
    </w:p>
    <w:p w14:paraId="761B92E5" w14:textId="3B339F94" w:rsidR="004833F6" w:rsidRDefault="004833F6" w:rsidP="003E6A25">
      <w:pPr>
        <w:pStyle w:val="Lit-Cited"/>
        <w:rPr>
          <w:color w:val="201F1E"/>
          <w:shd w:val="clear" w:color="auto" w:fill="FFFFFF"/>
        </w:rPr>
      </w:pPr>
      <w:r w:rsidRPr="004833F6">
        <w:rPr>
          <w:color w:val="201F1E"/>
          <w:shd w:val="clear" w:color="auto" w:fill="FFFFFF"/>
        </w:rPr>
        <w:t>MacPherson, L. M., M. G. Sullivan, A. L. Foote, and C. E. Stevens.</w:t>
      </w:r>
      <w:proofErr w:type="gramStart"/>
      <w:r w:rsidRPr="004833F6">
        <w:rPr>
          <w:color w:val="201F1E"/>
          <w:shd w:val="clear" w:color="auto" w:fill="FFFFFF"/>
        </w:rPr>
        <w:t>2012.“</w:t>
      </w:r>
      <w:proofErr w:type="gramEnd"/>
      <w:r w:rsidRPr="004833F6">
        <w:rPr>
          <w:color w:val="201F1E"/>
          <w:shd w:val="clear" w:color="auto" w:fill="FFFFFF"/>
        </w:rPr>
        <w:t>Effects of Culverts on Stream Fish Assemblages in the</w:t>
      </w:r>
      <w:r>
        <w:rPr>
          <w:color w:val="201F1E"/>
          <w:shd w:val="clear" w:color="auto" w:fill="FFFFFF"/>
        </w:rPr>
        <w:t xml:space="preserve"> </w:t>
      </w:r>
      <w:r w:rsidRPr="004833F6">
        <w:rPr>
          <w:color w:val="201F1E"/>
          <w:shd w:val="clear" w:color="auto" w:fill="FFFFFF"/>
        </w:rPr>
        <w:t>Alberta Foothills.</w:t>
      </w:r>
      <w:r>
        <w:rPr>
          <w:color w:val="201F1E"/>
          <w:shd w:val="clear" w:color="auto" w:fill="FFFFFF"/>
        </w:rPr>
        <w:t xml:space="preserve"> “</w:t>
      </w:r>
      <w:r w:rsidRPr="004833F6">
        <w:rPr>
          <w:color w:val="201F1E"/>
          <w:shd w:val="clear" w:color="auto" w:fill="FFFFFF"/>
        </w:rPr>
        <w:t>North American Journal of Fisheries Man-agement32(3): 480–</w:t>
      </w:r>
      <w:proofErr w:type="gramStart"/>
      <w:r w:rsidRPr="004833F6">
        <w:rPr>
          <w:color w:val="201F1E"/>
          <w:shd w:val="clear" w:color="auto" w:fill="FFFFFF"/>
        </w:rPr>
        <w:t>90.https://doi.org/10.1080/02755947.2012.686004</w:t>
      </w:r>
      <w:proofErr w:type="gramEnd"/>
      <w:r w:rsidRPr="004833F6">
        <w:rPr>
          <w:color w:val="201F1E"/>
          <w:shd w:val="clear" w:color="auto" w:fill="FFFFFF"/>
        </w:rPr>
        <w:t>.</w:t>
      </w:r>
    </w:p>
    <w:p w14:paraId="045170EF" w14:textId="77777777" w:rsidR="004833F6" w:rsidRPr="004A0F99" w:rsidRDefault="004833F6" w:rsidP="003E6A25">
      <w:pPr>
        <w:pStyle w:val="Lit-Cited"/>
        <w:rPr>
          <w:color w:val="201F1E"/>
          <w:shd w:val="clear" w:color="auto" w:fill="FFFFFF"/>
        </w:rPr>
      </w:pPr>
    </w:p>
    <w:p w14:paraId="0FB77536" w14:textId="77777777" w:rsidR="003E6A25" w:rsidRPr="004A0F99" w:rsidRDefault="003E6A25" w:rsidP="003E6A25">
      <w:pPr>
        <w:pStyle w:val="Lit-Cited"/>
      </w:pPr>
      <w:r w:rsidRPr="004A0F99">
        <w:t xml:space="preserve">Robison, E. G., </w:t>
      </w:r>
      <w:r>
        <w:t xml:space="preserve">A. </w:t>
      </w:r>
      <w:r w:rsidRPr="004A0F99">
        <w:t>Mirati, and M. Allen. 1999. Oregon Road/Stream Crossing Restoration Guide: Spring 1999.</w:t>
      </w:r>
    </w:p>
    <w:p w14:paraId="7C6C5F63" w14:textId="77777777" w:rsidR="00F7097E" w:rsidRDefault="00F7097E" w:rsidP="003E6A25">
      <w:pPr>
        <w:pStyle w:val="Lit-Cited"/>
      </w:pPr>
      <w:r w:rsidRPr="00F7097E">
        <w:t xml:space="preserve">Sethi, Suresh </w:t>
      </w:r>
      <w:proofErr w:type="spellStart"/>
      <w:proofErr w:type="gramStart"/>
      <w:r w:rsidRPr="00F7097E">
        <w:t>A.,Michael</w:t>
      </w:r>
      <w:proofErr w:type="spellEnd"/>
      <w:proofErr w:type="gramEnd"/>
      <w:r w:rsidRPr="00F7097E">
        <w:t xml:space="preserve"> P. Carey, Jonathon Gerken, </w:t>
      </w:r>
      <w:proofErr w:type="spellStart"/>
      <w:r w:rsidRPr="00F7097E">
        <w:t>BradleyP</w:t>
      </w:r>
      <w:proofErr w:type="spellEnd"/>
      <w:r w:rsidRPr="00F7097E">
        <w:t xml:space="preserve">. Harris, Nathan Wolf, Curry </w:t>
      </w:r>
      <w:proofErr w:type="spellStart"/>
      <w:proofErr w:type="gramStart"/>
      <w:r w:rsidRPr="00F7097E">
        <w:t>Cunningham,Felipe</w:t>
      </w:r>
      <w:proofErr w:type="spellEnd"/>
      <w:proofErr w:type="gramEnd"/>
      <w:r w:rsidRPr="00F7097E">
        <w:t xml:space="preserve"> Restrepo, and Joshua Ashline. 2022.“Juvenile Salmon Habitat Use Drives Variation </w:t>
      </w:r>
      <w:proofErr w:type="spellStart"/>
      <w:r w:rsidRPr="00F7097E">
        <w:t>inGrowth</w:t>
      </w:r>
      <w:proofErr w:type="spellEnd"/>
      <w:r w:rsidRPr="00F7097E">
        <w:t xml:space="preserve"> and Highlights Vulnerability to RiverFragmentation</w:t>
      </w:r>
      <w:proofErr w:type="gramStart"/>
      <w:r w:rsidRPr="00F7097E">
        <w:t>.”Ecosphere</w:t>
      </w:r>
      <w:proofErr w:type="gramEnd"/>
      <w:r w:rsidRPr="00F7097E">
        <w:t>13(8): e4192.https://doi.org/10.1002/ecs2.419214 of 14SETHIET AL.</w:t>
      </w:r>
    </w:p>
    <w:p w14:paraId="0C185D54" w14:textId="4CBCA756" w:rsidR="003E6A25" w:rsidRPr="004A0F99" w:rsidRDefault="003E6A25" w:rsidP="003E6A25">
      <w:pPr>
        <w:pStyle w:val="Lit-Cited"/>
      </w:pPr>
      <w:r w:rsidRPr="004A0F99">
        <w:t>Taylor, R.</w:t>
      </w:r>
      <w:r>
        <w:t xml:space="preserve"> </w:t>
      </w:r>
      <w:r w:rsidRPr="004A0F99">
        <w:t>N.</w:t>
      </w:r>
      <w:r>
        <w:t>,</w:t>
      </w:r>
      <w:r w:rsidRPr="004A0F99">
        <w:t xml:space="preserve"> and M. Love. 2003. California salmonid stream habitat restoration manual, part IX: fish passage evaluation at stream crossings, California Department of Fish and Game.</w:t>
      </w:r>
    </w:p>
    <w:p w14:paraId="1DC128A6" w14:textId="77777777" w:rsidR="003E6A25" w:rsidRPr="00070169" w:rsidRDefault="003E6A25" w:rsidP="003E6A25">
      <w:pPr>
        <w:pStyle w:val="Lit-Cited"/>
        <w:rPr>
          <w:color w:val="201F1E"/>
          <w:shd w:val="clear" w:color="auto" w:fill="FFFFFF"/>
        </w:rPr>
      </w:pPr>
      <w:r w:rsidRPr="004A0F99">
        <w:rPr>
          <w:color w:val="201F1E"/>
          <w:shd w:val="clear" w:color="auto" w:fill="FFFFFF"/>
        </w:rPr>
        <w:lastRenderedPageBreak/>
        <w:t xml:space="preserve">United States Forest Service (USFS). 2008. </w:t>
      </w:r>
      <w:r>
        <w:rPr>
          <w:color w:val="201F1E"/>
          <w:shd w:val="clear" w:color="auto" w:fill="FFFFFF"/>
        </w:rPr>
        <w:t>“</w:t>
      </w:r>
      <w:r w:rsidRPr="004A0F99">
        <w:rPr>
          <w:color w:val="201F1E"/>
          <w:shd w:val="clear" w:color="auto" w:fill="FFFFFF"/>
        </w:rPr>
        <w:t>Stream Simulation: An Ecological Approach to providing passage for aquatic organisms at road-stream crossings.</w:t>
      </w:r>
      <w:r>
        <w:rPr>
          <w:color w:val="201F1E"/>
          <w:shd w:val="clear" w:color="auto" w:fill="FFFFFF"/>
        </w:rPr>
        <w:t>”</w:t>
      </w:r>
      <w:r w:rsidRPr="004A0F99">
        <w:rPr>
          <w:color w:val="201F1E"/>
          <w:shd w:val="clear" w:color="auto" w:fill="FFFFFF"/>
        </w:rPr>
        <w:t xml:space="preserve"> United States Forest Service Stream Simulation Working Group in partnership with the U.S. Department of Transportation, Federal Highway Administration Coordinated Federal Lands Highway Technology Implementation Program, National Technology and Development Program, San Dimas, CA.</w:t>
      </w:r>
    </w:p>
    <w:p w14:paraId="419BEFE4" w14:textId="77777777" w:rsidR="003E6A25" w:rsidRDefault="003E6A25" w:rsidP="00AD3E36"/>
    <w:p w14:paraId="072CC27C" w14:textId="77777777" w:rsidR="00AD3E36" w:rsidRDefault="00AD3E36" w:rsidP="0007086A">
      <w:pPr>
        <w:widowControl w:val="0"/>
        <w:autoSpaceDE w:val="0"/>
        <w:autoSpaceDN w:val="0"/>
        <w:adjustRightInd w:val="0"/>
        <w:spacing w:after="0"/>
        <w:jc w:val="left"/>
        <w:rPr>
          <w:rFonts w:cs="Roman"/>
          <w:szCs w:val="21"/>
          <w:lang w:bidi="en-US"/>
        </w:rPr>
      </w:pPr>
    </w:p>
    <w:p w14:paraId="7CD92D62" w14:textId="77777777" w:rsidR="00263E28" w:rsidRDefault="00263E28" w:rsidP="0007086A">
      <w:pPr>
        <w:widowControl w:val="0"/>
        <w:autoSpaceDE w:val="0"/>
        <w:autoSpaceDN w:val="0"/>
        <w:adjustRightInd w:val="0"/>
        <w:spacing w:after="0"/>
        <w:jc w:val="left"/>
        <w:rPr>
          <w:rFonts w:cs="Roman"/>
          <w:szCs w:val="21"/>
          <w:lang w:bidi="en-US"/>
        </w:rPr>
      </w:pPr>
    </w:p>
    <w:p w14:paraId="2D311536" w14:textId="77777777" w:rsidR="0007086A" w:rsidRDefault="0007086A" w:rsidP="0007086A">
      <w:pPr>
        <w:widowControl w:val="0"/>
        <w:autoSpaceDE w:val="0"/>
        <w:autoSpaceDN w:val="0"/>
        <w:adjustRightInd w:val="0"/>
        <w:spacing w:after="0"/>
        <w:jc w:val="left"/>
        <w:rPr>
          <w:rFonts w:cs="Roman"/>
          <w:szCs w:val="21"/>
          <w:lang w:bidi="en-US"/>
        </w:rPr>
      </w:pPr>
    </w:p>
    <w:sectPr w:rsidR="000708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Gillian ODoherty" w:date="2024-05-28T12:43:00Z" w:initials="GO">
    <w:p w14:paraId="429033D4" w14:textId="77777777" w:rsidR="00C932D6" w:rsidRDefault="00C932D6" w:rsidP="00C932D6">
      <w:pPr>
        <w:pStyle w:val="CommentText"/>
        <w:jc w:val="left"/>
      </w:pPr>
      <w:r>
        <w:rPr>
          <w:rStyle w:val="CommentReference"/>
        </w:rPr>
        <w:annotationRef/>
      </w:r>
      <w:r>
        <w:t>Add consolidated data categories.</w:t>
      </w:r>
    </w:p>
  </w:comment>
  <w:comment w:id="21" w:author="Gillian ODoherty" w:date="2024-05-28T20:54:00Z" w:initials="GO">
    <w:p w14:paraId="5A8FDB49" w14:textId="77777777" w:rsidR="00DC630D" w:rsidRDefault="00DC630D" w:rsidP="00DC630D">
      <w:pPr>
        <w:pStyle w:val="CommentText"/>
        <w:jc w:val="left"/>
      </w:pPr>
      <w:r>
        <w:rPr>
          <w:rStyle w:val="CommentReference"/>
        </w:rPr>
        <w:annotationRef/>
      </w:r>
      <w:r>
        <w:t>This caused a Divide by 0 error for all metrics except Channel Width</w:t>
      </w:r>
    </w:p>
  </w:comment>
  <w:comment w:id="22" w:author="Gillian ODoherty" w:date="2024-06-10T09:19:00Z" w:initials="GO">
    <w:p w14:paraId="2D54880F" w14:textId="77777777" w:rsidR="00EA2DD1" w:rsidRDefault="00EA2DD1" w:rsidP="00EA2DD1">
      <w:pPr>
        <w:pStyle w:val="CommentText"/>
        <w:jc w:val="left"/>
      </w:pPr>
      <w:r>
        <w:rPr>
          <w:rStyle w:val="CommentReference"/>
        </w:rPr>
        <w:annotationRef/>
      </w:r>
      <w:r>
        <w:t>Added as potential extra metric since our meeting.</w:t>
      </w:r>
    </w:p>
  </w:comment>
  <w:comment w:id="24" w:author="Gillian ODoherty" w:date="2024-06-10T12:52:00Z" w:initials="GO">
    <w:p w14:paraId="464C7E72" w14:textId="77777777" w:rsidR="00AF7577" w:rsidRDefault="00AF7577" w:rsidP="00AF7577">
      <w:pPr>
        <w:pStyle w:val="CommentText"/>
        <w:jc w:val="left"/>
      </w:pPr>
      <w:r>
        <w:rPr>
          <w:rStyle w:val="CommentReference"/>
        </w:rPr>
        <w:annotationRef/>
      </w:r>
      <w:r>
        <w:t>Example section. Once we know which if the categorical values are most related to the overall stability score we can expand this section to include all of them.</w:t>
      </w:r>
    </w:p>
  </w:comment>
  <w:comment w:id="26" w:author="Gillian ODoherty" w:date="2024-05-28T20:54:00Z" w:initials="GO">
    <w:p w14:paraId="08D8EC8D" w14:textId="10E62963" w:rsidR="00C62006" w:rsidRDefault="009A3BA4" w:rsidP="00C62006">
      <w:pPr>
        <w:pStyle w:val="CommentText"/>
        <w:jc w:val="left"/>
      </w:pPr>
      <w:r>
        <w:rPr>
          <w:rStyle w:val="CommentReference"/>
        </w:rPr>
        <w:annotationRef/>
      </w:r>
      <w:r w:rsidR="00C62006">
        <w:t>If we can’t make this work possible options are to 1. pull out identified issues like width and sediment transport and provide information on those or 2. develop a flow chart that walks you through design choices in relation to degree of change and identified the decisions that lead to higher instability scores for individual metrics.</w:t>
      </w:r>
    </w:p>
  </w:comment>
  <w:comment w:id="27" w:author="Gillian ODoherty" w:date="2024-06-09T23:58:00Z" w:initials="GO">
    <w:p w14:paraId="1F54DD94" w14:textId="2424D50B" w:rsidR="00C62006" w:rsidRDefault="002B663A" w:rsidP="00C62006">
      <w:pPr>
        <w:pStyle w:val="CommentText"/>
        <w:jc w:val="left"/>
      </w:pPr>
      <w:r>
        <w:rPr>
          <w:rStyle w:val="CommentReference"/>
        </w:rPr>
        <w:annotationRef/>
      </w:r>
      <w:r w:rsidR="00C62006">
        <w:t>This section on hold until we decide if we will have a single stability score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9033D4" w15:done="0"/>
  <w15:commentEx w15:paraId="5A8FDB49" w15:done="0"/>
  <w15:commentEx w15:paraId="2D54880F" w15:done="0"/>
  <w15:commentEx w15:paraId="464C7E72" w15:done="0"/>
  <w15:commentEx w15:paraId="08D8EC8D" w15:done="0"/>
  <w15:commentEx w15:paraId="1F54D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838A8A" w16cex:dateUtc="2024-05-28T16:43:00Z"/>
  <w16cex:commentExtensible w16cex:durableId="089F9193" w16cex:dateUtc="2024-05-29T00:54:00Z"/>
  <w16cex:commentExtensible w16cex:durableId="7654C80A" w16cex:dateUtc="2024-06-10T13:19:00Z"/>
  <w16cex:commentExtensible w16cex:durableId="051D851F" w16cex:dateUtc="2024-06-10T16:52:00Z"/>
  <w16cex:commentExtensible w16cex:durableId="61406ACF" w16cex:dateUtc="2024-05-29T00:54:00Z"/>
  <w16cex:commentExtensible w16cex:durableId="7C525373" w16cex:dateUtc="2024-06-10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9033D4" w16cid:durableId="6C838A8A"/>
  <w16cid:commentId w16cid:paraId="5A8FDB49" w16cid:durableId="089F9193"/>
  <w16cid:commentId w16cid:paraId="2D54880F" w16cid:durableId="7654C80A"/>
  <w16cid:commentId w16cid:paraId="464C7E72" w16cid:durableId="051D851F"/>
  <w16cid:commentId w16cid:paraId="08D8EC8D" w16cid:durableId="61406ACF"/>
  <w16cid:commentId w16cid:paraId="1F54DD94" w16cid:durableId="7C5253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619"/>
    <w:multiLevelType w:val="hybridMultilevel"/>
    <w:tmpl w:val="E53E401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A57EE"/>
    <w:multiLevelType w:val="hybridMultilevel"/>
    <w:tmpl w:val="C2F0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A78"/>
    <w:multiLevelType w:val="hybridMultilevel"/>
    <w:tmpl w:val="FC4E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64E"/>
    <w:multiLevelType w:val="hybridMultilevel"/>
    <w:tmpl w:val="F1C6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A7B5D"/>
    <w:multiLevelType w:val="hybridMultilevel"/>
    <w:tmpl w:val="C390F3EC"/>
    <w:lvl w:ilvl="0" w:tplc="0CC4FE04">
      <w:start w:val="1"/>
      <w:numFmt w:val="bullet"/>
      <w:lvlText w:val=""/>
      <w:lvlJc w:val="left"/>
      <w:pPr>
        <w:tabs>
          <w:tab w:val="num" w:pos="936"/>
        </w:tabs>
        <w:ind w:left="936" w:hanging="216"/>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743873"/>
    <w:multiLevelType w:val="hybridMultilevel"/>
    <w:tmpl w:val="EC82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376D7"/>
    <w:multiLevelType w:val="hybridMultilevel"/>
    <w:tmpl w:val="F0E89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3F0449"/>
    <w:multiLevelType w:val="hybridMultilevel"/>
    <w:tmpl w:val="34589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84A71"/>
    <w:multiLevelType w:val="hybridMultilevel"/>
    <w:tmpl w:val="EE501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50291"/>
    <w:multiLevelType w:val="hybridMultilevel"/>
    <w:tmpl w:val="E494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2341E"/>
    <w:multiLevelType w:val="hybridMultilevel"/>
    <w:tmpl w:val="C1B4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F6E2F"/>
    <w:multiLevelType w:val="hybridMultilevel"/>
    <w:tmpl w:val="AEE29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873375">
    <w:abstractNumId w:val="4"/>
  </w:num>
  <w:num w:numId="2" w16cid:durableId="132530234">
    <w:abstractNumId w:val="11"/>
  </w:num>
  <w:num w:numId="3" w16cid:durableId="131603902">
    <w:abstractNumId w:val="5"/>
  </w:num>
  <w:num w:numId="4" w16cid:durableId="1445541975">
    <w:abstractNumId w:val="10"/>
  </w:num>
  <w:num w:numId="5" w16cid:durableId="330836541">
    <w:abstractNumId w:val="9"/>
  </w:num>
  <w:num w:numId="6" w16cid:durableId="219290207">
    <w:abstractNumId w:val="1"/>
  </w:num>
  <w:num w:numId="7" w16cid:durableId="1199784790">
    <w:abstractNumId w:val="7"/>
  </w:num>
  <w:num w:numId="8" w16cid:durableId="862943308">
    <w:abstractNumId w:val="6"/>
  </w:num>
  <w:num w:numId="9" w16cid:durableId="1869372902">
    <w:abstractNumId w:val="3"/>
  </w:num>
  <w:num w:numId="10" w16cid:durableId="1463381530">
    <w:abstractNumId w:val="2"/>
  </w:num>
  <w:num w:numId="11" w16cid:durableId="1028487430">
    <w:abstractNumId w:val="8"/>
  </w:num>
  <w:num w:numId="12" w16cid:durableId="17356183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lian ODoherty">
    <w15:presenceInfo w15:providerId="Windows Live" w15:userId="141a29d33f287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55"/>
    <w:rsid w:val="000029A4"/>
    <w:rsid w:val="00005330"/>
    <w:rsid w:val="000062D5"/>
    <w:rsid w:val="00013837"/>
    <w:rsid w:val="00017F74"/>
    <w:rsid w:val="00020869"/>
    <w:rsid w:val="00035891"/>
    <w:rsid w:val="00065EF4"/>
    <w:rsid w:val="000660D7"/>
    <w:rsid w:val="0007086A"/>
    <w:rsid w:val="00071559"/>
    <w:rsid w:val="000855CD"/>
    <w:rsid w:val="000A145C"/>
    <w:rsid w:val="000C1E18"/>
    <w:rsid w:val="000D1C36"/>
    <w:rsid w:val="000E639B"/>
    <w:rsid w:val="000F18CF"/>
    <w:rsid w:val="000F6F5B"/>
    <w:rsid w:val="000F7666"/>
    <w:rsid w:val="001165B3"/>
    <w:rsid w:val="00187B89"/>
    <w:rsid w:val="00191651"/>
    <w:rsid w:val="001C7E94"/>
    <w:rsid w:val="001D100B"/>
    <w:rsid w:val="001D426C"/>
    <w:rsid w:val="001E340F"/>
    <w:rsid w:val="00217753"/>
    <w:rsid w:val="002238FA"/>
    <w:rsid w:val="00224050"/>
    <w:rsid w:val="00226DAA"/>
    <w:rsid w:val="0023195F"/>
    <w:rsid w:val="00236851"/>
    <w:rsid w:val="0024255B"/>
    <w:rsid w:val="00263E28"/>
    <w:rsid w:val="002708A2"/>
    <w:rsid w:val="00274C67"/>
    <w:rsid w:val="002B0CEB"/>
    <w:rsid w:val="002B24DE"/>
    <w:rsid w:val="002B663A"/>
    <w:rsid w:val="002C640A"/>
    <w:rsid w:val="002D5DF8"/>
    <w:rsid w:val="00314211"/>
    <w:rsid w:val="00330CCD"/>
    <w:rsid w:val="00340F3A"/>
    <w:rsid w:val="00342321"/>
    <w:rsid w:val="00343783"/>
    <w:rsid w:val="0037400B"/>
    <w:rsid w:val="00383B71"/>
    <w:rsid w:val="00393062"/>
    <w:rsid w:val="003C788B"/>
    <w:rsid w:val="003D7614"/>
    <w:rsid w:val="003E6A25"/>
    <w:rsid w:val="003E6EBB"/>
    <w:rsid w:val="003E7F1D"/>
    <w:rsid w:val="00404315"/>
    <w:rsid w:val="00434D6C"/>
    <w:rsid w:val="00460DC6"/>
    <w:rsid w:val="004660DB"/>
    <w:rsid w:val="00472F9E"/>
    <w:rsid w:val="004833F6"/>
    <w:rsid w:val="00490A0C"/>
    <w:rsid w:val="00493099"/>
    <w:rsid w:val="004F482A"/>
    <w:rsid w:val="0051308E"/>
    <w:rsid w:val="00542C74"/>
    <w:rsid w:val="00543167"/>
    <w:rsid w:val="00550491"/>
    <w:rsid w:val="005610B8"/>
    <w:rsid w:val="00585393"/>
    <w:rsid w:val="005D17B3"/>
    <w:rsid w:val="005D20A2"/>
    <w:rsid w:val="005D61BD"/>
    <w:rsid w:val="00632CB3"/>
    <w:rsid w:val="006529D9"/>
    <w:rsid w:val="006539FD"/>
    <w:rsid w:val="006649D0"/>
    <w:rsid w:val="00667A15"/>
    <w:rsid w:val="00681280"/>
    <w:rsid w:val="00682BD3"/>
    <w:rsid w:val="006914F5"/>
    <w:rsid w:val="0069223D"/>
    <w:rsid w:val="00697EAF"/>
    <w:rsid w:val="006E1395"/>
    <w:rsid w:val="00722C77"/>
    <w:rsid w:val="007247EB"/>
    <w:rsid w:val="0073497F"/>
    <w:rsid w:val="00765A9D"/>
    <w:rsid w:val="00774363"/>
    <w:rsid w:val="00786A5E"/>
    <w:rsid w:val="007A244C"/>
    <w:rsid w:val="007A5FB8"/>
    <w:rsid w:val="007D08EC"/>
    <w:rsid w:val="007D0E01"/>
    <w:rsid w:val="007D2B57"/>
    <w:rsid w:val="007D7D7E"/>
    <w:rsid w:val="0083694F"/>
    <w:rsid w:val="00840A27"/>
    <w:rsid w:val="008417DB"/>
    <w:rsid w:val="00860F37"/>
    <w:rsid w:val="00873E87"/>
    <w:rsid w:val="008B085D"/>
    <w:rsid w:val="008C7EB9"/>
    <w:rsid w:val="008F43C6"/>
    <w:rsid w:val="0090171E"/>
    <w:rsid w:val="0094004A"/>
    <w:rsid w:val="00950447"/>
    <w:rsid w:val="009641A2"/>
    <w:rsid w:val="00974773"/>
    <w:rsid w:val="009810E6"/>
    <w:rsid w:val="009A3BA4"/>
    <w:rsid w:val="009B3830"/>
    <w:rsid w:val="009B7CDF"/>
    <w:rsid w:val="009C49EA"/>
    <w:rsid w:val="00A02FBC"/>
    <w:rsid w:val="00A03489"/>
    <w:rsid w:val="00A136F3"/>
    <w:rsid w:val="00A1521D"/>
    <w:rsid w:val="00A24048"/>
    <w:rsid w:val="00A24347"/>
    <w:rsid w:val="00A50F7C"/>
    <w:rsid w:val="00A50FA3"/>
    <w:rsid w:val="00A65C1D"/>
    <w:rsid w:val="00A757FE"/>
    <w:rsid w:val="00A83066"/>
    <w:rsid w:val="00A8708E"/>
    <w:rsid w:val="00A97B49"/>
    <w:rsid w:val="00AB5DD5"/>
    <w:rsid w:val="00AC0E58"/>
    <w:rsid w:val="00AC2AC1"/>
    <w:rsid w:val="00AD19DA"/>
    <w:rsid w:val="00AD21C6"/>
    <w:rsid w:val="00AD2DB8"/>
    <w:rsid w:val="00AD3E36"/>
    <w:rsid w:val="00AF55BD"/>
    <w:rsid w:val="00AF7577"/>
    <w:rsid w:val="00B04955"/>
    <w:rsid w:val="00B40A78"/>
    <w:rsid w:val="00B633FE"/>
    <w:rsid w:val="00B7792A"/>
    <w:rsid w:val="00BA2B5B"/>
    <w:rsid w:val="00BC0689"/>
    <w:rsid w:val="00BE383E"/>
    <w:rsid w:val="00BE57A0"/>
    <w:rsid w:val="00BF4602"/>
    <w:rsid w:val="00C05499"/>
    <w:rsid w:val="00C06AD6"/>
    <w:rsid w:val="00C11F92"/>
    <w:rsid w:val="00C5044C"/>
    <w:rsid w:val="00C579F0"/>
    <w:rsid w:val="00C62006"/>
    <w:rsid w:val="00C717BD"/>
    <w:rsid w:val="00C73696"/>
    <w:rsid w:val="00C932D6"/>
    <w:rsid w:val="00C970FA"/>
    <w:rsid w:val="00CE317C"/>
    <w:rsid w:val="00CF1C16"/>
    <w:rsid w:val="00D10470"/>
    <w:rsid w:val="00D21FE8"/>
    <w:rsid w:val="00D24415"/>
    <w:rsid w:val="00D41430"/>
    <w:rsid w:val="00D67D21"/>
    <w:rsid w:val="00D71AD9"/>
    <w:rsid w:val="00D73041"/>
    <w:rsid w:val="00D75336"/>
    <w:rsid w:val="00D828AB"/>
    <w:rsid w:val="00DA3784"/>
    <w:rsid w:val="00DC09D6"/>
    <w:rsid w:val="00DC630D"/>
    <w:rsid w:val="00DD5B5C"/>
    <w:rsid w:val="00E05AEB"/>
    <w:rsid w:val="00E06E03"/>
    <w:rsid w:val="00E33171"/>
    <w:rsid w:val="00E4027D"/>
    <w:rsid w:val="00E811D0"/>
    <w:rsid w:val="00E826CB"/>
    <w:rsid w:val="00E87A36"/>
    <w:rsid w:val="00E945E9"/>
    <w:rsid w:val="00E97E35"/>
    <w:rsid w:val="00EA2DD1"/>
    <w:rsid w:val="00EF0A93"/>
    <w:rsid w:val="00EF494E"/>
    <w:rsid w:val="00F03637"/>
    <w:rsid w:val="00F148CA"/>
    <w:rsid w:val="00F31739"/>
    <w:rsid w:val="00F40FE7"/>
    <w:rsid w:val="00F415C7"/>
    <w:rsid w:val="00F51D71"/>
    <w:rsid w:val="00F544BD"/>
    <w:rsid w:val="00F54952"/>
    <w:rsid w:val="00F7097E"/>
    <w:rsid w:val="00F95FCF"/>
    <w:rsid w:val="00FC28AE"/>
    <w:rsid w:val="00FC2C39"/>
    <w:rsid w:val="00FE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5F7B"/>
  <w15:chartTrackingRefBased/>
  <w15:docId w15:val="{E0C45695-1EE5-4004-A2C6-8DAC83E7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86A"/>
    <w:pPr>
      <w:spacing w:after="120" w:line="24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B04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04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4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04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955"/>
    <w:rPr>
      <w:rFonts w:eastAsiaTheme="majorEastAsia" w:cstheme="majorBidi"/>
      <w:color w:val="272727" w:themeColor="text1" w:themeTint="D8"/>
    </w:rPr>
  </w:style>
  <w:style w:type="paragraph" w:styleId="Title">
    <w:name w:val="Title"/>
    <w:basedOn w:val="Normal"/>
    <w:next w:val="Normal"/>
    <w:link w:val="TitleChar"/>
    <w:uiPriority w:val="10"/>
    <w:qFormat/>
    <w:rsid w:val="00B049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9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955"/>
    <w:rPr>
      <w:i/>
      <w:iCs/>
      <w:color w:val="404040" w:themeColor="text1" w:themeTint="BF"/>
    </w:rPr>
  </w:style>
  <w:style w:type="paragraph" w:styleId="ListParagraph">
    <w:name w:val="List Paragraph"/>
    <w:basedOn w:val="Normal"/>
    <w:uiPriority w:val="34"/>
    <w:qFormat/>
    <w:rsid w:val="00B04955"/>
    <w:pPr>
      <w:ind w:left="720"/>
      <w:contextualSpacing/>
    </w:pPr>
  </w:style>
  <w:style w:type="character" w:styleId="IntenseEmphasis">
    <w:name w:val="Intense Emphasis"/>
    <w:basedOn w:val="DefaultParagraphFont"/>
    <w:uiPriority w:val="21"/>
    <w:qFormat/>
    <w:rsid w:val="00B04955"/>
    <w:rPr>
      <w:i/>
      <w:iCs/>
      <w:color w:val="0F4761" w:themeColor="accent1" w:themeShade="BF"/>
    </w:rPr>
  </w:style>
  <w:style w:type="paragraph" w:styleId="IntenseQuote">
    <w:name w:val="Intense Quote"/>
    <w:basedOn w:val="Normal"/>
    <w:next w:val="Normal"/>
    <w:link w:val="IntenseQuoteChar"/>
    <w:uiPriority w:val="30"/>
    <w:qFormat/>
    <w:rsid w:val="00B04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955"/>
    <w:rPr>
      <w:i/>
      <w:iCs/>
      <w:color w:val="0F4761" w:themeColor="accent1" w:themeShade="BF"/>
    </w:rPr>
  </w:style>
  <w:style w:type="character" w:styleId="IntenseReference">
    <w:name w:val="Intense Reference"/>
    <w:basedOn w:val="DefaultParagraphFont"/>
    <w:uiPriority w:val="32"/>
    <w:qFormat/>
    <w:rsid w:val="00B04955"/>
    <w:rPr>
      <w:b/>
      <w:bCs/>
      <w:smallCaps/>
      <w:color w:val="0F4761" w:themeColor="accent1" w:themeShade="BF"/>
      <w:spacing w:val="5"/>
    </w:rPr>
  </w:style>
  <w:style w:type="paragraph" w:customStyle="1" w:styleId="Abstract">
    <w:name w:val="Abstract"/>
    <w:basedOn w:val="Normal"/>
    <w:next w:val="Keywords"/>
    <w:rsid w:val="0007086A"/>
    <w:pPr>
      <w:suppressAutoHyphens/>
    </w:pPr>
    <w:rPr>
      <w:sz w:val="20"/>
      <w:szCs w:val="20"/>
    </w:rPr>
  </w:style>
  <w:style w:type="paragraph" w:customStyle="1" w:styleId="Keywords">
    <w:name w:val="Key words"/>
    <w:basedOn w:val="Normal"/>
    <w:next w:val="Normal"/>
    <w:rsid w:val="0007086A"/>
    <w:pPr>
      <w:tabs>
        <w:tab w:val="left" w:pos="1152"/>
      </w:tabs>
      <w:suppressAutoHyphens/>
      <w:ind w:left="1152" w:hanging="1152"/>
    </w:pPr>
    <w:rPr>
      <w:sz w:val="20"/>
      <w:szCs w:val="20"/>
    </w:rPr>
  </w:style>
  <w:style w:type="table" w:styleId="TableGrid">
    <w:name w:val="Table Grid"/>
    <w:basedOn w:val="TableNormal"/>
    <w:uiPriority w:val="59"/>
    <w:rsid w:val="00AD3E36"/>
    <w:pPr>
      <w:spacing w:after="120" w:line="240" w:lineRule="auto"/>
      <w:jc w:val="both"/>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qFormat/>
    <w:rsid w:val="00AD3E36"/>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AD3E36"/>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3E6A25"/>
    <w:rPr>
      <w:color w:val="0000FF"/>
      <w:u w:val="single"/>
    </w:rPr>
  </w:style>
  <w:style w:type="paragraph" w:customStyle="1" w:styleId="Lit-Cited">
    <w:name w:val="Lit-Cited"/>
    <w:basedOn w:val="Normal"/>
    <w:rsid w:val="003E6A25"/>
    <w:pPr>
      <w:keepLines/>
      <w:suppressAutoHyphens/>
      <w:ind w:left="288" w:hanging="288"/>
    </w:pPr>
    <w:rPr>
      <w:sz w:val="20"/>
      <w:szCs w:val="20"/>
    </w:rPr>
  </w:style>
  <w:style w:type="character" w:styleId="CommentReference">
    <w:name w:val="annotation reference"/>
    <w:basedOn w:val="DefaultParagraphFont"/>
    <w:uiPriority w:val="99"/>
    <w:semiHidden/>
    <w:unhideWhenUsed/>
    <w:rsid w:val="00C932D6"/>
    <w:rPr>
      <w:sz w:val="16"/>
      <w:szCs w:val="16"/>
    </w:rPr>
  </w:style>
  <w:style w:type="paragraph" w:styleId="CommentText">
    <w:name w:val="annotation text"/>
    <w:basedOn w:val="Normal"/>
    <w:link w:val="CommentTextChar"/>
    <w:uiPriority w:val="99"/>
    <w:unhideWhenUsed/>
    <w:rsid w:val="00C932D6"/>
    <w:rPr>
      <w:sz w:val="20"/>
      <w:szCs w:val="20"/>
    </w:rPr>
  </w:style>
  <w:style w:type="character" w:customStyle="1" w:styleId="CommentTextChar">
    <w:name w:val="Comment Text Char"/>
    <w:basedOn w:val="DefaultParagraphFont"/>
    <w:link w:val="CommentText"/>
    <w:uiPriority w:val="99"/>
    <w:rsid w:val="00C932D6"/>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932D6"/>
    <w:rPr>
      <w:b/>
      <w:bCs/>
    </w:rPr>
  </w:style>
  <w:style w:type="character" w:customStyle="1" w:styleId="CommentSubjectChar">
    <w:name w:val="Comment Subject Char"/>
    <w:basedOn w:val="CommentTextChar"/>
    <w:link w:val="CommentSubject"/>
    <w:uiPriority w:val="99"/>
    <w:semiHidden/>
    <w:rsid w:val="00C932D6"/>
    <w:rPr>
      <w:rFonts w:ascii="Times New Roman" w:eastAsia="Times New Roman" w:hAnsi="Times New Roman" w:cs="Times New Roman"/>
      <w:b/>
      <w:bCs/>
      <w:kern w:val="0"/>
      <w:sz w:val="20"/>
      <w:szCs w:val="20"/>
      <w14:ligatures w14:val="none"/>
    </w:rPr>
  </w:style>
  <w:style w:type="paragraph" w:customStyle="1" w:styleId="Default">
    <w:name w:val="Default"/>
    <w:rsid w:val="00F31739"/>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FollowedHyperlink">
    <w:name w:val="FollowedHyperlink"/>
    <w:basedOn w:val="DefaultParagraphFont"/>
    <w:uiPriority w:val="99"/>
    <w:semiHidden/>
    <w:unhideWhenUsed/>
    <w:rsid w:val="009A3BA4"/>
    <w:rPr>
      <w:color w:val="954F72"/>
      <w:u w:val="single"/>
    </w:rPr>
  </w:style>
  <w:style w:type="paragraph" w:customStyle="1" w:styleId="msonormal0">
    <w:name w:val="msonormal"/>
    <w:basedOn w:val="Normal"/>
    <w:rsid w:val="009A3BA4"/>
    <w:pPr>
      <w:spacing w:before="100" w:beforeAutospacing="1" w:after="100" w:afterAutospacing="1"/>
      <w:jc w:val="left"/>
    </w:pPr>
  </w:style>
  <w:style w:type="paragraph" w:customStyle="1" w:styleId="xl64">
    <w:name w:val="xl64"/>
    <w:basedOn w:val="Normal"/>
    <w:rsid w:val="009A3BA4"/>
    <w:pPr>
      <w:spacing w:before="100" w:beforeAutospacing="1" w:after="100" w:afterAutospacing="1"/>
      <w:jc w:val="left"/>
    </w:pPr>
  </w:style>
  <w:style w:type="paragraph" w:customStyle="1" w:styleId="xl65">
    <w:name w:val="xl65"/>
    <w:basedOn w:val="Normal"/>
    <w:rsid w:val="009A3BA4"/>
    <w:pPr>
      <w:pBdr>
        <w:bottom w:val="single" w:sz="4" w:space="0" w:color="auto"/>
      </w:pBdr>
      <w:spacing w:before="100" w:beforeAutospacing="1" w:after="100" w:afterAutospacing="1"/>
      <w:jc w:val="left"/>
    </w:pPr>
    <w:rPr>
      <w:b/>
      <w:bCs/>
    </w:rPr>
  </w:style>
  <w:style w:type="paragraph" w:customStyle="1" w:styleId="xl66">
    <w:name w:val="xl66"/>
    <w:basedOn w:val="Normal"/>
    <w:rsid w:val="009A3BA4"/>
    <w:pPr>
      <w:pBdr>
        <w:bottom w:val="single" w:sz="4" w:space="0" w:color="auto"/>
        <w:right w:val="single" w:sz="4" w:space="0" w:color="auto"/>
      </w:pBdr>
      <w:spacing w:before="100" w:beforeAutospacing="1" w:after="100" w:afterAutospacing="1"/>
      <w:jc w:val="left"/>
    </w:pPr>
    <w:rPr>
      <w:b/>
      <w:bCs/>
    </w:rPr>
  </w:style>
  <w:style w:type="paragraph" w:customStyle="1" w:styleId="xl67">
    <w:name w:val="xl67"/>
    <w:basedOn w:val="Normal"/>
    <w:rsid w:val="009A3BA4"/>
    <w:pPr>
      <w:pBdr>
        <w:right w:val="single" w:sz="4" w:space="0" w:color="auto"/>
      </w:pBdr>
      <w:spacing w:before="100" w:beforeAutospacing="1" w:after="100" w:afterAutospacing="1"/>
      <w:jc w:val="left"/>
    </w:pPr>
  </w:style>
  <w:style w:type="paragraph" w:customStyle="1" w:styleId="xl68">
    <w:name w:val="xl68"/>
    <w:basedOn w:val="Normal"/>
    <w:rsid w:val="009A3BA4"/>
    <w:pPr>
      <w:pBdr>
        <w:bottom w:val="single" w:sz="4" w:space="0" w:color="auto"/>
        <w:right w:val="single" w:sz="4" w:space="0" w:color="auto"/>
      </w:pBdr>
      <w:spacing w:before="100" w:beforeAutospacing="1" w:after="100" w:afterAutospacing="1"/>
      <w:jc w:val="left"/>
    </w:pPr>
    <w:rPr>
      <w:b/>
      <w:bCs/>
    </w:rPr>
  </w:style>
  <w:style w:type="paragraph" w:customStyle="1" w:styleId="xl69">
    <w:name w:val="xl69"/>
    <w:basedOn w:val="Normal"/>
    <w:rsid w:val="009A3BA4"/>
    <w:pPr>
      <w:pBdr>
        <w:right w:val="single" w:sz="4" w:space="0" w:color="auto"/>
      </w:pBd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626659">
      <w:bodyDiv w:val="1"/>
      <w:marLeft w:val="0"/>
      <w:marRight w:val="0"/>
      <w:marTop w:val="0"/>
      <w:marBottom w:val="0"/>
      <w:divBdr>
        <w:top w:val="none" w:sz="0" w:space="0" w:color="auto"/>
        <w:left w:val="none" w:sz="0" w:space="0" w:color="auto"/>
        <w:bottom w:val="none" w:sz="0" w:space="0" w:color="auto"/>
        <w:right w:val="none" w:sz="0" w:space="0" w:color="auto"/>
      </w:divBdr>
    </w:div>
    <w:div w:id="300889122">
      <w:bodyDiv w:val="1"/>
      <w:marLeft w:val="0"/>
      <w:marRight w:val="0"/>
      <w:marTop w:val="0"/>
      <w:marBottom w:val="0"/>
      <w:divBdr>
        <w:top w:val="none" w:sz="0" w:space="0" w:color="auto"/>
        <w:left w:val="none" w:sz="0" w:space="0" w:color="auto"/>
        <w:bottom w:val="none" w:sz="0" w:space="0" w:color="auto"/>
        <w:right w:val="none" w:sz="0" w:space="0" w:color="auto"/>
      </w:divBdr>
    </w:div>
    <w:div w:id="323707630">
      <w:bodyDiv w:val="1"/>
      <w:marLeft w:val="0"/>
      <w:marRight w:val="0"/>
      <w:marTop w:val="0"/>
      <w:marBottom w:val="0"/>
      <w:divBdr>
        <w:top w:val="none" w:sz="0" w:space="0" w:color="auto"/>
        <w:left w:val="none" w:sz="0" w:space="0" w:color="auto"/>
        <w:bottom w:val="none" w:sz="0" w:space="0" w:color="auto"/>
        <w:right w:val="none" w:sz="0" w:space="0" w:color="auto"/>
      </w:divBdr>
    </w:div>
    <w:div w:id="448210043">
      <w:bodyDiv w:val="1"/>
      <w:marLeft w:val="0"/>
      <w:marRight w:val="0"/>
      <w:marTop w:val="0"/>
      <w:marBottom w:val="0"/>
      <w:divBdr>
        <w:top w:val="none" w:sz="0" w:space="0" w:color="auto"/>
        <w:left w:val="none" w:sz="0" w:space="0" w:color="auto"/>
        <w:bottom w:val="none" w:sz="0" w:space="0" w:color="auto"/>
        <w:right w:val="none" w:sz="0" w:space="0" w:color="auto"/>
      </w:divBdr>
    </w:div>
    <w:div w:id="456726028">
      <w:bodyDiv w:val="1"/>
      <w:marLeft w:val="0"/>
      <w:marRight w:val="0"/>
      <w:marTop w:val="0"/>
      <w:marBottom w:val="0"/>
      <w:divBdr>
        <w:top w:val="none" w:sz="0" w:space="0" w:color="auto"/>
        <w:left w:val="none" w:sz="0" w:space="0" w:color="auto"/>
        <w:bottom w:val="none" w:sz="0" w:space="0" w:color="auto"/>
        <w:right w:val="none" w:sz="0" w:space="0" w:color="auto"/>
      </w:divBdr>
    </w:div>
    <w:div w:id="667248087">
      <w:bodyDiv w:val="1"/>
      <w:marLeft w:val="0"/>
      <w:marRight w:val="0"/>
      <w:marTop w:val="0"/>
      <w:marBottom w:val="0"/>
      <w:divBdr>
        <w:top w:val="none" w:sz="0" w:space="0" w:color="auto"/>
        <w:left w:val="none" w:sz="0" w:space="0" w:color="auto"/>
        <w:bottom w:val="none" w:sz="0" w:space="0" w:color="auto"/>
        <w:right w:val="none" w:sz="0" w:space="0" w:color="auto"/>
      </w:divBdr>
    </w:div>
    <w:div w:id="1024818492">
      <w:bodyDiv w:val="1"/>
      <w:marLeft w:val="0"/>
      <w:marRight w:val="0"/>
      <w:marTop w:val="0"/>
      <w:marBottom w:val="0"/>
      <w:divBdr>
        <w:top w:val="none" w:sz="0" w:space="0" w:color="auto"/>
        <w:left w:val="none" w:sz="0" w:space="0" w:color="auto"/>
        <w:bottom w:val="none" w:sz="0" w:space="0" w:color="auto"/>
        <w:right w:val="none" w:sz="0" w:space="0" w:color="auto"/>
      </w:divBdr>
    </w:div>
    <w:div w:id="1266965121">
      <w:bodyDiv w:val="1"/>
      <w:marLeft w:val="0"/>
      <w:marRight w:val="0"/>
      <w:marTop w:val="0"/>
      <w:marBottom w:val="0"/>
      <w:divBdr>
        <w:top w:val="none" w:sz="0" w:space="0" w:color="auto"/>
        <w:left w:val="none" w:sz="0" w:space="0" w:color="auto"/>
        <w:bottom w:val="none" w:sz="0" w:space="0" w:color="auto"/>
        <w:right w:val="none" w:sz="0" w:space="0" w:color="auto"/>
      </w:divBdr>
    </w:div>
    <w:div w:id="1283732008">
      <w:bodyDiv w:val="1"/>
      <w:marLeft w:val="0"/>
      <w:marRight w:val="0"/>
      <w:marTop w:val="0"/>
      <w:marBottom w:val="0"/>
      <w:divBdr>
        <w:top w:val="none" w:sz="0" w:space="0" w:color="auto"/>
        <w:left w:val="none" w:sz="0" w:space="0" w:color="auto"/>
        <w:bottom w:val="none" w:sz="0" w:space="0" w:color="auto"/>
        <w:right w:val="none" w:sz="0" w:space="0" w:color="auto"/>
      </w:divBdr>
    </w:div>
    <w:div w:id="1333413251">
      <w:bodyDiv w:val="1"/>
      <w:marLeft w:val="0"/>
      <w:marRight w:val="0"/>
      <w:marTop w:val="0"/>
      <w:marBottom w:val="0"/>
      <w:divBdr>
        <w:top w:val="none" w:sz="0" w:space="0" w:color="auto"/>
        <w:left w:val="none" w:sz="0" w:space="0" w:color="auto"/>
        <w:bottom w:val="none" w:sz="0" w:space="0" w:color="auto"/>
        <w:right w:val="none" w:sz="0" w:space="0" w:color="auto"/>
      </w:divBdr>
    </w:div>
    <w:div w:id="1399209938">
      <w:bodyDiv w:val="1"/>
      <w:marLeft w:val="0"/>
      <w:marRight w:val="0"/>
      <w:marTop w:val="0"/>
      <w:marBottom w:val="0"/>
      <w:divBdr>
        <w:top w:val="none" w:sz="0" w:space="0" w:color="auto"/>
        <w:left w:val="none" w:sz="0" w:space="0" w:color="auto"/>
        <w:bottom w:val="none" w:sz="0" w:space="0" w:color="auto"/>
        <w:right w:val="none" w:sz="0" w:space="0" w:color="auto"/>
      </w:divBdr>
    </w:div>
    <w:div w:id="1696614381">
      <w:bodyDiv w:val="1"/>
      <w:marLeft w:val="0"/>
      <w:marRight w:val="0"/>
      <w:marTop w:val="0"/>
      <w:marBottom w:val="0"/>
      <w:divBdr>
        <w:top w:val="none" w:sz="0" w:space="0" w:color="auto"/>
        <w:left w:val="none" w:sz="0" w:space="0" w:color="auto"/>
        <w:bottom w:val="none" w:sz="0" w:space="0" w:color="auto"/>
        <w:right w:val="none" w:sz="0" w:space="0" w:color="auto"/>
      </w:divBdr>
    </w:div>
    <w:div w:id="1783380603">
      <w:bodyDiv w:val="1"/>
      <w:marLeft w:val="0"/>
      <w:marRight w:val="0"/>
      <w:marTop w:val="0"/>
      <w:marBottom w:val="0"/>
      <w:divBdr>
        <w:top w:val="none" w:sz="0" w:space="0" w:color="auto"/>
        <w:left w:val="none" w:sz="0" w:space="0" w:color="auto"/>
        <w:bottom w:val="none" w:sz="0" w:space="0" w:color="auto"/>
        <w:right w:val="none" w:sz="0" w:space="0" w:color="auto"/>
      </w:divBdr>
    </w:div>
    <w:div w:id="17959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adfg.alaska.gov/FedAidPDFs/SP14-08.pdf"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doh\Dropbox\Work\Assessment%20Proejct%20No%20Photos\Sent%20to%20ADFG%20June%2010%202024\Assessment%20Data%20June%2010%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doh\Dropbox\Work\Assessment%20Proejct%20No%20Photos\Assessment%20Data1_WIth%20Gradien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Measured CR</c:v>
          </c:tx>
          <c:spPr>
            <a:ln w="19050" cap="rnd">
              <a:noFill/>
              <a:round/>
            </a:ln>
            <a:effectLst/>
          </c:spPr>
          <c:marker>
            <c:symbol val="circle"/>
            <c:size val="5"/>
            <c:spPr>
              <a:solidFill>
                <a:schemeClr val="accent1"/>
              </a:solidFill>
              <a:ln w="9525">
                <a:solidFill>
                  <a:schemeClr val="accent1"/>
                </a:solidFill>
              </a:ln>
              <a:effectLst/>
            </c:spPr>
          </c:marker>
          <c:xVal>
            <c:numRef>
              <c:f>'Data Summary Tables'!$AH$2:$AH$67</c:f>
              <c:numCache>
                <c:formatCode>General</c:formatCode>
                <c:ptCount val="6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numCache>
            </c:numRef>
          </c:xVal>
          <c:yVal>
            <c:numRef>
              <c:f>'Data Summary Tables'!$AI$2:$AI$67</c:f>
              <c:numCache>
                <c:formatCode>General</c:formatCode>
                <c:ptCount val="66"/>
                <c:pt idx="0" formatCode="0.00">
                  <c:v>1.3513513513513513</c:v>
                </c:pt>
                <c:pt idx="3" formatCode="0.00">
                  <c:v>1.6270588235294117</c:v>
                </c:pt>
                <c:pt idx="5" formatCode="0.00">
                  <c:v>1.2595419847328244</c:v>
                </c:pt>
                <c:pt idx="6" formatCode="0.00">
                  <c:v>1.2954545454545454</c:v>
                </c:pt>
                <c:pt idx="7" formatCode="0.00">
                  <c:v>1.2541284403669724</c:v>
                </c:pt>
                <c:pt idx="8" formatCode="0.00">
                  <c:v>1.5986301369863014</c:v>
                </c:pt>
                <c:pt idx="9" formatCode="0.00">
                  <c:v>0.80926517571884982</c:v>
                </c:pt>
                <c:pt idx="10" formatCode="0.00">
                  <c:v>1.2345679012345681</c:v>
                </c:pt>
                <c:pt idx="11" formatCode="0.00">
                  <c:v>1.4084507042253522</c:v>
                </c:pt>
                <c:pt idx="12" formatCode="0.00">
                  <c:v>1.5584415584415585</c:v>
                </c:pt>
                <c:pt idx="13" formatCode="0.00">
                  <c:v>0.62120141342756174</c:v>
                </c:pt>
                <c:pt idx="15" formatCode="0.00">
                  <c:v>1.6279069767441861</c:v>
                </c:pt>
                <c:pt idx="16" formatCode="0.00">
                  <c:v>1.0178378378378377</c:v>
                </c:pt>
                <c:pt idx="17" formatCode="0.00">
                  <c:v>0.40177777777777773</c:v>
                </c:pt>
                <c:pt idx="18" formatCode="0.00">
                  <c:v>1.0967105263157897</c:v>
                </c:pt>
                <c:pt idx="19" formatCode="0.00">
                  <c:v>0.92111801242236013</c:v>
                </c:pt>
                <c:pt idx="20" formatCode="0.00">
                  <c:v>0.97351351351351356</c:v>
                </c:pt>
                <c:pt idx="21" formatCode="0.00">
                  <c:v>1.1864406779661016</c:v>
                </c:pt>
                <c:pt idx="22" formatCode="0.00">
                  <c:v>0.81081081081081074</c:v>
                </c:pt>
                <c:pt idx="24" formatCode="0.00">
                  <c:v>1.2578616352201257</c:v>
                </c:pt>
                <c:pt idx="25" formatCode="0.00">
                  <c:v>1.098901098901099</c:v>
                </c:pt>
                <c:pt idx="27" formatCode="0.00">
                  <c:v>0.68826086956521737</c:v>
                </c:pt>
                <c:pt idx="28" formatCode="0.00">
                  <c:v>0.89639639639639634</c:v>
                </c:pt>
                <c:pt idx="29" formatCode="0.00">
                  <c:v>2.6315789473684212</c:v>
                </c:pt>
                <c:pt idx="30" formatCode="0.00">
                  <c:v>1.6666666666666665</c:v>
                </c:pt>
                <c:pt idx="31" formatCode="0.00">
                  <c:v>1.6326530612244896</c:v>
                </c:pt>
                <c:pt idx="32" formatCode="0.00">
                  <c:v>0.96385542168674687</c:v>
                </c:pt>
                <c:pt idx="33" formatCode="0.00">
                  <c:v>0.92105263157894746</c:v>
                </c:pt>
                <c:pt idx="34" formatCode="0.00">
                  <c:v>1.129032258064516</c:v>
                </c:pt>
                <c:pt idx="35" formatCode="0.00">
                  <c:v>0.99290780141843971</c:v>
                </c:pt>
                <c:pt idx="36" formatCode="0.00">
                  <c:v>1.4616438356164383</c:v>
                </c:pt>
                <c:pt idx="37" formatCode="0.00">
                  <c:v>1.4728682170542635</c:v>
                </c:pt>
                <c:pt idx="39" formatCode="0.00">
                  <c:v>0.65286624203821664</c:v>
                </c:pt>
                <c:pt idx="42" formatCode="0.00">
                  <c:v>1.4743589743589745</c:v>
                </c:pt>
                <c:pt idx="43" formatCode="0.00">
                  <c:v>1.5360824742268042</c:v>
                </c:pt>
                <c:pt idx="44" formatCode="0.00">
                  <c:v>1.9252427184466017</c:v>
                </c:pt>
                <c:pt idx="45" formatCode="0.00">
                  <c:v>0.90909090909090906</c:v>
                </c:pt>
                <c:pt idx="46" formatCode="0.00">
                  <c:v>1.7142857142857142</c:v>
                </c:pt>
                <c:pt idx="47" formatCode="0.00">
                  <c:v>1.3218390804597702</c:v>
                </c:pt>
                <c:pt idx="48" formatCode="0.00">
                  <c:v>0.87837837837837829</c:v>
                </c:pt>
                <c:pt idx="49" formatCode="0.00">
                  <c:v>1.3877192982456139</c:v>
                </c:pt>
                <c:pt idx="50" formatCode="0.00">
                  <c:v>1.2857142857142858</c:v>
                </c:pt>
                <c:pt idx="51" formatCode="0.00">
                  <c:v>1.2307692307692308</c:v>
                </c:pt>
                <c:pt idx="52" formatCode="0.00">
                  <c:v>0.86330935251798557</c:v>
                </c:pt>
                <c:pt idx="53" formatCode="0.00">
                  <c:v>1.3265306122448979</c:v>
                </c:pt>
                <c:pt idx="54" formatCode="0.00">
                  <c:v>1.3795081967213114</c:v>
                </c:pt>
                <c:pt idx="55" formatCode="0.00">
                  <c:v>1.1241610738255032</c:v>
                </c:pt>
                <c:pt idx="56" formatCode="0.00">
                  <c:v>1.25</c:v>
                </c:pt>
                <c:pt idx="57" formatCode="0.00">
                  <c:v>1.216564417177914</c:v>
                </c:pt>
                <c:pt idx="58" formatCode="0.00">
                  <c:v>2.1351351351351351</c:v>
                </c:pt>
                <c:pt idx="59" formatCode="0.00">
                  <c:v>1.0084210526315789</c:v>
                </c:pt>
                <c:pt idx="60" formatCode="0.00">
                  <c:v>1.06</c:v>
                </c:pt>
                <c:pt idx="61" formatCode="0.00">
                  <c:v>0.83333333333333337</c:v>
                </c:pt>
                <c:pt idx="62" formatCode="0.00">
                  <c:v>1.3729508196721312</c:v>
                </c:pt>
                <c:pt idx="63" formatCode="0.00">
                  <c:v>0.93098591549295762</c:v>
                </c:pt>
                <c:pt idx="65" formatCode="0.00">
                  <c:v>0.71180555555555558</c:v>
                </c:pt>
              </c:numCache>
            </c:numRef>
          </c:yVal>
          <c:smooth val="0"/>
          <c:extLst>
            <c:ext xmlns:c16="http://schemas.microsoft.com/office/drawing/2014/chart" uri="{C3380CC4-5D6E-409C-BE32-E72D297353CC}">
              <c16:uniqueId val="{00000000-99A0-4609-AA9E-BEDB22A6777F}"/>
            </c:ext>
          </c:extLst>
        </c:ser>
        <c:ser>
          <c:idx val="1"/>
          <c:order val="1"/>
          <c:tx>
            <c:v>Design CR</c:v>
          </c:tx>
          <c:spPr>
            <a:ln w="25400" cap="rnd">
              <a:noFill/>
              <a:round/>
            </a:ln>
            <a:effectLst/>
          </c:spPr>
          <c:marker>
            <c:symbol val="circle"/>
            <c:size val="5"/>
            <c:spPr>
              <a:solidFill>
                <a:schemeClr val="accent2"/>
              </a:solidFill>
              <a:ln w="9525">
                <a:solidFill>
                  <a:schemeClr val="accent2"/>
                </a:solidFill>
              </a:ln>
              <a:effectLst/>
            </c:spPr>
          </c:marker>
          <c:xVal>
            <c:numRef>
              <c:f>'Data Summary Tables'!$AH$2:$AH$67</c:f>
              <c:numCache>
                <c:formatCode>General</c:formatCode>
                <c:ptCount val="6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numCache>
            </c:numRef>
          </c:xVal>
          <c:yVal>
            <c:numRef>
              <c:f>'Data Summary Tables'!$AJ$2:$AJ$67</c:f>
              <c:numCache>
                <c:formatCode>0.00</c:formatCode>
                <c:ptCount val="66"/>
                <c:pt idx="0">
                  <c:v>1</c:v>
                </c:pt>
                <c:pt idx="1">
                  <c:v>0.83333333333333337</c:v>
                </c:pt>
                <c:pt idx="2">
                  <c:v>1</c:v>
                </c:pt>
                <c:pt idx="3">
                  <c:v>1.72875</c:v>
                </c:pt>
                <c:pt idx="4">
                  <c:v>1.72875</c:v>
                </c:pt>
                <c:pt idx="5">
                  <c:v>1.375</c:v>
                </c:pt>
                <c:pt idx="6">
                  <c:v>1</c:v>
                </c:pt>
                <c:pt idx="7">
                  <c:v>1</c:v>
                </c:pt>
                <c:pt idx="8">
                  <c:v>0.92107340173638519</c:v>
                </c:pt>
                <c:pt idx="9">
                  <c:v>1</c:v>
                </c:pt>
                <c:pt idx="10">
                  <c:v>1</c:v>
                </c:pt>
                <c:pt idx="11">
                  <c:v>1</c:v>
                </c:pt>
                <c:pt idx="12">
                  <c:v>1.2972972972972974</c:v>
                </c:pt>
                <c:pt idx="13">
                  <c:v>1</c:v>
                </c:pt>
                <c:pt idx="14">
                  <c:v>1</c:v>
                </c:pt>
                <c:pt idx="15">
                  <c:v>1.4</c:v>
                </c:pt>
                <c:pt idx="16">
                  <c:v>1</c:v>
                </c:pt>
                <c:pt idx="17">
                  <c:v>1.0331428571428571</c:v>
                </c:pt>
                <c:pt idx="18">
                  <c:v>1.234814814814815</c:v>
                </c:pt>
                <c:pt idx="19">
                  <c:v>1</c:v>
                </c:pt>
                <c:pt idx="20">
                  <c:v>1</c:v>
                </c:pt>
                <c:pt idx="21">
                  <c:v>1</c:v>
                </c:pt>
                <c:pt idx="22">
                  <c:v>1</c:v>
                </c:pt>
                <c:pt idx="23">
                  <c:v>1</c:v>
                </c:pt>
                <c:pt idx="24">
                  <c:v>1.1976047904191618</c:v>
                </c:pt>
                <c:pt idx="25">
                  <c:v>1.1111111111111112</c:v>
                </c:pt>
                <c:pt idx="26">
                  <c:v>0.99648241206030153</c:v>
                </c:pt>
                <c:pt idx="27">
                  <c:v>1.0553333333333332</c:v>
                </c:pt>
                <c:pt idx="28">
                  <c:v>1.3266666666666667</c:v>
                </c:pt>
                <c:pt idx="29">
                  <c:v>1.4285714285714286</c:v>
                </c:pt>
                <c:pt idx="30">
                  <c:v>1.4</c:v>
                </c:pt>
                <c:pt idx="31">
                  <c:v>1.6</c:v>
                </c:pt>
                <c:pt idx="32">
                  <c:v>1</c:v>
                </c:pt>
                <c:pt idx="33">
                  <c:v>1</c:v>
                </c:pt>
                <c:pt idx="34">
                  <c:v>1</c:v>
                </c:pt>
                <c:pt idx="35">
                  <c:v>1.0769230769230769</c:v>
                </c:pt>
                <c:pt idx="36">
                  <c:v>1.7783333333333333</c:v>
                </c:pt>
                <c:pt idx="37">
                  <c:v>1.9</c:v>
                </c:pt>
                <c:pt idx="38">
                  <c:v>1</c:v>
                </c:pt>
                <c:pt idx="39">
                  <c:v>1.0249999999999999</c:v>
                </c:pt>
                <c:pt idx="40">
                  <c:v>1</c:v>
                </c:pt>
                <c:pt idx="41">
                  <c:v>1</c:v>
                </c:pt>
                <c:pt idx="42">
                  <c:v>1.2105263157894737</c:v>
                </c:pt>
                <c:pt idx="43">
                  <c:v>1.49</c:v>
                </c:pt>
                <c:pt idx="44">
                  <c:v>1.4688888888888887</c:v>
                </c:pt>
                <c:pt idx="45">
                  <c:v>1.3333333333333333</c:v>
                </c:pt>
                <c:pt idx="46">
                  <c:v>2</c:v>
                </c:pt>
                <c:pt idx="47">
                  <c:v>1.2777777777777777</c:v>
                </c:pt>
                <c:pt idx="48">
                  <c:v>1.1818181818181819</c:v>
                </c:pt>
                <c:pt idx="49">
                  <c:v>1.0012658227848101</c:v>
                </c:pt>
                <c:pt idx="50">
                  <c:v>1</c:v>
                </c:pt>
                <c:pt idx="51">
                  <c:v>1.1851851851851851</c:v>
                </c:pt>
                <c:pt idx="52">
                  <c:v>1.5</c:v>
                </c:pt>
                <c:pt idx="53">
                  <c:v>1</c:v>
                </c:pt>
                <c:pt idx="54">
                  <c:v>1.4024999999999999</c:v>
                </c:pt>
                <c:pt idx="55">
                  <c:v>1.3958333333333333</c:v>
                </c:pt>
                <c:pt idx="56">
                  <c:v>1.0666666666666667</c:v>
                </c:pt>
                <c:pt idx="57">
                  <c:v>1.2793548387096774</c:v>
                </c:pt>
                <c:pt idx="58">
                  <c:v>1</c:v>
                </c:pt>
                <c:pt idx="59">
                  <c:v>1.3685714285714285</c:v>
                </c:pt>
                <c:pt idx="60">
                  <c:v>1.0743243243243243</c:v>
                </c:pt>
                <c:pt idx="61">
                  <c:v>1</c:v>
                </c:pt>
                <c:pt idx="62">
                  <c:v>1.0534591194968552</c:v>
                </c:pt>
                <c:pt idx="63">
                  <c:v>1.2793548387096774</c:v>
                </c:pt>
                <c:pt idx="64">
                  <c:v>1.2884615384615385</c:v>
                </c:pt>
                <c:pt idx="65">
                  <c:v>1.1388888888888888</c:v>
                </c:pt>
              </c:numCache>
            </c:numRef>
          </c:yVal>
          <c:smooth val="0"/>
          <c:extLst>
            <c:ext xmlns:c16="http://schemas.microsoft.com/office/drawing/2014/chart" uri="{C3380CC4-5D6E-409C-BE32-E72D297353CC}">
              <c16:uniqueId val="{00000001-99A0-4609-AA9E-BEDB22A6777F}"/>
            </c:ext>
          </c:extLst>
        </c:ser>
        <c:dLbls>
          <c:showLegendKey val="0"/>
          <c:showVal val="0"/>
          <c:showCatName val="0"/>
          <c:showSerName val="0"/>
          <c:showPercent val="0"/>
          <c:showBubbleSize val="0"/>
        </c:dLbls>
        <c:axId val="1606349744"/>
        <c:axId val="1606353584"/>
      </c:scatterChart>
      <c:valAx>
        <c:axId val="160634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Each vertical line represents one site and the two points on that line represent the design (red) and measured (blue) constriction</a:t>
                </a:r>
                <a:r>
                  <a:rPr lang="en-US" baseline="0"/>
                  <a:t> rato for that site</a:t>
                </a:r>
                <a:endParaRPr lang="en-US"/>
              </a:p>
            </c:rich>
          </c:tx>
          <c:layout>
            <c:manualLayout>
              <c:xMode val="edge"/>
              <c:yMode val="edge"/>
              <c:x val="0.11503221775753689"/>
              <c:y val="0.895918982739535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353584"/>
        <c:crosses val="autoZero"/>
        <c:crossBetween val="midCat"/>
        <c:majorUnit val="1"/>
      </c:valAx>
      <c:valAx>
        <c:axId val="160635358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Constrcion</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349744"/>
        <c:crosses val="autoZero"/>
        <c:crossBetween val="midCat"/>
      </c:valAx>
      <c:spPr>
        <a:noFill/>
        <a:ln>
          <a:noFill/>
        </a:ln>
        <a:effectLst/>
      </c:spPr>
    </c:plotArea>
    <c:legend>
      <c:legendPos val="b"/>
      <c:layout>
        <c:manualLayout>
          <c:xMode val="edge"/>
          <c:yMode val="edge"/>
          <c:x val="0.30848795698912712"/>
          <c:y val="9.3085507157676314E-2"/>
          <c:w val="0.17845170518783782"/>
          <c:h val="3.42473513569486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 Channel Width Absolute Deviation from 1 vs Design CR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10740250389056"/>
          <c:y val="0.11321733821733822"/>
          <c:w val="0.82271568929989947"/>
          <c:h val="0.75124143135954158"/>
        </c:manualLayout>
      </c:layout>
      <c:scatterChart>
        <c:scatterStyle val="lineMarker"/>
        <c:varyColors val="0"/>
        <c:ser>
          <c:idx val="0"/>
          <c:order val="0"/>
          <c:tx>
            <c:v>Vchannel Width Dev from 1 VS Design CR</c:v>
          </c:tx>
          <c:spPr>
            <a:ln w="25400" cap="rnd">
              <a:noFill/>
              <a:round/>
            </a:ln>
            <a:effectLst/>
          </c:spPr>
          <c:marker>
            <c:symbol val="circle"/>
            <c:size val="5"/>
            <c:spPr>
              <a:solidFill>
                <a:schemeClr val="accent1"/>
              </a:solidFill>
              <a:ln w="9525">
                <a:solidFill>
                  <a:schemeClr val="accent1"/>
                </a:solidFill>
              </a:ln>
              <a:effectLst/>
            </c:spPr>
          </c:marker>
          <c:xVal>
            <c:numRef>
              <c:f>'VChannel charts'!$V$2:$V$66</c:f>
              <c:numCache>
                <c:formatCode>General</c:formatCode>
                <c:ptCount val="65"/>
                <c:pt idx="0">
                  <c:v>1</c:v>
                </c:pt>
                <c:pt idx="1">
                  <c:v>0.83333333333333337</c:v>
                </c:pt>
                <c:pt idx="2">
                  <c:v>1</c:v>
                </c:pt>
                <c:pt idx="3">
                  <c:v>1.72875</c:v>
                </c:pt>
                <c:pt idx="4">
                  <c:v>1.72875</c:v>
                </c:pt>
                <c:pt idx="5">
                  <c:v>1</c:v>
                </c:pt>
                <c:pt idx="6">
                  <c:v>1</c:v>
                </c:pt>
                <c:pt idx="7">
                  <c:v>1.0147826086956522</c:v>
                </c:pt>
                <c:pt idx="8">
                  <c:v>1</c:v>
                </c:pt>
                <c:pt idx="9">
                  <c:v>1</c:v>
                </c:pt>
                <c:pt idx="10">
                  <c:v>1</c:v>
                </c:pt>
                <c:pt idx="11">
                  <c:v>1.2972972972972974</c:v>
                </c:pt>
                <c:pt idx="12">
                  <c:v>1</c:v>
                </c:pt>
                <c:pt idx="13">
                  <c:v>0.94117647058823528</c:v>
                </c:pt>
                <c:pt idx="14">
                  <c:v>1.4</c:v>
                </c:pt>
                <c:pt idx="15">
                  <c:v>1</c:v>
                </c:pt>
                <c:pt idx="16">
                  <c:v>1.0342857142857145</c:v>
                </c:pt>
                <c:pt idx="17">
                  <c:v>1.234814814814815</c:v>
                </c:pt>
                <c:pt idx="18">
                  <c:v>1</c:v>
                </c:pt>
                <c:pt idx="19">
                  <c:v>1</c:v>
                </c:pt>
                <c:pt idx="20">
                  <c:v>1</c:v>
                </c:pt>
                <c:pt idx="21">
                  <c:v>1</c:v>
                </c:pt>
                <c:pt idx="22">
                  <c:v>1</c:v>
                </c:pt>
                <c:pt idx="23">
                  <c:v>1.1976047904191618</c:v>
                </c:pt>
                <c:pt idx="24">
                  <c:v>1.1111111111111112</c:v>
                </c:pt>
                <c:pt idx="25">
                  <c:v>0.99648241206030153</c:v>
                </c:pt>
                <c:pt idx="26">
                  <c:v>1.0553333333333332</c:v>
                </c:pt>
                <c:pt idx="27">
                  <c:v>1.3266666666666667</c:v>
                </c:pt>
                <c:pt idx="28">
                  <c:v>1.4285714285714286</c:v>
                </c:pt>
                <c:pt idx="29">
                  <c:v>1.4</c:v>
                </c:pt>
                <c:pt idx="30">
                  <c:v>1.6</c:v>
                </c:pt>
                <c:pt idx="31">
                  <c:v>1</c:v>
                </c:pt>
                <c:pt idx="32">
                  <c:v>1</c:v>
                </c:pt>
                <c:pt idx="33">
                  <c:v>1</c:v>
                </c:pt>
                <c:pt idx="34">
                  <c:v>1.0769230769230769</c:v>
                </c:pt>
                <c:pt idx="35">
                  <c:v>1.7783333333333333</c:v>
                </c:pt>
                <c:pt idx="36">
                  <c:v>1.9</c:v>
                </c:pt>
                <c:pt idx="37">
                  <c:v>1</c:v>
                </c:pt>
                <c:pt idx="38">
                  <c:v>1.0249999999999999</c:v>
                </c:pt>
                <c:pt idx="39">
                  <c:v>1</c:v>
                </c:pt>
                <c:pt idx="40">
                  <c:v>1</c:v>
                </c:pt>
                <c:pt idx="41">
                  <c:v>1.2105263157894737</c:v>
                </c:pt>
                <c:pt idx="42">
                  <c:v>1.49</c:v>
                </c:pt>
                <c:pt idx="43">
                  <c:v>1.4688888888888887</c:v>
                </c:pt>
                <c:pt idx="44">
                  <c:v>1.3333333333333333</c:v>
                </c:pt>
                <c:pt idx="45">
                  <c:v>2</c:v>
                </c:pt>
                <c:pt idx="46">
                  <c:v>1.2777777777777777</c:v>
                </c:pt>
                <c:pt idx="47">
                  <c:v>1.1818181818181819</c:v>
                </c:pt>
                <c:pt idx="48">
                  <c:v>1.0012658227848101</c:v>
                </c:pt>
                <c:pt idx="49">
                  <c:v>1</c:v>
                </c:pt>
                <c:pt idx="50">
                  <c:v>1.1851851851851851</c:v>
                </c:pt>
                <c:pt idx="51">
                  <c:v>1.5</c:v>
                </c:pt>
                <c:pt idx="52">
                  <c:v>1</c:v>
                </c:pt>
                <c:pt idx="53">
                  <c:v>1.4024999999999999</c:v>
                </c:pt>
                <c:pt idx="54">
                  <c:v>1.3958333333333333</c:v>
                </c:pt>
                <c:pt idx="55">
                  <c:v>1.07</c:v>
                </c:pt>
                <c:pt idx="56">
                  <c:v>1.2793548387096774</c:v>
                </c:pt>
                <c:pt idx="57">
                  <c:v>1</c:v>
                </c:pt>
                <c:pt idx="58">
                  <c:v>1.3685714285714285</c:v>
                </c:pt>
                <c:pt idx="59">
                  <c:v>1.0743243243243243</c:v>
                </c:pt>
                <c:pt idx="60">
                  <c:v>1</c:v>
                </c:pt>
                <c:pt idx="61">
                  <c:v>1.0534591194968552</c:v>
                </c:pt>
                <c:pt idx="62">
                  <c:v>1.2793548387096774</c:v>
                </c:pt>
                <c:pt idx="63">
                  <c:v>1.2884615384615385</c:v>
                </c:pt>
                <c:pt idx="64">
                  <c:v>1.1388888888888888</c:v>
                </c:pt>
              </c:numCache>
            </c:numRef>
          </c:xVal>
          <c:yVal>
            <c:numRef>
              <c:f>'VChannel charts'!$U$2:$U$66</c:f>
              <c:numCache>
                <c:formatCode>General</c:formatCode>
                <c:ptCount val="65"/>
                <c:pt idx="0">
                  <c:v>0.1644444444444445</c:v>
                </c:pt>
                <c:pt idx="1">
                  <c:v>0.35</c:v>
                </c:pt>
                <c:pt idx="2">
                  <c:v>0.28000000000000003</c:v>
                </c:pt>
                <c:pt idx="3">
                  <c:v>0.3125</c:v>
                </c:pt>
                <c:pt idx="4">
                  <c:v>0.1875</c:v>
                </c:pt>
                <c:pt idx="5">
                  <c:v>3.8596491228070295E-2</c:v>
                </c:pt>
                <c:pt idx="6">
                  <c:v>2.1945866861738939E-3</c:v>
                </c:pt>
                <c:pt idx="7">
                  <c:v>0.56521739130434789</c:v>
                </c:pt>
                <c:pt idx="8">
                  <c:v>3.6715357283853223E-2</c:v>
                </c:pt>
                <c:pt idx="9">
                  <c:v>0.19666666666666666</c:v>
                </c:pt>
                <c:pt idx="10">
                  <c:v>0.17500000000000004</c:v>
                </c:pt>
                <c:pt idx="11">
                  <c:v>0.2216216216216218</c:v>
                </c:pt>
                <c:pt idx="12">
                  <c:v>0.11452408039438744</c:v>
                </c:pt>
                <c:pt idx="13">
                  <c:v>3.9215686274509887E-2</c:v>
                </c:pt>
                <c:pt idx="14">
                  <c:v>0.41999999999999971</c:v>
                </c:pt>
                <c:pt idx="15">
                  <c:v>5.4699946893255302E-2</c:v>
                </c:pt>
                <c:pt idx="16">
                  <c:v>7.0476190476190581E-2</c:v>
                </c:pt>
                <c:pt idx="17">
                  <c:v>1.9753086419753041E-2</c:v>
                </c:pt>
                <c:pt idx="18">
                  <c:v>3.5738368172622881E-2</c:v>
                </c:pt>
                <c:pt idx="19">
                  <c:v>3.942254303164916E-2</c:v>
                </c:pt>
                <c:pt idx="20">
                  <c:v>4.2857142857142816E-2</c:v>
                </c:pt>
                <c:pt idx="21">
                  <c:v>6.6666666666666874E-2</c:v>
                </c:pt>
                <c:pt idx="22">
                  <c:v>1.6666666666666496E-2</c:v>
                </c:pt>
                <c:pt idx="23">
                  <c:v>4.1916167664670656E-2</c:v>
                </c:pt>
                <c:pt idx="24">
                  <c:v>7.7777777777777946E-2</c:v>
                </c:pt>
                <c:pt idx="25">
                  <c:v>0.10050251256281406</c:v>
                </c:pt>
                <c:pt idx="26">
                  <c:v>0.30222222222222217</c:v>
                </c:pt>
                <c:pt idx="27">
                  <c:v>9.7777777777777852E-2</c:v>
                </c:pt>
                <c:pt idx="28">
                  <c:v>8.5714285714285632E-2</c:v>
                </c:pt>
                <c:pt idx="29">
                  <c:v>0.35000000000000009</c:v>
                </c:pt>
                <c:pt idx="30">
                  <c:v>0.54</c:v>
                </c:pt>
                <c:pt idx="31">
                  <c:v>0</c:v>
                </c:pt>
                <c:pt idx="32">
                  <c:v>1.4285714285714124E-2</c:v>
                </c:pt>
                <c:pt idx="33">
                  <c:v>4.7619047619047561E-2</c:v>
                </c:pt>
                <c:pt idx="34">
                  <c:v>0</c:v>
                </c:pt>
                <c:pt idx="35">
                  <c:v>2.5000000000000022E-2</c:v>
                </c:pt>
                <c:pt idx="36">
                  <c:v>0.69333333333333336</c:v>
                </c:pt>
                <c:pt idx="37">
                  <c:v>1.6666666666666496E-2</c:v>
                </c:pt>
                <c:pt idx="38">
                  <c:v>4.0000000000000036E-2</c:v>
                </c:pt>
                <c:pt idx="39">
                  <c:v>0</c:v>
                </c:pt>
                <c:pt idx="40">
                  <c:v>6.6666666666666874E-2</c:v>
                </c:pt>
                <c:pt idx="41">
                  <c:v>0.1684210526315788</c:v>
                </c:pt>
                <c:pt idx="42">
                  <c:v>0.4800000000000002</c:v>
                </c:pt>
                <c:pt idx="43">
                  <c:v>4.4444444444444509E-2</c:v>
                </c:pt>
                <c:pt idx="44">
                  <c:v>0.14999999999999991</c:v>
                </c:pt>
                <c:pt idx="45">
                  <c:v>0.26666666666666683</c:v>
                </c:pt>
                <c:pt idx="46">
                  <c:v>0.23333333333333339</c:v>
                </c:pt>
                <c:pt idx="47">
                  <c:v>0.19090909090909092</c:v>
                </c:pt>
                <c:pt idx="48">
                  <c:v>0.1223628691983123</c:v>
                </c:pt>
                <c:pt idx="49">
                  <c:v>7.0370370370370305E-2</c:v>
                </c:pt>
                <c:pt idx="50">
                  <c:v>1.8518518518518601E-2</c:v>
                </c:pt>
                <c:pt idx="51">
                  <c:v>0.48750000000000004</c:v>
                </c:pt>
                <c:pt idx="52">
                  <c:v>0</c:v>
                </c:pt>
                <c:pt idx="53">
                  <c:v>1.9444444444444375E-2</c:v>
                </c:pt>
                <c:pt idx="54">
                  <c:v>0.16666666666666674</c:v>
                </c:pt>
                <c:pt idx="55">
                  <c:v>8.1481481481481488E-2</c:v>
                </c:pt>
                <c:pt idx="56">
                  <c:v>0.12903225806451624</c:v>
                </c:pt>
                <c:pt idx="57">
                  <c:v>0.54852320675105481</c:v>
                </c:pt>
                <c:pt idx="58">
                  <c:v>0.27142857142857146</c:v>
                </c:pt>
                <c:pt idx="59">
                  <c:v>0.14189189189189189</c:v>
                </c:pt>
                <c:pt idx="60">
                  <c:v>0.3125</c:v>
                </c:pt>
                <c:pt idx="61">
                  <c:v>6.2893081761005165E-3</c:v>
                </c:pt>
                <c:pt idx="62">
                  <c:v>1.2903225806451646E-2</c:v>
                </c:pt>
                <c:pt idx="63">
                  <c:v>7.4358974358974539E-2</c:v>
                </c:pt>
                <c:pt idx="64">
                  <c:v>0.11111111111111116</c:v>
                </c:pt>
              </c:numCache>
            </c:numRef>
          </c:yVal>
          <c:smooth val="0"/>
          <c:extLst>
            <c:ext xmlns:c16="http://schemas.microsoft.com/office/drawing/2014/chart" uri="{C3380CC4-5D6E-409C-BE32-E72D297353CC}">
              <c16:uniqueId val="{00000000-5CC2-4360-B53C-38124F7ACE8E}"/>
            </c:ext>
          </c:extLst>
        </c:ser>
        <c:dLbls>
          <c:showLegendKey val="0"/>
          <c:showVal val="0"/>
          <c:showCatName val="0"/>
          <c:showSerName val="0"/>
          <c:showPercent val="0"/>
          <c:showBubbleSize val="0"/>
        </c:dLbls>
        <c:axId val="1759630991"/>
        <c:axId val="1759633391"/>
      </c:scatterChart>
      <c:valAx>
        <c:axId val="1759630991"/>
        <c:scaling>
          <c:orientation val="minMax"/>
          <c:min val="0.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Design CR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33391"/>
        <c:crosses val="autoZero"/>
        <c:crossBetween val="midCat"/>
        <c:majorUnit val="0.5"/>
        <c:minorUnit val="0.1"/>
      </c:valAx>
      <c:valAx>
        <c:axId val="175963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 Channel Width ABS from 1</a:t>
                </a:r>
              </a:p>
            </c:rich>
          </c:tx>
          <c:layout>
            <c:manualLayout>
              <c:xMode val="edge"/>
              <c:yMode val="edge"/>
              <c:x val="3.3712600084281501E-2"/>
              <c:y val="0.344981156201628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30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70F8-18E0-49BA-B434-D62327A1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7268</Words>
  <Characters>41434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ODoherty</dc:creator>
  <cp:keywords/>
  <dc:description/>
  <cp:lastModifiedBy>Gillian ODoherty</cp:lastModifiedBy>
  <cp:revision>4</cp:revision>
  <dcterms:created xsi:type="dcterms:W3CDTF">2024-06-10T17:45:00Z</dcterms:created>
  <dcterms:modified xsi:type="dcterms:W3CDTF">2024-06-10T18:18:00Z</dcterms:modified>
</cp:coreProperties>
</file>