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8F" w:rsidRPr="007241C7" w:rsidRDefault="007B27B0" w:rsidP="007241C7">
      <w:pPr>
        <w:pStyle w:val="DH-Title"/>
      </w:pPr>
      <w:r w:rsidRPr="007B27B0">
        <w:rPr>
          <w:lang w:val="en-US"/>
        </w:rPr>
        <w:t>Lineamientos para la entrega de textos DH2018</w:t>
      </w:r>
    </w:p>
    <w:p w:rsidR="007B27B0" w:rsidRPr="007B27B0" w:rsidRDefault="007B27B0" w:rsidP="007B27B0">
      <w:pPr>
        <w:shd w:val="clear" w:color="auto" w:fill="F2F2F2" w:themeFill="background1" w:themeFillShade="F2"/>
        <w:rPr>
          <w:rFonts w:cs="Arial"/>
          <w:sz w:val="20"/>
          <w:szCs w:val="20"/>
          <w:lang w:val="en-US"/>
        </w:rPr>
      </w:pPr>
      <w:r w:rsidRPr="007B27B0">
        <w:rPr>
          <w:rFonts w:cs="Arial"/>
          <w:sz w:val="20"/>
          <w:szCs w:val="20"/>
          <w:lang w:val="en-US"/>
        </w:rPr>
        <w:t>Esta es la plantilla para la presentación de textos para la conferencia anual de Humanidades Digitales de la Alianza de Organizaciones de Humanidades Digitales (ADHO por sus sigl</w:t>
      </w:r>
      <w:bookmarkStart w:id="0" w:name="_GoBack"/>
      <w:bookmarkEnd w:id="0"/>
      <w:r w:rsidRPr="007B27B0">
        <w:rPr>
          <w:rFonts w:cs="Arial"/>
          <w:sz w:val="20"/>
          <w:szCs w:val="20"/>
          <w:lang w:val="en-US"/>
        </w:rPr>
        <w:t xml:space="preserve">as en inglés). Por favor lea y siga cuidadosamente la siguiente información para facilitar la conversión del archivo para la edición de los Procedimientos de la Conferencia. Los lineamientos incluidos aquí son un subconjunto de instrucciones más completas que se pueden encontrar en línea </w:t>
      </w:r>
      <w:r>
        <w:rPr>
          <w:rFonts w:cs="Arial"/>
          <w:sz w:val="20"/>
          <w:szCs w:val="20"/>
          <w:lang w:val="en-US"/>
        </w:rPr>
        <w:t>en: https://dh2018.adho.org/</w:t>
      </w:r>
    </w:p>
    <w:p w:rsidR="007B27B0" w:rsidRPr="007B27B0" w:rsidRDefault="007B27B0" w:rsidP="007B27B0">
      <w:pPr>
        <w:shd w:val="clear" w:color="auto" w:fill="F2F2F2" w:themeFill="background1" w:themeFillShade="F2"/>
        <w:rPr>
          <w:rFonts w:cs="Arial"/>
          <w:sz w:val="20"/>
          <w:szCs w:val="20"/>
          <w:lang w:val="en-US"/>
        </w:rPr>
      </w:pPr>
    </w:p>
    <w:p w:rsidR="007B27B0" w:rsidRPr="007B27B0" w:rsidRDefault="007B27B0" w:rsidP="007B27B0">
      <w:pPr>
        <w:shd w:val="clear" w:color="auto" w:fill="F2F2F2" w:themeFill="background1" w:themeFillShade="F2"/>
        <w:rPr>
          <w:rFonts w:cs="Arial"/>
          <w:sz w:val="20"/>
          <w:szCs w:val="20"/>
          <w:lang w:val="en-US"/>
        </w:rPr>
      </w:pPr>
      <w:r w:rsidRPr="007B27B0">
        <w:rPr>
          <w:rFonts w:cs="Arial"/>
          <w:sz w:val="20"/>
          <w:szCs w:val="20"/>
          <w:lang w:val="en-US"/>
        </w:rPr>
        <w:t>La plantilla consiste en secciones con fondo gris claro que no pueden ser editadas ya que se procesarán automáticamente durante la conversión a TEI. Las otras secciones son donde inserta el contenido de su texto.</w:t>
      </w:r>
    </w:p>
    <w:p w:rsidR="007B27B0" w:rsidRPr="007B27B0" w:rsidRDefault="007B27B0" w:rsidP="007B27B0">
      <w:pPr>
        <w:shd w:val="clear" w:color="auto" w:fill="F2F2F2" w:themeFill="background1" w:themeFillShade="F2"/>
        <w:rPr>
          <w:rFonts w:cs="Arial"/>
          <w:sz w:val="20"/>
          <w:szCs w:val="20"/>
          <w:lang w:val="en-US"/>
        </w:rPr>
      </w:pPr>
    </w:p>
    <w:p w:rsidR="007B27B0" w:rsidRPr="007B27B0" w:rsidRDefault="007B27B0" w:rsidP="007B27B0">
      <w:pPr>
        <w:shd w:val="clear" w:color="auto" w:fill="F2F2F2" w:themeFill="background1" w:themeFillShade="F2"/>
        <w:rPr>
          <w:rFonts w:cs="Arial"/>
          <w:sz w:val="20"/>
          <w:szCs w:val="20"/>
          <w:lang w:val="en-US"/>
        </w:rPr>
      </w:pPr>
      <w:r w:rsidRPr="007B27B0">
        <w:rPr>
          <w:rFonts w:cs="Arial"/>
          <w:sz w:val="20"/>
          <w:szCs w:val="20"/>
          <w:lang w:val="en-US"/>
        </w:rPr>
        <w:t>A continuación, encontrará las tres principales secciones editables de este documento:</w:t>
      </w:r>
    </w:p>
    <w:p w:rsidR="007B27B0" w:rsidRPr="007B27B0" w:rsidRDefault="007B27B0" w:rsidP="007B27B0">
      <w:pPr>
        <w:shd w:val="clear" w:color="auto" w:fill="F2F2F2" w:themeFill="background1" w:themeFillShade="F2"/>
        <w:rPr>
          <w:rFonts w:cs="Arial"/>
          <w:sz w:val="20"/>
          <w:szCs w:val="20"/>
          <w:lang w:val="en-US"/>
        </w:rPr>
      </w:pPr>
    </w:p>
    <w:p w:rsidR="007B27B0" w:rsidRDefault="007B27B0" w:rsidP="007B27B0">
      <w:pPr>
        <w:pStyle w:val="Listenabsatz"/>
        <w:numPr>
          <w:ilvl w:val="0"/>
          <w:numId w:val="21"/>
        </w:numPr>
        <w:shd w:val="clear" w:color="auto" w:fill="F2F2F2" w:themeFill="background1" w:themeFillShade="F2"/>
        <w:rPr>
          <w:rFonts w:cs="Arial"/>
          <w:sz w:val="20"/>
          <w:szCs w:val="20"/>
          <w:lang w:val="en-US"/>
        </w:rPr>
      </w:pPr>
      <w:r w:rsidRPr="007B27B0">
        <w:rPr>
          <w:rFonts w:cs="Arial"/>
          <w:sz w:val="20"/>
          <w:szCs w:val="20"/>
          <w:lang w:val="en-US"/>
        </w:rPr>
        <w:t>Subtítulo: sección para un subtítulo opcional</w:t>
      </w:r>
    </w:p>
    <w:p w:rsidR="007B27B0" w:rsidRDefault="007B27B0" w:rsidP="007B27B0">
      <w:pPr>
        <w:pStyle w:val="Listenabsatz"/>
        <w:numPr>
          <w:ilvl w:val="0"/>
          <w:numId w:val="21"/>
        </w:numPr>
        <w:shd w:val="clear" w:color="auto" w:fill="F2F2F2" w:themeFill="background1" w:themeFillShade="F2"/>
        <w:rPr>
          <w:rFonts w:cs="Arial"/>
          <w:sz w:val="20"/>
          <w:szCs w:val="20"/>
          <w:lang w:val="en-US"/>
        </w:rPr>
      </w:pPr>
      <w:r w:rsidRPr="007B27B0">
        <w:rPr>
          <w:rFonts w:cs="Arial"/>
          <w:sz w:val="20"/>
          <w:szCs w:val="20"/>
          <w:lang w:val="en-US"/>
        </w:rPr>
        <w:t>Cuerpo: sección de los capítulos de su texto</w:t>
      </w:r>
    </w:p>
    <w:p w:rsidR="007B27B0" w:rsidRPr="007B27B0" w:rsidRDefault="007B27B0" w:rsidP="007B27B0">
      <w:pPr>
        <w:pStyle w:val="Listenabsatz"/>
        <w:numPr>
          <w:ilvl w:val="0"/>
          <w:numId w:val="21"/>
        </w:numPr>
        <w:shd w:val="clear" w:color="auto" w:fill="F2F2F2" w:themeFill="background1" w:themeFillShade="F2"/>
        <w:rPr>
          <w:rFonts w:cs="Arial"/>
          <w:sz w:val="20"/>
          <w:szCs w:val="20"/>
          <w:lang w:val="en-US"/>
        </w:rPr>
      </w:pPr>
      <w:r w:rsidRPr="007B27B0">
        <w:rPr>
          <w:rFonts w:cs="Arial"/>
          <w:sz w:val="20"/>
          <w:szCs w:val="20"/>
          <w:lang w:val="en-US"/>
        </w:rPr>
        <w:t>Referencias: sección para las referencias bibliográficas.</w:t>
      </w:r>
    </w:p>
    <w:p w:rsidR="007B27B0" w:rsidRPr="007B27B0" w:rsidRDefault="007B27B0" w:rsidP="007B27B0">
      <w:pPr>
        <w:shd w:val="clear" w:color="auto" w:fill="F2F2F2" w:themeFill="background1" w:themeFillShade="F2"/>
        <w:rPr>
          <w:rFonts w:cs="Arial"/>
          <w:sz w:val="20"/>
          <w:szCs w:val="20"/>
          <w:lang w:val="en-US"/>
        </w:rPr>
      </w:pPr>
    </w:p>
    <w:p w:rsidR="007B27B0" w:rsidRPr="007B27B0" w:rsidRDefault="007B27B0" w:rsidP="007B27B0">
      <w:pPr>
        <w:shd w:val="clear" w:color="auto" w:fill="F2F2F2" w:themeFill="background1" w:themeFillShade="F2"/>
        <w:rPr>
          <w:rFonts w:cs="Arial"/>
          <w:sz w:val="20"/>
          <w:szCs w:val="20"/>
          <w:lang w:val="en-US"/>
        </w:rPr>
      </w:pPr>
      <w:r w:rsidRPr="007B27B0">
        <w:rPr>
          <w:rFonts w:cs="Arial"/>
          <w:sz w:val="20"/>
          <w:szCs w:val="20"/>
          <w:lang w:val="en-US"/>
        </w:rPr>
        <w:t>Evite pegar texto enriquecido en estas secciones y solo use los estilos de párrafo proporcionados por esta plantilla llamada "DH-[Stylename]":</w:t>
      </w:r>
    </w:p>
    <w:p w:rsidR="007B27B0" w:rsidRPr="007B27B0" w:rsidRDefault="007B27B0" w:rsidP="007B27B0">
      <w:pPr>
        <w:shd w:val="clear" w:color="auto" w:fill="F2F2F2" w:themeFill="background1" w:themeFillShade="F2"/>
        <w:rPr>
          <w:rFonts w:cs="Arial"/>
          <w:sz w:val="20"/>
          <w:szCs w:val="20"/>
          <w:lang w:val="en-US"/>
        </w:rPr>
      </w:pPr>
    </w:p>
    <w:p w:rsidR="007B27B0" w:rsidRDefault="007B27B0" w:rsidP="007B27B0">
      <w:pPr>
        <w:pStyle w:val="Listenabsatz"/>
        <w:numPr>
          <w:ilvl w:val="0"/>
          <w:numId w:val="22"/>
        </w:numPr>
        <w:shd w:val="clear" w:color="auto" w:fill="F2F2F2" w:themeFill="background1" w:themeFillShade="F2"/>
        <w:rPr>
          <w:rFonts w:cs="Arial"/>
          <w:sz w:val="20"/>
          <w:szCs w:val="20"/>
          <w:lang w:val="en-US"/>
        </w:rPr>
      </w:pPr>
      <w:r w:rsidRPr="007B27B0">
        <w:rPr>
          <w:rFonts w:cs="Arial"/>
          <w:sz w:val="20"/>
          <w:szCs w:val="20"/>
          <w:lang w:val="en-US"/>
        </w:rPr>
        <w:t>DH-Default</w:t>
      </w:r>
    </w:p>
    <w:p w:rsidR="007B27B0" w:rsidRDefault="007B27B0" w:rsidP="007B27B0">
      <w:pPr>
        <w:pStyle w:val="Listenabsatz"/>
        <w:numPr>
          <w:ilvl w:val="0"/>
          <w:numId w:val="22"/>
        </w:numPr>
        <w:shd w:val="clear" w:color="auto" w:fill="F2F2F2" w:themeFill="background1" w:themeFillShade="F2"/>
        <w:rPr>
          <w:rFonts w:cs="Arial"/>
          <w:sz w:val="20"/>
          <w:szCs w:val="20"/>
          <w:lang w:val="en-US"/>
        </w:rPr>
      </w:pPr>
      <w:r w:rsidRPr="007B27B0">
        <w:rPr>
          <w:rFonts w:cs="Arial"/>
          <w:sz w:val="20"/>
          <w:szCs w:val="20"/>
          <w:lang w:val="en-US"/>
        </w:rPr>
        <w:t>DH-Subtitle</w:t>
      </w:r>
    </w:p>
    <w:p w:rsidR="007B27B0" w:rsidRDefault="007B27B0" w:rsidP="007B27B0">
      <w:pPr>
        <w:pStyle w:val="Listenabsatz"/>
        <w:numPr>
          <w:ilvl w:val="0"/>
          <w:numId w:val="22"/>
        </w:numPr>
        <w:shd w:val="clear" w:color="auto" w:fill="F2F2F2" w:themeFill="background1" w:themeFillShade="F2"/>
        <w:rPr>
          <w:rFonts w:cs="Arial"/>
          <w:sz w:val="20"/>
          <w:szCs w:val="20"/>
          <w:lang w:val="en-US"/>
        </w:rPr>
      </w:pPr>
      <w:r w:rsidRPr="007B27B0">
        <w:rPr>
          <w:rFonts w:cs="Arial"/>
          <w:sz w:val="20"/>
          <w:szCs w:val="20"/>
          <w:lang w:val="en-US"/>
        </w:rPr>
        <w:t>DH-Heading1</w:t>
      </w:r>
    </w:p>
    <w:p w:rsidR="007B27B0" w:rsidRDefault="007B27B0" w:rsidP="007B27B0">
      <w:pPr>
        <w:pStyle w:val="Listenabsatz"/>
        <w:numPr>
          <w:ilvl w:val="0"/>
          <w:numId w:val="22"/>
        </w:numPr>
        <w:shd w:val="clear" w:color="auto" w:fill="F2F2F2" w:themeFill="background1" w:themeFillShade="F2"/>
        <w:rPr>
          <w:rFonts w:cs="Arial"/>
          <w:sz w:val="20"/>
          <w:szCs w:val="20"/>
          <w:lang w:val="en-US"/>
        </w:rPr>
      </w:pPr>
      <w:r w:rsidRPr="007B27B0">
        <w:rPr>
          <w:rFonts w:cs="Arial"/>
          <w:sz w:val="20"/>
          <w:szCs w:val="20"/>
          <w:lang w:val="en-US"/>
        </w:rPr>
        <w:t>DH-Heading2</w:t>
      </w:r>
    </w:p>
    <w:p w:rsidR="007B27B0" w:rsidRDefault="007B27B0" w:rsidP="007B27B0">
      <w:pPr>
        <w:pStyle w:val="Listenabsatz"/>
        <w:numPr>
          <w:ilvl w:val="0"/>
          <w:numId w:val="22"/>
        </w:numPr>
        <w:shd w:val="clear" w:color="auto" w:fill="F2F2F2" w:themeFill="background1" w:themeFillShade="F2"/>
        <w:rPr>
          <w:rFonts w:cs="Arial"/>
          <w:sz w:val="20"/>
          <w:szCs w:val="20"/>
          <w:lang w:val="en-US"/>
        </w:rPr>
      </w:pPr>
      <w:r w:rsidRPr="007B27B0">
        <w:rPr>
          <w:rFonts w:cs="Arial"/>
          <w:sz w:val="20"/>
          <w:szCs w:val="20"/>
          <w:lang w:val="en-US"/>
        </w:rPr>
        <w:t>DH-Heading3</w:t>
      </w:r>
    </w:p>
    <w:p w:rsidR="007B27B0" w:rsidRPr="007B27B0" w:rsidRDefault="007B27B0" w:rsidP="007B27B0">
      <w:pPr>
        <w:pStyle w:val="Listenabsatz"/>
        <w:numPr>
          <w:ilvl w:val="0"/>
          <w:numId w:val="22"/>
        </w:numPr>
        <w:shd w:val="clear" w:color="auto" w:fill="F2F2F2" w:themeFill="background1" w:themeFillShade="F2"/>
        <w:rPr>
          <w:rFonts w:cs="Arial"/>
          <w:sz w:val="20"/>
          <w:szCs w:val="20"/>
          <w:lang w:val="en-US"/>
        </w:rPr>
      </w:pPr>
      <w:r w:rsidRPr="007B27B0">
        <w:rPr>
          <w:rFonts w:cs="Arial"/>
          <w:sz w:val="20"/>
          <w:szCs w:val="20"/>
          <w:lang w:val="en-US"/>
        </w:rPr>
        <w:t>DH-Quotation</w:t>
      </w:r>
    </w:p>
    <w:p w:rsidR="007B27B0" w:rsidRPr="007B27B0" w:rsidRDefault="007B27B0" w:rsidP="007B27B0">
      <w:pPr>
        <w:shd w:val="clear" w:color="auto" w:fill="F2F2F2" w:themeFill="background1" w:themeFillShade="F2"/>
        <w:rPr>
          <w:rFonts w:cs="Arial"/>
          <w:sz w:val="20"/>
          <w:szCs w:val="20"/>
          <w:lang w:val="en-US"/>
        </w:rPr>
      </w:pPr>
    </w:p>
    <w:p w:rsidR="007B27B0" w:rsidRPr="007B27B0" w:rsidRDefault="007B27B0" w:rsidP="007B27B0">
      <w:pPr>
        <w:shd w:val="clear" w:color="auto" w:fill="F2F2F2" w:themeFill="background1" w:themeFillShade="F2"/>
        <w:rPr>
          <w:rFonts w:cs="Arial"/>
          <w:sz w:val="20"/>
          <w:szCs w:val="20"/>
          <w:lang w:val="en-US"/>
        </w:rPr>
      </w:pPr>
      <w:r w:rsidRPr="007B27B0">
        <w:rPr>
          <w:rFonts w:cs="Arial"/>
          <w:sz w:val="20"/>
          <w:szCs w:val="20"/>
          <w:lang w:val="en-US"/>
        </w:rPr>
        <w:t>Además, se admiten enlaces, listas y tablas. Por favor evite tablas grandes con mucho contenido dentro de las celdas. Adicionalmente, se aceptan los siguientes estilos de carácter:</w:t>
      </w:r>
    </w:p>
    <w:p w:rsidR="007B27B0" w:rsidRPr="007B27B0" w:rsidRDefault="007B27B0" w:rsidP="007B27B0">
      <w:pPr>
        <w:shd w:val="clear" w:color="auto" w:fill="F2F2F2" w:themeFill="background1" w:themeFillShade="F2"/>
        <w:rPr>
          <w:rFonts w:cs="Arial"/>
          <w:sz w:val="20"/>
          <w:szCs w:val="20"/>
          <w:lang w:val="en-US"/>
        </w:rPr>
      </w:pPr>
    </w:p>
    <w:p w:rsidR="007B27B0" w:rsidRDefault="007B27B0" w:rsidP="007B27B0">
      <w:pPr>
        <w:pStyle w:val="Listenabsatz"/>
        <w:numPr>
          <w:ilvl w:val="0"/>
          <w:numId w:val="23"/>
        </w:numPr>
        <w:shd w:val="clear" w:color="auto" w:fill="F2F2F2" w:themeFill="background1" w:themeFillShade="F2"/>
        <w:rPr>
          <w:rFonts w:cs="Arial"/>
          <w:sz w:val="20"/>
          <w:szCs w:val="20"/>
          <w:lang w:val="en-US"/>
        </w:rPr>
      </w:pPr>
      <w:r w:rsidRPr="007B27B0">
        <w:rPr>
          <w:rFonts w:cs="Arial"/>
          <w:sz w:val="20"/>
          <w:szCs w:val="20"/>
          <w:lang w:val="en-US"/>
        </w:rPr>
        <w:t>Negritas (para ser utilizadas, con moderación, pata enfatizar)</w:t>
      </w:r>
    </w:p>
    <w:p w:rsidR="007B27B0" w:rsidRPr="007B27B0" w:rsidRDefault="007B27B0" w:rsidP="007B27B0">
      <w:pPr>
        <w:pStyle w:val="Listenabsatz"/>
        <w:numPr>
          <w:ilvl w:val="0"/>
          <w:numId w:val="23"/>
        </w:numPr>
        <w:shd w:val="clear" w:color="auto" w:fill="F2F2F2" w:themeFill="background1" w:themeFillShade="F2"/>
        <w:rPr>
          <w:rFonts w:cs="Arial"/>
          <w:sz w:val="20"/>
          <w:szCs w:val="20"/>
          <w:lang w:val="en-US"/>
        </w:rPr>
      </w:pPr>
      <w:r w:rsidRPr="007B27B0">
        <w:rPr>
          <w:rFonts w:cs="Arial"/>
          <w:sz w:val="20"/>
          <w:szCs w:val="20"/>
          <w:lang w:val="en-US"/>
        </w:rPr>
        <w:t>Itálicas (para ser utilizadas en los títulos)</w:t>
      </w:r>
    </w:p>
    <w:p w:rsidR="007B27B0" w:rsidRPr="007B27B0" w:rsidRDefault="007B27B0" w:rsidP="007B27B0">
      <w:pPr>
        <w:shd w:val="clear" w:color="auto" w:fill="F2F2F2" w:themeFill="background1" w:themeFillShade="F2"/>
        <w:rPr>
          <w:rFonts w:cs="Arial"/>
          <w:sz w:val="20"/>
          <w:szCs w:val="20"/>
          <w:lang w:val="en-US"/>
        </w:rPr>
      </w:pPr>
    </w:p>
    <w:p w:rsidR="007B27B0" w:rsidRDefault="007B27B0" w:rsidP="007B27B0">
      <w:pPr>
        <w:shd w:val="clear" w:color="auto" w:fill="F2F2F2" w:themeFill="background1" w:themeFillShade="F2"/>
        <w:rPr>
          <w:rFonts w:cs="Arial"/>
          <w:sz w:val="20"/>
          <w:szCs w:val="20"/>
          <w:lang w:val="en-US"/>
        </w:rPr>
      </w:pPr>
      <w:r w:rsidRPr="007B27B0">
        <w:rPr>
          <w:rFonts w:cs="Arial"/>
          <w:sz w:val="20"/>
          <w:szCs w:val="20"/>
          <w:lang w:val="en-US"/>
        </w:rPr>
        <w:t>Por favor siga las siguientes indicaciones adicionales:</w:t>
      </w:r>
    </w:p>
    <w:p w:rsidR="007B27B0" w:rsidRPr="007B27B0" w:rsidRDefault="007B27B0" w:rsidP="007B27B0">
      <w:pPr>
        <w:shd w:val="clear" w:color="auto" w:fill="F2F2F2" w:themeFill="background1" w:themeFillShade="F2"/>
        <w:rPr>
          <w:rFonts w:cs="Arial"/>
          <w:sz w:val="20"/>
          <w:szCs w:val="20"/>
          <w:lang w:val="en-US"/>
        </w:rPr>
      </w:pPr>
    </w:p>
    <w:p w:rsidR="007B27B0" w:rsidRPr="007B27B0" w:rsidRDefault="007B27B0" w:rsidP="007B27B0">
      <w:pPr>
        <w:shd w:val="clear" w:color="auto" w:fill="F2F2F2" w:themeFill="background1" w:themeFillShade="F2"/>
        <w:rPr>
          <w:rFonts w:cs="Arial"/>
          <w:sz w:val="20"/>
          <w:szCs w:val="20"/>
          <w:lang w:val="en-US"/>
        </w:rPr>
      </w:pPr>
      <w:r w:rsidRPr="007B27B0">
        <w:rPr>
          <w:rFonts w:cs="Arial"/>
          <w:b/>
          <w:sz w:val="20"/>
          <w:szCs w:val="20"/>
          <w:lang w:val="en-US"/>
        </w:rPr>
        <w:t>Imágenes:</w:t>
      </w:r>
      <w:r w:rsidRPr="007B27B0">
        <w:rPr>
          <w:rFonts w:cs="Arial"/>
          <w:sz w:val="20"/>
          <w:szCs w:val="20"/>
          <w:lang w:val="en-US"/>
        </w:rPr>
        <w:t xml:space="preserve"> los formatos aceptados de imagen son PNG, JPEG y SVG. Para imágenes PNG y JPEG, el ancho mínimo de la imagen es 1000 píxeles.</w:t>
      </w:r>
    </w:p>
    <w:p w:rsidR="007B27B0" w:rsidRDefault="007B27B0" w:rsidP="007B27B0">
      <w:pPr>
        <w:shd w:val="clear" w:color="auto" w:fill="F2F2F2" w:themeFill="background1" w:themeFillShade="F2"/>
        <w:rPr>
          <w:rFonts w:cs="Arial"/>
          <w:b/>
          <w:sz w:val="20"/>
          <w:szCs w:val="20"/>
          <w:lang w:val="en-US"/>
        </w:rPr>
      </w:pPr>
    </w:p>
    <w:p w:rsidR="007B27B0" w:rsidRPr="007B27B0" w:rsidRDefault="007B27B0" w:rsidP="007B27B0">
      <w:pPr>
        <w:shd w:val="clear" w:color="auto" w:fill="F2F2F2" w:themeFill="background1" w:themeFillShade="F2"/>
        <w:rPr>
          <w:rFonts w:cs="Arial"/>
          <w:sz w:val="20"/>
          <w:szCs w:val="20"/>
          <w:lang w:val="en-US"/>
        </w:rPr>
      </w:pPr>
      <w:r w:rsidRPr="007B27B0">
        <w:rPr>
          <w:rFonts w:cs="Arial"/>
          <w:b/>
          <w:sz w:val="20"/>
          <w:szCs w:val="20"/>
          <w:lang w:val="en-US"/>
        </w:rPr>
        <w:t>Las citas</w:t>
      </w:r>
      <w:r w:rsidRPr="007B27B0">
        <w:rPr>
          <w:rFonts w:cs="Arial"/>
          <w:sz w:val="20"/>
          <w:szCs w:val="20"/>
          <w:lang w:val="en-US"/>
        </w:rPr>
        <w:t xml:space="preserve"> de 5 o más líneas deben estar en el formato "DH-Quotation" en bloque. Para citas cortas dentro del texto, se deben usar comillas simples.</w:t>
      </w:r>
    </w:p>
    <w:p w:rsidR="007B27B0" w:rsidRDefault="007B27B0" w:rsidP="007B27B0">
      <w:pPr>
        <w:shd w:val="clear" w:color="auto" w:fill="F2F2F2" w:themeFill="background1" w:themeFillShade="F2"/>
        <w:rPr>
          <w:rFonts w:cs="Arial"/>
          <w:b/>
          <w:sz w:val="20"/>
          <w:szCs w:val="20"/>
          <w:lang w:val="en-US"/>
        </w:rPr>
      </w:pPr>
    </w:p>
    <w:p w:rsidR="007B27B0" w:rsidRPr="007B27B0" w:rsidRDefault="007B27B0" w:rsidP="007B27B0">
      <w:pPr>
        <w:shd w:val="clear" w:color="auto" w:fill="F2F2F2" w:themeFill="background1" w:themeFillShade="F2"/>
        <w:rPr>
          <w:rFonts w:cs="Arial"/>
          <w:sz w:val="20"/>
          <w:szCs w:val="20"/>
          <w:lang w:val="en-US"/>
        </w:rPr>
      </w:pPr>
      <w:r w:rsidRPr="007B27B0">
        <w:rPr>
          <w:rFonts w:cs="Arial"/>
          <w:b/>
          <w:sz w:val="20"/>
          <w:szCs w:val="20"/>
          <w:lang w:val="en-US"/>
        </w:rPr>
        <w:t>Los códigos de programación o las fórmulas matemáticas</w:t>
      </w:r>
      <w:r w:rsidRPr="007B27B0">
        <w:rPr>
          <w:rFonts w:cs="Arial"/>
          <w:sz w:val="20"/>
          <w:szCs w:val="20"/>
          <w:lang w:val="en-US"/>
        </w:rPr>
        <w:t xml:space="preserve"> deben aparecer como imágenes.</w:t>
      </w:r>
    </w:p>
    <w:p w:rsidR="007B27B0" w:rsidRDefault="007B27B0" w:rsidP="007B27B0">
      <w:pPr>
        <w:shd w:val="clear" w:color="auto" w:fill="F2F2F2" w:themeFill="background1" w:themeFillShade="F2"/>
        <w:rPr>
          <w:rFonts w:cs="Arial"/>
          <w:b/>
          <w:sz w:val="20"/>
          <w:szCs w:val="20"/>
          <w:lang w:val="en-US"/>
        </w:rPr>
      </w:pPr>
    </w:p>
    <w:p w:rsidR="007B27B0" w:rsidRPr="007B27B0" w:rsidRDefault="007B27B0" w:rsidP="007B27B0">
      <w:pPr>
        <w:shd w:val="clear" w:color="auto" w:fill="F2F2F2" w:themeFill="background1" w:themeFillShade="F2"/>
        <w:rPr>
          <w:rFonts w:cs="Arial"/>
          <w:sz w:val="20"/>
          <w:szCs w:val="20"/>
          <w:lang w:val="en-US"/>
        </w:rPr>
      </w:pPr>
      <w:r w:rsidRPr="007B27B0">
        <w:rPr>
          <w:rFonts w:cs="Arial"/>
          <w:b/>
          <w:sz w:val="20"/>
          <w:szCs w:val="20"/>
          <w:lang w:val="en-US"/>
        </w:rPr>
        <w:t>Las notas</w:t>
      </w:r>
      <w:r w:rsidRPr="007B27B0">
        <w:rPr>
          <w:rFonts w:cs="Arial"/>
          <w:sz w:val="20"/>
          <w:szCs w:val="20"/>
          <w:lang w:val="en-US"/>
        </w:rPr>
        <w:t xml:space="preserve"> deben usarse solo para comentarios, no para citas bibliográficas.</w:t>
      </w:r>
    </w:p>
    <w:p w:rsidR="007B27B0" w:rsidRDefault="007B27B0" w:rsidP="007B27B0">
      <w:pPr>
        <w:shd w:val="clear" w:color="auto" w:fill="F2F2F2" w:themeFill="background1" w:themeFillShade="F2"/>
        <w:rPr>
          <w:rFonts w:cs="Arial"/>
          <w:b/>
          <w:sz w:val="20"/>
          <w:szCs w:val="20"/>
          <w:lang w:val="en-US"/>
        </w:rPr>
      </w:pPr>
    </w:p>
    <w:p w:rsidR="007B27B0" w:rsidRPr="007B27B0" w:rsidRDefault="007B27B0" w:rsidP="007B27B0">
      <w:pPr>
        <w:shd w:val="clear" w:color="auto" w:fill="F2F2F2" w:themeFill="background1" w:themeFillShade="F2"/>
        <w:rPr>
          <w:rFonts w:cs="Arial"/>
          <w:sz w:val="20"/>
          <w:szCs w:val="20"/>
          <w:lang w:val="en-US"/>
        </w:rPr>
      </w:pPr>
      <w:r w:rsidRPr="007B27B0">
        <w:rPr>
          <w:rFonts w:cs="Arial"/>
          <w:b/>
          <w:sz w:val="20"/>
          <w:szCs w:val="20"/>
          <w:lang w:val="en-US"/>
        </w:rPr>
        <w:t>Las referencias bibliográficas</w:t>
      </w:r>
      <w:r w:rsidRPr="007B27B0">
        <w:rPr>
          <w:rFonts w:cs="Arial"/>
          <w:sz w:val="20"/>
          <w:szCs w:val="20"/>
          <w:lang w:val="en-US"/>
        </w:rPr>
        <w:t xml:space="preserve"> deben hacerse usando el nombre del autor y el año de publicación, por ejemplo (Bloggs, 1990; Bloggs et al., 1991).</w:t>
      </w:r>
    </w:p>
    <w:p w:rsidR="007B27B0" w:rsidRDefault="007B27B0" w:rsidP="007B27B0">
      <w:pPr>
        <w:shd w:val="clear" w:color="auto" w:fill="F2F2F2" w:themeFill="background1" w:themeFillShade="F2"/>
        <w:rPr>
          <w:rFonts w:cs="Arial"/>
          <w:b/>
          <w:sz w:val="20"/>
          <w:szCs w:val="20"/>
          <w:lang w:val="en-US"/>
        </w:rPr>
      </w:pPr>
    </w:p>
    <w:p w:rsidR="007B27B0" w:rsidRPr="007B27B0" w:rsidRDefault="007B27B0" w:rsidP="007B27B0">
      <w:pPr>
        <w:shd w:val="clear" w:color="auto" w:fill="F2F2F2" w:themeFill="background1" w:themeFillShade="F2"/>
        <w:rPr>
          <w:rFonts w:cs="Arial"/>
          <w:sz w:val="20"/>
          <w:szCs w:val="20"/>
          <w:lang w:val="en-US"/>
        </w:rPr>
      </w:pPr>
      <w:r w:rsidRPr="007B27B0">
        <w:rPr>
          <w:rFonts w:cs="Arial"/>
          <w:b/>
          <w:sz w:val="20"/>
          <w:szCs w:val="20"/>
          <w:lang w:val="en-US"/>
        </w:rPr>
        <w:t>Sección de referencias:</w:t>
      </w:r>
      <w:r w:rsidRPr="007B27B0">
        <w:rPr>
          <w:rFonts w:cs="Arial"/>
          <w:sz w:val="20"/>
          <w:szCs w:val="20"/>
          <w:lang w:val="en-US"/>
        </w:rPr>
        <w:t xml:space="preserve"> las obras citadas deben aparecer en la sección de"Referencias" al final del texto. La lista debe estar en orden alfabético por autor. Cuando un autor tenga más de una publicación, deberán organizarse en orden cronológico.</w:t>
      </w:r>
    </w:p>
    <w:p w:rsidR="007B27B0" w:rsidRDefault="007B27B0" w:rsidP="007B27B0">
      <w:pPr>
        <w:shd w:val="clear" w:color="auto" w:fill="F2F2F2" w:themeFill="background1" w:themeFillShade="F2"/>
        <w:rPr>
          <w:rFonts w:cs="Arial"/>
          <w:b/>
          <w:sz w:val="20"/>
          <w:szCs w:val="20"/>
          <w:lang w:val="en-US"/>
        </w:rPr>
      </w:pPr>
    </w:p>
    <w:p w:rsidR="007B27B0" w:rsidRDefault="007B27B0" w:rsidP="007B27B0">
      <w:pPr>
        <w:shd w:val="clear" w:color="auto" w:fill="F2F2F2" w:themeFill="background1" w:themeFillShade="F2"/>
        <w:rPr>
          <w:rFonts w:cs="Arial"/>
          <w:sz w:val="20"/>
          <w:szCs w:val="20"/>
          <w:lang w:val="en-US"/>
        </w:rPr>
      </w:pPr>
      <w:r w:rsidRPr="007B27B0">
        <w:rPr>
          <w:rFonts w:cs="Arial"/>
          <w:b/>
          <w:sz w:val="20"/>
          <w:szCs w:val="20"/>
          <w:lang w:val="en-US"/>
        </w:rPr>
        <w:t>Estilo de cita:</w:t>
      </w:r>
      <w:r w:rsidRPr="007B27B0">
        <w:rPr>
          <w:rFonts w:cs="Arial"/>
          <w:sz w:val="20"/>
          <w:szCs w:val="20"/>
          <w:lang w:val="en-US"/>
        </w:rPr>
        <w:t xml:space="preserve"> siga el estilo de citas de la revista DSH en:</w:t>
      </w:r>
    </w:p>
    <w:p w:rsidR="007B27B0" w:rsidRDefault="007B27B0" w:rsidP="007B27B0">
      <w:pPr>
        <w:shd w:val="clear" w:color="auto" w:fill="F2F2F2" w:themeFill="background1" w:themeFillShade="F2"/>
        <w:rPr>
          <w:rFonts w:cs="Arial"/>
          <w:sz w:val="20"/>
          <w:szCs w:val="20"/>
          <w:lang w:val="en-US"/>
        </w:rPr>
      </w:pPr>
      <w:r w:rsidRPr="007B27B0">
        <w:rPr>
          <w:rFonts w:cs="Arial"/>
          <w:sz w:val="20"/>
          <w:szCs w:val="20"/>
          <w:lang w:val="en-US"/>
        </w:rPr>
        <w:t>http://dsh.oxfordjournals.org/for_authors/index.html. Proporcionamos un archivo CSL para su uso con gestores de referencia como Zotero. Vea el archivo y las instrucciones aquí:</w:t>
      </w:r>
    </w:p>
    <w:p w:rsidR="007B27B0" w:rsidRDefault="007B27B0" w:rsidP="007B27B0">
      <w:pPr>
        <w:shd w:val="clear" w:color="auto" w:fill="F2F2F2" w:themeFill="background1" w:themeFillShade="F2"/>
        <w:rPr>
          <w:rFonts w:cs="Arial"/>
          <w:sz w:val="20"/>
          <w:szCs w:val="20"/>
          <w:lang w:val="en-US"/>
        </w:rPr>
      </w:pPr>
      <w:r w:rsidRPr="007B27B0">
        <w:rPr>
          <w:rFonts w:cs="Arial"/>
          <w:sz w:val="20"/>
          <w:szCs w:val="20"/>
          <w:lang w:val="en-US"/>
        </w:rPr>
        <w:t>https://github.com/computationalstyli</w:t>
      </w:r>
      <w:r>
        <w:rPr>
          <w:rFonts w:cs="Arial"/>
          <w:sz w:val="20"/>
          <w:szCs w:val="20"/>
          <w:lang w:val="en-US"/>
        </w:rPr>
        <w:t>stics/DHAbstracts_biblio_style.</w:t>
      </w:r>
    </w:p>
    <w:p w:rsidR="007B27B0" w:rsidRPr="007B27B0" w:rsidRDefault="007B27B0" w:rsidP="007B27B0">
      <w:pPr>
        <w:shd w:val="clear" w:color="auto" w:fill="F2F2F2" w:themeFill="background1" w:themeFillShade="F2"/>
        <w:rPr>
          <w:rFonts w:cs="Arial"/>
          <w:sz w:val="20"/>
          <w:szCs w:val="20"/>
          <w:lang w:val="en-US"/>
        </w:rPr>
      </w:pPr>
      <w:r w:rsidRPr="007B27B0">
        <w:rPr>
          <w:rFonts w:cs="Arial"/>
          <w:sz w:val="20"/>
          <w:szCs w:val="20"/>
          <w:lang w:val="en-US"/>
        </w:rPr>
        <w:t>Algunos ejemplos se dan a continuación.</w:t>
      </w:r>
    </w:p>
    <w:p w:rsidR="00E50BBB" w:rsidRPr="002504DE" w:rsidRDefault="007B27B0" w:rsidP="007B27B0">
      <w:pPr>
        <w:suppressAutoHyphens w:val="0"/>
        <w:jc w:val="left"/>
        <w:rPr>
          <w:rStyle w:val="Fett"/>
          <w:sz w:val="20"/>
          <w:szCs w:val="20"/>
          <w:lang w:val="en-GB"/>
        </w:rPr>
      </w:pPr>
      <w:r>
        <w:rPr>
          <w:rStyle w:val="Fett"/>
          <w:sz w:val="20"/>
          <w:szCs w:val="20"/>
          <w:lang w:val="en-GB"/>
        </w:rPr>
        <w:br w:type="page"/>
      </w:r>
    </w:p>
    <w:p w:rsidR="007B27B0" w:rsidRPr="007B27B0" w:rsidRDefault="007B27B0" w:rsidP="007B27B0">
      <w:pPr>
        <w:shd w:val="clear" w:color="auto" w:fill="F2F2F2" w:themeFill="background1" w:themeFillShade="F2"/>
        <w:rPr>
          <w:rStyle w:val="Fett"/>
          <w:b w:val="0"/>
          <w:sz w:val="20"/>
          <w:szCs w:val="20"/>
          <w:lang w:val="en-GB"/>
        </w:rPr>
      </w:pPr>
      <w:r w:rsidRPr="007B27B0">
        <w:rPr>
          <w:rStyle w:val="Fett"/>
          <w:sz w:val="20"/>
          <w:szCs w:val="20"/>
          <w:lang w:val="en-GB"/>
        </w:rPr>
        <w:lastRenderedPageBreak/>
        <w:t>Biber, D.</w:t>
      </w:r>
      <w:r w:rsidRPr="007B27B0">
        <w:rPr>
          <w:rStyle w:val="Fett"/>
          <w:b w:val="0"/>
          <w:sz w:val="20"/>
          <w:szCs w:val="20"/>
          <w:lang w:val="en-GB"/>
        </w:rPr>
        <w:t xml:space="preserve"> (1988). </w:t>
      </w:r>
      <w:r w:rsidRPr="007B27B0">
        <w:rPr>
          <w:rStyle w:val="Fett"/>
          <w:b w:val="0"/>
          <w:i/>
          <w:sz w:val="20"/>
          <w:szCs w:val="20"/>
          <w:lang w:val="en-GB"/>
        </w:rPr>
        <w:t>Variation Across Speech and Writing.</w:t>
      </w:r>
      <w:r w:rsidRPr="007B27B0">
        <w:rPr>
          <w:rStyle w:val="Fett"/>
          <w:b w:val="0"/>
          <w:sz w:val="20"/>
          <w:szCs w:val="20"/>
          <w:lang w:val="en-GB"/>
        </w:rPr>
        <w:t xml:space="preserve"> Cambridge: Cambridge University Press.</w:t>
      </w:r>
    </w:p>
    <w:p w:rsidR="007B27B0" w:rsidRPr="007B27B0" w:rsidRDefault="007B27B0" w:rsidP="007B27B0">
      <w:pPr>
        <w:shd w:val="clear" w:color="auto" w:fill="F2F2F2" w:themeFill="background1" w:themeFillShade="F2"/>
        <w:rPr>
          <w:rStyle w:val="Fett"/>
          <w:b w:val="0"/>
          <w:sz w:val="20"/>
          <w:szCs w:val="20"/>
          <w:lang w:val="en-GB"/>
        </w:rPr>
      </w:pPr>
      <w:r w:rsidRPr="007B27B0">
        <w:rPr>
          <w:rStyle w:val="Fett"/>
          <w:sz w:val="20"/>
          <w:szCs w:val="20"/>
          <w:lang w:val="en-GB"/>
        </w:rPr>
        <w:t>Calzolari, N.</w:t>
      </w:r>
      <w:r w:rsidRPr="007B27B0">
        <w:rPr>
          <w:rStyle w:val="Fett"/>
          <w:b w:val="0"/>
          <w:sz w:val="20"/>
          <w:szCs w:val="20"/>
          <w:lang w:val="en-GB"/>
        </w:rPr>
        <w:t xml:space="preserve"> (1989). A typology of English text. In Batori, I. S., Lenders, W. y Putschke, W. (eds), </w:t>
      </w:r>
      <w:r w:rsidRPr="007B27B0">
        <w:rPr>
          <w:rStyle w:val="Fett"/>
          <w:b w:val="0"/>
          <w:i/>
          <w:sz w:val="20"/>
          <w:szCs w:val="20"/>
          <w:lang w:val="en-GB"/>
        </w:rPr>
        <w:t>Computational Linguistics.</w:t>
      </w:r>
      <w:r w:rsidRPr="007B27B0">
        <w:rPr>
          <w:rStyle w:val="Fett"/>
          <w:b w:val="0"/>
          <w:sz w:val="20"/>
          <w:szCs w:val="20"/>
          <w:lang w:val="en-GB"/>
        </w:rPr>
        <w:t xml:space="preserve"> New York: ACM Press, pp. 510-19.</w:t>
      </w:r>
    </w:p>
    <w:p w:rsidR="007B27B0" w:rsidRPr="007B27B0" w:rsidRDefault="007B27B0" w:rsidP="007B27B0">
      <w:pPr>
        <w:shd w:val="clear" w:color="auto" w:fill="F2F2F2" w:themeFill="background1" w:themeFillShade="F2"/>
        <w:rPr>
          <w:rStyle w:val="Fett"/>
          <w:b w:val="0"/>
          <w:sz w:val="20"/>
          <w:szCs w:val="20"/>
          <w:lang w:val="en-GB"/>
        </w:rPr>
      </w:pPr>
      <w:r w:rsidRPr="007B27B0">
        <w:rPr>
          <w:rStyle w:val="Fett"/>
          <w:sz w:val="20"/>
          <w:szCs w:val="20"/>
          <w:lang w:val="en-GB"/>
        </w:rPr>
        <w:t>Oostdijk,</w:t>
      </w:r>
      <w:r w:rsidRPr="007B27B0">
        <w:rPr>
          <w:rStyle w:val="Fett"/>
          <w:b w:val="0"/>
          <w:sz w:val="20"/>
          <w:szCs w:val="20"/>
          <w:lang w:val="en-GB"/>
        </w:rPr>
        <w:t xml:space="preserve"> N. (1988). A corpus linguistic approach to linguistic variation. </w:t>
      </w:r>
      <w:r w:rsidRPr="007B27B0">
        <w:rPr>
          <w:rStyle w:val="Fett"/>
          <w:b w:val="0"/>
          <w:i/>
          <w:sz w:val="20"/>
          <w:szCs w:val="20"/>
          <w:lang w:val="en-GB"/>
        </w:rPr>
        <w:t>Literary and Linguistic Computing,</w:t>
      </w:r>
      <w:r w:rsidRPr="007B27B0">
        <w:rPr>
          <w:rStyle w:val="Fett"/>
          <w:b w:val="0"/>
          <w:sz w:val="20"/>
          <w:szCs w:val="20"/>
          <w:lang w:val="en-GB"/>
        </w:rPr>
        <w:t xml:space="preserve"> </w:t>
      </w:r>
      <w:r w:rsidRPr="007B27B0">
        <w:rPr>
          <w:rStyle w:val="Fett"/>
          <w:sz w:val="20"/>
          <w:szCs w:val="20"/>
          <w:lang w:val="en-GB"/>
        </w:rPr>
        <w:t>3</w:t>
      </w:r>
      <w:r w:rsidRPr="007B27B0">
        <w:rPr>
          <w:rStyle w:val="Fett"/>
          <w:b w:val="0"/>
          <w:sz w:val="20"/>
          <w:szCs w:val="20"/>
          <w:lang w:val="en-GB"/>
        </w:rPr>
        <w:t>: 12-25.</w:t>
      </w:r>
    </w:p>
    <w:p w:rsidR="007B27B0" w:rsidRPr="007B27B0" w:rsidRDefault="007B27B0" w:rsidP="007B27B0">
      <w:pPr>
        <w:shd w:val="clear" w:color="auto" w:fill="F2F2F2" w:themeFill="background1" w:themeFillShade="F2"/>
        <w:rPr>
          <w:rStyle w:val="Fett"/>
          <w:b w:val="0"/>
          <w:sz w:val="20"/>
          <w:szCs w:val="20"/>
          <w:lang w:val="en-GB"/>
        </w:rPr>
      </w:pPr>
      <w:r w:rsidRPr="007B27B0">
        <w:rPr>
          <w:rStyle w:val="Fett"/>
          <w:sz w:val="20"/>
          <w:szCs w:val="20"/>
          <w:lang w:val="en-GB"/>
        </w:rPr>
        <w:t>Richardson, S. D. and Braden-Harder, L.</w:t>
      </w:r>
      <w:r w:rsidRPr="007B27B0">
        <w:rPr>
          <w:rStyle w:val="Fett"/>
          <w:b w:val="0"/>
          <w:sz w:val="20"/>
          <w:szCs w:val="20"/>
          <w:lang w:val="en-GB"/>
        </w:rPr>
        <w:t xml:space="preserve"> (1988). </w:t>
      </w:r>
      <w:r w:rsidRPr="007B27B0">
        <w:rPr>
          <w:rStyle w:val="Fett"/>
          <w:b w:val="0"/>
          <w:i/>
          <w:sz w:val="20"/>
          <w:szCs w:val="20"/>
          <w:lang w:val="en-GB"/>
        </w:rPr>
        <w:t>The experience of developing a large-scale natural language text processing system: CRITIQUE. Proceedings of the Second Conference on Applied Natural Language Processing,</w:t>
      </w:r>
      <w:r w:rsidRPr="007B27B0">
        <w:rPr>
          <w:rStyle w:val="Fett"/>
          <w:b w:val="0"/>
          <w:sz w:val="20"/>
          <w:szCs w:val="20"/>
          <w:lang w:val="en-GB"/>
        </w:rPr>
        <w:t xml:space="preserve"> Austin, TX, febrero 1988.</w:t>
      </w:r>
    </w:p>
    <w:p w:rsidR="007B27B0" w:rsidRPr="007B27B0" w:rsidRDefault="007B27B0" w:rsidP="007B27B0">
      <w:pPr>
        <w:shd w:val="clear" w:color="auto" w:fill="F2F2F2" w:themeFill="background1" w:themeFillShade="F2"/>
        <w:rPr>
          <w:rStyle w:val="Fett"/>
          <w:b w:val="0"/>
          <w:sz w:val="20"/>
          <w:szCs w:val="20"/>
          <w:lang w:val="en-GB"/>
        </w:rPr>
      </w:pPr>
      <w:r w:rsidRPr="007B27B0">
        <w:rPr>
          <w:rStyle w:val="Fett"/>
          <w:sz w:val="20"/>
          <w:szCs w:val="20"/>
          <w:lang w:val="en-GB"/>
        </w:rPr>
        <w:t>Garfinkel, M. S. and Weiss, S. C.</w:t>
      </w:r>
      <w:r w:rsidRPr="007B27B0">
        <w:rPr>
          <w:rStyle w:val="Fett"/>
          <w:b w:val="0"/>
          <w:sz w:val="20"/>
          <w:szCs w:val="20"/>
          <w:lang w:val="en-GB"/>
        </w:rPr>
        <w:t xml:space="preserve"> (1999). In the court of history, Ehlers v. Bush. </w:t>
      </w:r>
      <w:r w:rsidRPr="007B27B0">
        <w:rPr>
          <w:rStyle w:val="Fett"/>
          <w:b w:val="0"/>
          <w:i/>
          <w:sz w:val="20"/>
          <w:szCs w:val="20"/>
          <w:lang w:val="en-GB"/>
        </w:rPr>
        <w:t>Recent Science Newsletter,</w:t>
      </w:r>
      <w:r w:rsidRPr="007B27B0">
        <w:rPr>
          <w:rStyle w:val="Fett"/>
          <w:b w:val="0"/>
          <w:sz w:val="20"/>
          <w:szCs w:val="20"/>
          <w:lang w:val="en-GB"/>
        </w:rPr>
        <w:t xml:space="preserve"> </w:t>
      </w:r>
      <w:r w:rsidRPr="007B27B0">
        <w:rPr>
          <w:rStyle w:val="Fett"/>
          <w:sz w:val="20"/>
          <w:szCs w:val="20"/>
          <w:lang w:val="en-GB"/>
        </w:rPr>
        <w:t>1</w:t>
      </w:r>
      <w:r w:rsidRPr="007B27B0">
        <w:rPr>
          <w:rStyle w:val="Fett"/>
          <w:b w:val="0"/>
          <w:sz w:val="20"/>
          <w:szCs w:val="20"/>
          <w:lang w:val="en-GB"/>
        </w:rPr>
        <w:t>(1): 6-7, http://web.archive.org/web/20030604160332/recentscience.gwu.edu/RSN/ (consultado el 27 de febrero de 2004).</w:t>
      </w:r>
    </w:p>
    <w:p w:rsidR="00BE1C78" w:rsidRPr="00B048CF" w:rsidRDefault="00BE1C78" w:rsidP="0095185A">
      <w:pPr>
        <w:rPr>
          <w:lang w:val="en-US"/>
        </w:rPr>
        <w:sectPr w:rsidR="00BE1C78" w:rsidRPr="00B048CF">
          <w:pgSz w:w="11906" w:h="16838"/>
          <w:pgMar w:top="1417" w:right="1417" w:bottom="1134" w:left="1417" w:header="720" w:footer="720" w:gutter="0"/>
          <w:cols w:space="720"/>
          <w:docGrid w:linePitch="240" w:charSpace="-2049"/>
        </w:sectPr>
      </w:pPr>
    </w:p>
    <w:p w:rsidR="00391EEA" w:rsidRDefault="007B27B0" w:rsidP="00391EEA">
      <w:pPr>
        <w:shd w:val="clear" w:color="auto" w:fill="F2F2F2" w:themeFill="background1" w:themeFillShade="F2"/>
        <w:jc w:val="center"/>
      </w:pPr>
      <w:r w:rsidRPr="00163A15">
        <w:lastRenderedPageBreak/>
        <w:t xml:space="preserve">El título principal de tu contribución </w:t>
      </w:r>
      <w:r>
        <w:t xml:space="preserve">– </w:t>
      </w:r>
      <w:r>
        <w:rPr>
          <w:color w:val="FF0000"/>
        </w:rPr>
        <w:t>este campo no puede ser editado</w:t>
      </w:r>
    </w:p>
    <w:p w:rsidR="004A758F" w:rsidRPr="00790800" w:rsidRDefault="007B27B0" w:rsidP="002B5FFB">
      <w:pPr>
        <w:pStyle w:val="DH-Title"/>
        <w:rPr>
          <w:lang w:val="en-US"/>
        </w:rPr>
      </w:pPr>
      <w:r w:rsidRPr="00163A15">
        <w:t>Título</w:t>
      </w:r>
    </w:p>
    <w:p w:rsidR="00391EEA" w:rsidRPr="00391EEA" w:rsidRDefault="007B27B0" w:rsidP="00391EEA">
      <w:pPr>
        <w:shd w:val="clear" w:color="auto" w:fill="F2F2F2" w:themeFill="background1" w:themeFillShade="F2"/>
        <w:jc w:val="center"/>
      </w:pPr>
      <w:r>
        <w:t>Agregar subtítulo (opcional)</w:t>
      </w:r>
    </w:p>
    <w:p w:rsidR="00E42BF9" w:rsidRPr="00B048CF" w:rsidRDefault="00E42BF9" w:rsidP="002B5FFB">
      <w:pPr>
        <w:pStyle w:val="DH-Subtitle"/>
        <w:rPr>
          <w:lang w:val="en-US"/>
        </w:rPr>
        <w:sectPr w:rsidR="00E42BF9" w:rsidRPr="00B048CF">
          <w:pgSz w:w="11906" w:h="16838"/>
          <w:pgMar w:top="1417" w:right="1417" w:bottom="1134" w:left="1417" w:header="720" w:footer="720" w:gutter="0"/>
          <w:cols w:space="720"/>
          <w:docGrid w:linePitch="240" w:charSpace="-2049"/>
        </w:sectPr>
      </w:pPr>
    </w:p>
    <w:p w:rsidR="00527BDD" w:rsidRDefault="00527BDD" w:rsidP="00E42BF9">
      <w:pPr>
        <w:pStyle w:val="DH-Subtitle"/>
        <w:rPr>
          <w:lang w:val="en-US"/>
        </w:rPr>
      </w:pPr>
      <w:permStart w:id="1497957171" w:edGrp="everyone"/>
    </w:p>
    <w:p w:rsidR="00E42BF9" w:rsidRDefault="00E42BF9" w:rsidP="00E42BF9">
      <w:pPr>
        <w:pStyle w:val="DH-Subtitle"/>
        <w:rPr>
          <w:lang w:val="en-US"/>
        </w:rPr>
      </w:pPr>
    </w:p>
    <w:permEnd w:id="1497957171"/>
    <w:p w:rsidR="00E42BF9" w:rsidRDefault="00E42BF9" w:rsidP="00E42BF9">
      <w:pPr>
        <w:pStyle w:val="DH-Subtitle"/>
        <w:rPr>
          <w:lang w:val="en-US"/>
        </w:rPr>
      </w:pPr>
    </w:p>
    <w:p w:rsidR="00391EEA" w:rsidRDefault="007B27B0" w:rsidP="00391EEA">
      <w:pPr>
        <w:shd w:val="clear" w:color="auto" w:fill="F2F2F2" w:themeFill="background1" w:themeFillShade="F2"/>
        <w:jc w:val="center"/>
      </w:pPr>
      <w:r>
        <w:t xml:space="preserve">Información del autor – </w:t>
      </w:r>
      <w:r w:rsidRPr="00163A15">
        <w:rPr>
          <w:color w:val="FF0000"/>
        </w:rPr>
        <w:t>este campo no puede ser editad</w:t>
      </w:r>
      <w:r>
        <w:rPr>
          <w:color w:val="FF0000"/>
        </w:rPr>
        <w:t>o</w:t>
      </w:r>
    </w:p>
    <w:p w:rsidR="00BE1C78" w:rsidRPr="00790800" w:rsidRDefault="007B27B0" w:rsidP="002B5FFB">
      <w:pPr>
        <w:pStyle w:val="DH-AuthorAffiliation"/>
        <w:rPr>
          <w:lang w:val="en-US"/>
        </w:rPr>
      </w:pPr>
      <w:r>
        <w:t>Autores y afiliacione</w:t>
      </w:r>
      <w:r w:rsidR="004A758F" w:rsidRPr="004C37A9">
        <w:rPr>
          <w:lang w:val="en-US"/>
        </w:rPr>
        <w:t>s</w:t>
      </w:r>
    </w:p>
    <w:p w:rsidR="00E42BF9" w:rsidRPr="004C37A9" w:rsidRDefault="00E42BF9" w:rsidP="00E42BF9">
      <w:pPr>
        <w:pStyle w:val="DH-Default"/>
        <w:shd w:val="clear" w:color="auto" w:fill="F2F2F2" w:themeFill="background1" w:themeFillShade="F2"/>
        <w:rPr>
          <w:lang w:val="en-US"/>
        </w:rPr>
      </w:pPr>
    </w:p>
    <w:p w:rsidR="00391EEA" w:rsidRPr="00391EEA" w:rsidRDefault="007B27B0" w:rsidP="00391EEA">
      <w:pPr>
        <w:shd w:val="clear" w:color="auto" w:fill="F2F2F2" w:themeFill="background1" w:themeFillShade="F2"/>
        <w:jc w:val="center"/>
      </w:pPr>
      <w:r>
        <w:t>Cuerpo principal – ingrese su texto e imágenes aquí</w:t>
      </w:r>
      <w:r w:rsidR="008B0261" w:rsidRPr="00391EEA">
        <w:t>:</w:t>
      </w:r>
    </w:p>
    <w:p w:rsidR="00E42BF9" w:rsidRDefault="00E42BF9" w:rsidP="00E42BF9">
      <w:pPr>
        <w:pStyle w:val="DH-Default"/>
        <w:rPr>
          <w:lang w:val="en-US"/>
        </w:rPr>
      </w:pPr>
      <w:permStart w:id="454427838" w:edGrp="everyone"/>
    </w:p>
    <w:p w:rsidR="00527BDD" w:rsidRDefault="00527BDD" w:rsidP="00E42BF9">
      <w:pPr>
        <w:pStyle w:val="DH-Default"/>
        <w:rPr>
          <w:lang w:val="en-US"/>
        </w:rPr>
      </w:pPr>
    </w:p>
    <w:permEnd w:id="454427838"/>
    <w:p w:rsidR="00E42BF9" w:rsidRPr="00790800" w:rsidRDefault="00E42BF9" w:rsidP="00E42BF9">
      <w:pPr>
        <w:pStyle w:val="DH-Default"/>
        <w:rPr>
          <w:lang w:val="en-US"/>
        </w:rPr>
      </w:pPr>
    </w:p>
    <w:p w:rsidR="00550D0C" w:rsidRDefault="007B27B0" w:rsidP="00550D0C">
      <w:pPr>
        <w:pStyle w:val="DH-BibliographyHeading"/>
        <w:rPr>
          <w:lang w:val="en-US"/>
        </w:rPr>
      </w:pPr>
      <w:r w:rsidRPr="00163A15">
        <w:t>Referencia</w:t>
      </w:r>
      <w:r w:rsidR="0075503D" w:rsidRPr="00790800">
        <w:rPr>
          <w:lang w:val="en-US"/>
        </w:rPr>
        <w:t>s</w:t>
      </w:r>
    </w:p>
    <w:p w:rsidR="00391EEA" w:rsidRPr="00391EEA" w:rsidRDefault="007B27B0" w:rsidP="00391EEA">
      <w:pPr>
        <w:shd w:val="clear" w:color="auto" w:fill="F2F2F2" w:themeFill="background1" w:themeFillShade="F2"/>
        <w:jc w:val="center"/>
      </w:pPr>
      <w:r>
        <w:t>Ingrese sus referencias aquí</w:t>
      </w:r>
      <w:r w:rsidR="008B0261" w:rsidRPr="00391EEA">
        <w:t>:</w:t>
      </w:r>
    </w:p>
    <w:p w:rsidR="00790800" w:rsidRDefault="00790800" w:rsidP="004C37A9">
      <w:pPr>
        <w:pStyle w:val="DH-Default"/>
        <w:rPr>
          <w:lang w:val="en-US"/>
        </w:rPr>
      </w:pPr>
      <w:permStart w:id="1854625746" w:edGrp="everyone"/>
    </w:p>
    <w:p w:rsidR="00527BDD" w:rsidRDefault="00527BDD" w:rsidP="004C37A9">
      <w:pPr>
        <w:pStyle w:val="DH-Default"/>
        <w:rPr>
          <w:lang w:val="en-US"/>
        </w:rPr>
      </w:pPr>
    </w:p>
    <w:permEnd w:id="1854625746"/>
    <w:p w:rsidR="00790800" w:rsidRPr="00790800" w:rsidRDefault="00790800" w:rsidP="004C37A9">
      <w:pPr>
        <w:pStyle w:val="DH-Default"/>
        <w:rPr>
          <w:lang w:val="en-US"/>
        </w:rPr>
      </w:pPr>
    </w:p>
    <w:p w:rsidR="00790800" w:rsidRDefault="0051021B" w:rsidP="0095185A">
      <w:pPr>
        <w:shd w:val="clear" w:color="auto" w:fill="F2F2F2" w:themeFill="background1" w:themeFillShade="F2"/>
        <w:rPr>
          <w:lang w:val="en-US"/>
        </w:rPr>
      </w:pPr>
      <w:r>
        <w:rPr>
          <w:lang w:val="es-ES"/>
        </w:rPr>
        <w:t>¿Terminó de editar su documento?</w:t>
      </w:r>
    </w:p>
    <w:p w:rsidR="0051021B" w:rsidRPr="0051021B" w:rsidRDefault="0051021B" w:rsidP="002472A7">
      <w:pPr>
        <w:pStyle w:val="Listenabsatz"/>
        <w:numPr>
          <w:ilvl w:val="0"/>
          <w:numId w:val="20"/>
        </w:numPr>
        <w:shd w:val="clear" w:color="auto" w:fill="F2F2F2" w:themeFill="background1" w:themeFillShade="F2"/>
        <w:rPr>
          <w:lang w:val="en-US"/>
        </w:rPr>
      </w:pPr>
      <w:r>
        <w:rPr>
          <w:lang w:val="es-ES"/>
        </w:rPr>
        <w:t>¡ASEGÚRESE DE GUARDAR ESTE ARCHIVO BAJO UN NUEVO NOMBRE DE ARCHIVO!</w:t>
      </w:r>
    </w:p>
    <w:p w:rsidR="002472A7" w:rsidRDefault="0051021B" w:rsidP="002472A7">
      <w:pPr>
        <w:pStyle w:val="Listenabsatz"/>
        <w:numPr>
          <w:ilvl w:val="0"/>
          <w:numId w:val="20"/>
        </w:numPr>
        <w:shd w:val="clear" w:color="auto" w:fill="F2F2F2" w:themeFill="background1" w:themeFillShade="F2"/>
        <w:rPr>
          <w:lang w:val="en-US"/>
        </w:rPr>
      </w:pPr>
      <w:r>
        <w:rPr>
          <w:lang w:val="es-ES"/>
        </w:rPr>
        <w:t>Vuelva al DHConValidator para cargar y convertir su a</w:t>
      </w:r>
      <w:r>
        <w:rPr>
          <w:lang w:val="es-ES"/>
        </w:rPr>
        <w:t>rchivo y verificar el resultado</w:t>
      </w:r>
      <w:r w:rsidR="002472A7">
        <w:rPr>
          <w:lang w:val="en-US"/>
        </w:rPr>
        <w:t>.</w:t>
      </w:r>
    </w:p>
    <w:p w:rsidR="002472A7" w:rsidRDefault="002472A7" w:rsidP="002472A7">
      <w:pPr>
        <w:shd w:val="clear" w:color="auto" w:fill="F2F2F2" w:themeFill="background1" w:themeFillShade="F2"/>
        <w:rPr>
          <w:lang w:val="en-US"/>
        </w:rPr>
      </w:pPr>
    </w:p>
    <w:p w:rsidR="002472A7" w:rsidRPr="00707112" w:rsidRDefault="0051021B" w:rsidP="0095185A">
      <w:pPr>
        <w:shd w:val="clear" w:color="auto" w:fill="F2F2F2" w:themeFill="background1" w:themeFillShade="F2"/>
        <w:rPr>
          <w:lang w:val="en-US"/>
        </w:rPr>
      </w:pPr>
      <w:r>
        <w:rPr>
          <w:lang w:val="en-US"/>
        </w:rPr>
        <w:t>Haga clic</w:t>
      </w:r>
      <w:r w:rsidR="002472A7">
        <w:rPr>
          <w:lang w:val="en-US"/>
        </w:rPr>
        <w:t xml:space="preserve"> </w:t>
      </w:r>
      <w:hyperlink r:id="rId8" w:anchor="!converter" w:history="1">
        <w:r>
          <w:rPr>
            <w:rStyle w:val="Hyperlink"/>
            <w:lang w:val="en-US"/>
          </w:rPr>
          <w:t>AQUÍ</w:t>
        </w:r>
      </w:hyperlink>
      <w:r w:rsidR="002472A7" w:rsidRPr="002472A7">
        <w:rPr>
          <w:lang w:val="en-US"/>
        </w:rPr>
        <w:t xml:space="preserve"> </w:t>
      </w:r>
      <w:r>
        <w:rPr>
          <w:lang w:val="es-ES"/>
        </w:rPr>
        <w:t>para volver al DH ConValidator.</w:t>
      </w:r>
    </w:p>
    <w:sectPr w:rsidR="002472A7" w:rsidRPr="00707112">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178" w:rsidRDefault="00BE5178">
      <w:r>
        <w:separator/>
      </w:r>
    </w:p>
  </w:endnote>
  <w:endnote w:type="continuationSeparator" w:id="0">
    <w:p w:rsidR="00BE5178" w:rsidRDefault="00BE5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178" w:rsidRDefault="00BE5178">
      <w:r>
        <w:separator/>
      </w:r>
    </w:p>
  </w:footnote>
  <w:footnote w:type="continuationSeparator" w:id="0">
    <w:p w:rsidR="00BE5178" w:rsidRDefault="00BE51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7C83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92B9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FCB4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F0C1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5007B4E"/>
    <w:multiLevelType w:val="hybridMultilevel"/>
    <w:tmpl w:val="72161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0FF06BE"/>
    <w:multiLevelType w:val="hybridMultilevel"/>
    <w:tmpl w:val="A11A09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5015B88"/>
    <w:multiLevelType w:val="hybridMultilevel"/>
    <w:tmpl w:val="127686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73261B4"/>
    <w:multiLevelType w:val="hybridMultilevel"/>
    <w:tmpl w:val="1DF0C0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B46811"/>
    <w:multiLevelType w:val="hybridMultilevel"/>
    <w:tmpl w:val="22A21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35324B7"/>
    <w:multiLevelType w:val="hybridMultilevel"/>
    <w:tmpl w:val="5F6C4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04C6A33"/>
    <w:multiLevelType w:val="hybridMultilevel"/>
    <w:tmpl w:val="C5945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6"/>
  </w:num>
  <w:num w:numId="16">
    <w:abstractNumId w:val="17"/>
  </w:num>
  <w:num w:numId="17">
    <w:abstractNumId w:val="15"/>
  </w:num>
  <w:num w:numId="18">
    <w:abstractNumId w:val="20"/>
  </w:num>
  <w:num w:numId="19">
    <w:abstractNumId w:val="22"/>
  </w:num>
  <w:num w:numId="20">
    <w:abstractNumId w:val="18"/>
  </w:num>
  <w:num w:numId="21">
    <w:abstractNumId w:val="19"/>
  </w:num>
  <w:num w:numId="22">
    <w:abstractNumId w:val="1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enforcement="1"/>
  <w:autoFormatOverride/>
  <w:styleLockThem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0C08AA"/>
    <w:rsid w:val="0013550C"/>
    <w:rsid w:val="001C461A"/>
    <w:rsid w:val="00214608"/>
    <w:rsid w:val="002472A7"/>
    <w:rsid w:val="002504DE"/>
    <w:rsid w:val="0029080D"/>
    <w:rsid w:val="002B5FFB"/>
    <w:rsid w:val="00354657"/>
    <w:rsid w:val="00392E03"/>
    <w:rsid w:val="003A210C"/>
    <w:rsid w:val="00477014"/>
    <w:rsid w:val="00486E40"/>
    <w:rsid w:val="004A5ACD"/>
    <w:rsid w:val="004A758F"/>
    <w:rsid w:val="004C37A9"/>
    <w:rsid w:val="0051021B"/>
    <w:rsid w:val="00511CE9"/>
    <w:rsid w:val="00514277"/>
    <w:rsid w:val="00525541"/>
    <w:rsid w:val="00527BDD"/>
    <w:rsid w:val="00536B84"/>
    <w:rsid w:val="00550D0C"/>
    <w:rsid w:val="00583D8C"/>
    <w:rsid w:val="00672780"/>
    <w:rsid w:val="00681C4E"/>
    <w:rsid w:val="006B1DC0"/>
    <w:rsid w:val="006F3D17"/>
    <w:rsid w:val="00707112"/>
    <w:rsid w:val="007241C7"/>
    <w:rsid w:val="0073387F"/>
    <w:rsid w:val="0075503D"/>
    <w:rsid w:val="00761487"/>
    <w:rsid w:val="0078680D"/>
    <w:rsid w:val="00790800"/>
    <w:rsid w:val="007B27B0"/>
    <w:rsid w:val="007C3039"/>
    <w:rsid w:val="007C502F"/>
    <w:rsid w:val="007E2CE1"/>
    <w:rsid w:val="0082290E"/>
    <w:rsid w:val="008B0261"/>
    <w:rsid w:val="0095185A"/>
    <w:rsid w:val="00A01A03"/>
    <w:rsid w:val="00A25D16"/>
    <w:rsid w:val="00A568DB"/>
    <w:rsid w:val="00A60C71"/>
    <w:rsid w:val="00A73FD5"/>
    <w:rsid w:val="00A83B71"/>
    <w:rsid w:val="00AD6A70"/>
    <w:rsid w:val="00AE532F"/>
    <w:rsid w:val="00B048CF"/>
    <w:rsid w:val="00B30FCC"/>
    <w:rsid w:val="00B72194"/>
    <w:rsid w:val="00B82563"/>
    <w:rsid w:val="00BD5C7C"/>
    <w:rsid w:val="00BE1C78"/>
    <w:rsid w:val="00BE5178"/>
    <w:rsid w:val="00C10B2F"/>
    <w:rsid w:val="00CC3362"/>
    <w:rsid w:val="00D436FE"/>
    <w:rsid w:val="00D612EB"/>
    <w:rsid w:val="00D7014B"/>
    <w:rsid w:val="00DA7234"/>
    <w:rsid w:val="00DE44F8"/>
    <w:rsid w:val="00E268EE"/>
    <w:rsid w:val="00E32434"/>
    <w:rsid w:val="00E42BF9"/>
    <w:rsid w:val="00E505E9"/>
    <w:rsid w:val="00E50BBB"/>
    <w:rsid w:val="00E72785"/>
    <w:rsid w:val="00F07177"/>
    <w:rsid w:val="00F93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docId w15:val="{71F423D5-FB5F-414E-A49A-139F1DF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2"/>
        <w:szCs w:val="22"/>
        <w:lang w:val="de-DE" w:eastAsia="de-DE" w:bidi="ar-SA"/>
      </w:rPr>
    </w:rPrDefault>
    <w:pPrDefault/>
  </w:docDefaults>
  <w:latentStyles w:defLockedState="1" w:defUIPriority="99" w:defSemiHidden="0" w:defUnhideWhenUsed="0" w:defQFormat="0" w:count="371">
    <w:lsdException w:name="Normal" w:locked="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locked="0" w:semiHidden="1" w:uiPriority="71"/>
    <w:lsdException w:name="List Paragraph" w:locked="0"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locked="0"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A01A03"/>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dhconvalidator/popup/DHConvalidatorServic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85AFB-1B3F-48E0-A5CF-258CA21DB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DH_template_v2.dotx</Template>
  <TotalTime>0</TotalTime>
  <Pages>3</Pages>
  <Words>579</Words>
  <Characters>3653</Characters>
  <Application>Microsoft Office Word</Application>
  <DocSecurity>8</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romania</cp:lastModifiedBy>
  <cp:revision>43</cp:revision>
  <cp:lastPrinted>1900-12-31T23:00:00Z</cp:lastPrinted>
  <dcterms:created xsi:type="dcterms:W3CDTF">2014-12-19T13:50:00Z</dcterms:created>
  <dcterms:modified xsi:type="dcterms:W3CDTF">2018-04-05T18:00:00Z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y fmtid="{D5CDD505-2E9C-101B-9397-08002B2CF9AE}" pid="10" name="SubmissionLanguage">
    <vt:lpwstr>NONE</vt:lpwstr>
  </property>
</Properties>
</file>