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8F" w:rsidRPr="00B048CF" w:rsidRDefault="004A758F" w:rsidP="004A758F">
      <w:pPr>
        <w:pStyle w:val="DH-Title"/>
        <w:shd w:val="clear" w:color="auto" w:fill="F2F2F2"/>
        <w:rPr>
          <w:sz w:val="20"/>
          <w:lang w:val="en-US"/>
        </w:rPr>
      </w:pPr>
      <w:r w:rsidRPr="00B048CF">
        <w:rPr>
          <w:sz w:val="24"/>
          <w:szCs w:val="24"/>
          <w:lang w:val="en-US"/>
        </w:rPr>
        <w:t>DH Text Submission Guidelines</w:t>
      </w:r>
    </w:p>
    <w:p w:rsidR="004A758F" w:rsidRPr="00B048CF" w:rsidRDefault="004A758F" w:rsidP="004A758F">
      <w:pPr>
        <w:pStyle w:val="DH-Default"/>
        <w:shd w:val="clear" w:color="auto" w:fill="F2F2F2"/>
        <w:spacing w:line="240" w:lineRule="auto"/>
        <w:rPr>
          <w:sz w:val="20"/>
          <w:lang w:val="en-US"/>
        </w:rPr>
      </w:pPr>
      <w:r w:rsidRPr="00B048CF">
        <w:rPr>
          <w:sz w:val="20"/>
          <w:lang w:val="en-US"/>
        </w:rPr>
        <w:t>This is the template for the annual Digital Humanities conference of the Alliance of Digital Humanities Organizations (ADHO). Please read and f</w:t>
      </w:r>
      <w:r w:rsidR="0082290E">
        <w:rPr>
          <w:sz w:val="20"/>
          <w:lang w:val="en-US"/>
        </w:rPr>
        <w:t>ollow the following information</w:t>
      </w:r>
      <w:r w:rsidRPr="00B048CF">
        <w:rPr>
          <w:sz w:val="20"/>
          <w:lang w:val="en-US"/>
        </w:rPr>
        <w:t xml:space="preserve"> thoroughly in order to facilitate the conversion to TEI for the edition of the Conference Proceedings.</w:t>
      </w:r>
    </w:p>
    <w:p w:rsidR="004A758F" w:rsidRPr="00B048CF" w:rsidRDefault="004A758F" w:rsidP="004A758F">
      <w:pPr>
        <w:pStyle w:val="DH-Default"/>
        <w:shd w:val="clear" w:color="auto" w:fill="F2F2F2"/>
        <w:spacing w:line="240" w:lineRule="auto"/>
        <w:rPr>
          <w:sz w:val="20"/>
          <w:lang w:val="en-US"/>
        </w:rPr>
      </w:pPr>
      <w:r w:rsidRPr="00B048CF">
        <w:rPr>
          <w:sz w:val="20"/>
          <w:lang w:val="en-US"/>
        </w:rPr>
        <w:t>The template consists of sections with light grey background like the one you are reading right now that cannot be edited and will be processed automatically during the TEI-conversion. For the other sections please use only the paragraph styles provided by this templates named „DH-[Stylename]“:</w:t>
      </w:r>
    </w:p>
    <w:p w:rsidR="004A758F" w:rsidRDefault="004A758F" w:rsidP="004A758F">
      <w:pPr>
        <w:pStyle w:val="DH-Default"/>
        <w:numPr>
          <w:ilvl w:val="0"/>
          <w:numId w:val="2"/>
        </w:numPr>
        <w:shd w:val="clear" w:color="auto" w:fill="F2F2F2"/>
        <w:spacing w:before="0" w:line="240" w:lineRule="auto"/>
        <w:rPr>
          <w:sz w:val="20"/>
        </w:rPr>
      </w:pPr>
      <w:r>
        <w:rPr>
          <w:sz w:val="20"/>
        </w:rPr>
        <w:t>DH-Default</w:t>
      </w:r>
    </w:p>
    <w:p w:rsidR="004A758F" w:rsidRDefault="004A758F" w:rsidP="004A758F">
      <w:pPr>
        <w:pStyle w:val="DH-Subtitle"/>
        <w:numPr>
          <w:ilvl w:val="0"/>
          <w:numId w:val="2"/>
        </w:numPr>
        <w:shd w:val="clear" w:color="auto" w:fill="F2F2F2"/>
        <w:spacing w:before="0" w:after="0"/>
        <w:jc w:val="left"/>
        <w:rPr>
          <w:sz w:val="20"/>
        </w:rPr>
      </w:pPr>
      <w:r>
        <w:rPr>
          <w:sz w:val="20"/>
        </w:rPr>
        <w:t>DH-Subtitle</w:t>
      </w:r>
    </w:p>
    <w:p w:rsidR="004A758F" w:rsidRDefault="004A758F" w:rsidP="004A758F">
      <w:pPr>
        <w:pStyle w:val="DH-Heading1"/>
        <w:numPr>
          <w:ilvl w:val="0"/>
          <w:numId w:val="2"/>
        </w:numPr>
        <w:shd w:val="clear" w:color="auto" w:fill="F2F2F2"/>
        <w:spacing w:before="0" w:after="0"/>
        <w:rPr>
          <w:sz w:val="20"/>
        </w:rPr>
      </w:pPr>
      <w:r>
        <w:rPr>
          <w:sz w:val="20"/>
        </w:rPr>
        <w:t>DH-Heading1</w:t>
      </w:r>
    </w:p>
    <w:p w:rsidR="004A758F" w:rsidRDefault="004A758F" w:rsidP="004A758F">
      <w:pPr>
        <w:pStyle w:val="DH-Heading2"/>
        <w:numPr>
          <w:ilvl w:val="0"/>
          <w:numId w:val="2"/>
        </w:numPr>
        <w:shd w:val="clear" w:color="auto" w:fill="F2F2F2"/>
        <w:spacing w:before="0" w:after="0"/>
        <w:rPr>
          <w:sz w:val="20"/>
        </w:rPr>
      </w:pPr>
      <w:r>
        <w:rPr>
          <w:sz w:val="20"/>
        </w:rPr>
        <w:t>DH-Heading2</w:t>
      </w:r>
    </w:p>
    <w:p w:rsidR="004A758F" w:rsidRDefault="004A758F" w:rsidP="004A758F">
      <w:pPr>
        <w:pStyle w:val="DH-Heading3"/>
        <w:numPr>
          <w:ilvl w:val="0"/>
          <w:numId w:val="2"/>
        </w:numPr>
        <w:shd w:val="clear" w:color="auto" w:fill="F2F2F2"/>
        <w:spacing w:before="0" w:after="0"/>
        <w:rPr>
          <w:sz w:val="20"/>
        </w:rPr>
      </w:pPr>
      <w:r>
        <w:rPr>
          <w:sz w:val="20"/>
        </w:rPr>
        <w:t>DH-Heading3</w:t>
      </w:r>
    </w:p>
    <w:p w:rsidR="004A758F" w:rsidRDefault="004A758F" w:rsidP="004A758F">
      <w:pPr>
        <w:pStyle w:val="DH-Quotation"/>
        <w:numPr>
          <w:ilvl w:val="0"/>
          <w:numId w:val="2"/>
        </w:numPr>
        <w:shd w:val="clear" w:color="auto" w:fill="F2F2F2"/>
        <w:spacing w:before="0" w:after="0"/>
        <w:ind w:right="0"/>
        <w:rPr>
          <w:sz w:val="20"/>
        </w:rPr>
      </w:pPr>
      <w:r>
        <w:rPr>
          <w:sz w:val="20"/>
        </w:rPr>
        <w:t>DH-Quotation</w:t>
      </w:r>
    </w:p>
    <w:p w:rsidR="00511CE9" w:rsidRDefault="00511CE9" w:rsidP="004A758F">
      <w:pPr>
        <w:pStyle w:val="DH-Default"/>
        <w:shd w:val="clear" w:color="auto" w:fill="F2F2F2"/>
        <w:spacing w:line="240" w:lineRule="auto"/>
        <w:rPr>
          <w:sz w:val="20"/>
          <w:lang w:val="en-US"/>
        </w:rPr>
      </w:pPr>
      <w:r>
        <w:rPr>
          <w:sz w:val="20"/>
          <w:lang w:val="en-US"/>
        </w:rPr>
        <w:t>In addition we support the following default character level styles:</w:t>
      </w:r>
    </w:p>
    <w:p w:rsidR="00511CE9" w:rsidRDefault="00511CE9" w:rsidP="00511CE9">
      <w:pPr>
        <w:pStyle w:val="DH-Default"/>
        <w:numPr>
          <w:ilvl w:val="0"/>
          <w:numId w:val="15"/>
        </w:numPr>
        <w:shd w:val="clear" w:color="auto" w:fill="F2F2F2"/>
        <w:spacing w:line="240" w:lineRule="auto"/>
        <w:rPr>
          <w:sz w:val="20"/>
          <w:lang w:val="en-US"/>
        </w:rPr>
      </w:pPr>
      <w:r>
        <w:rPr>
          <w:sz w:val="20"/>
          <w:lang w:val="en-US"/>
        </w:rPr>
        <w:t>Bold</w:t>
      </w:r>
    </w:p>
    <w:p w:rsidR="00511CE9" w:rsidRDefault="00511CE9" w:rsidP="00511CE9">
      <w:pPr>
        <w:pStyle w:val="DH-Default"/>
        <w:numPr>
          <w:ilvl w:val="0"/>
          <w:numId w:val="15"/>
        </w:numPr>
        <w:shd w:val="clear" w:color="auto" w:fill="F2F2F2"/>
        <w:spacing w:line="240" w:lineRule="auto"/>
        <w:rPr>
          <w:sz w:val="20"/>
          <w:lang w:val="en-US"/>
        </w:rPr>
      </w:pPr>
      <w:r>
        <w:rPr>
          <w:sz w:val="20"/>
          <w:lang w:val="en-US"/>
        </w:rPr>
        <w:t>Italics</w:t>
      </w:r>
    </w:p>
    <w:p w:rsidR="00511CE9" w:rsidRDefault="00511CE9" w:rsidP="00511CE9">
      <w:pPr>
        <w:pStyle w:val="DH-Default"/>
        <w:numPr>
          <w:ilvl w:val="0"/>
          <w:numId w:val="15"/>
        </w:numPr>
        <w:shd w:val="clear" w:color="auto" w:fill="F2F2F2"/>
        <w:spacing w:line="240" w:lineRule="auto"/>
        <w:rPr>
          <w:sz w:val="20"/>
          <w:lang w:val="en-US"/>
        </w:rPr>
      </w:pPr>
      <w:r>
        <w:rPr>
          <w:sz w:val="20"/>
          <w:lang w:val="en-US"/>
        </w:rPr>
        <w:t>Underlined</w:t>
      </w:r>
    </w:p>
    <w:p w:rsidR="00E268EE" w:rsidRDefault="00511CE9" w:rsidP="004A758F">
      <w:pPr>
        <w:pStyle w:val="DH-Default"/>
        <w:shd w:val="clear" w:color="auto" w:fill="F2F2F2"/>
        <w:spacing w:line="240" w:lineRule="auto"/>
        <w:rPr>
          <w:sz w:val="20"/>
          <w:lang w:val="en-US"/>
        </w:rPr>
      </w:pPr>
      <w:r>
        <w:rPr>
          <w:sz w:val="20"/>
          <w:lang w:val="en-US"/>
        </w:rPr>
        <w:t>Images, links,</w:t>
      </w:r>
      <w:r w:rsidR="00583D8C">
        <w:rPr>
          <w:sz w:val="20"/>
          <w:lang w:val="en-US"/>
        </w:rPr>
        <w:t xml:space="preserve"> lists and</w:t>
      </w:r>
      <w:r>
        <w:rPr>
          <w:sz w:val="20"/>
          <w:lang w:val="en-US"/>
        </w:rPr>
        <w:t xml:space="preserve"> tables and formulae are also supported. </w:t>
      </w:r>
    </w:p>
    <w:p w:rsidR="00583D8C" w:rsidRDefault="00583D8C" w:rsidP="004A758F">
      <w:pPr>
        <w:pStyle w:val="DH-Default"/>
        <w:shd w:val="clear" w:color="auto" w:fill="F2F2F2"/>
        <w:spacing w:line="240" w:lineRule="auto"/>
        <w:rPr>
          <w:sz w:val="20"/>
          <w:lang w:val="en-US"/>
        </w:rPr>
      </w:pPr>
      <w:r>
        <w:rPr>
          <w:sz w:val="20"/>
          <w:lang w:val="en-US"/>
        </w:rPr>
        <w:t>There are three main sections which are editable:</w:t>
      </w:r>
    </w:p>
    <w:p w:rsidR="00583D8C" w:rsidRDefault="00583D8C" w:rsidP="00583D8C">
      <w:pPr>
        <w:pStyle w:val="DH-Default"/>
        <w:numPr>
          <w:ilvl w:val="0"/>
          <w:numId w:val="16"/>
        </w:numPr>
        <w:shd w:val="clear" w:color="auto" w:fill="F2F2F2"/>
        <w:spacing w:line="240" w:lineRule="auto"/>
        <w:rPr>
          <w:sz w:val="20"/>
          <w:lang w:val="en-US"/>
        </w:rPr>
      </w:pPr>
      <w:r>
        <w:rPr>
          <w:sz w:val="20"/>
          <w:lang w:val="en-US"/>
        </w:rPr>
        <w:t>Subtitle section for an optional subtitle</w:t>
      </w:r>
    </w:p>
    <w:p w:rsidR="00583D8C" w:rsidRDefault="00583D8C" w:rsidP="00583D8C">
      <w:pPr>
        <w:pStyle w:val="DH-Default"/>
        <w:numPr>
          <w:ilvl w:val="0"/>
          <w:numId w:val="16"/>
        </w:numPr>
        <w:shd w:val="clear" w:color="auto" w:fill="F2F2F2"/>
        <w:spacing w:line="240" w:lineRule="auto"/>
        <w:rPr>
          <w:sz w:val="20"/>
          <w:lang w:val="en-US"/>
        </w:rPr>
      </w:pPr>
      <w:r>
        <w:rPr>
          <w:sz w:val="20"/>
          <w:lang w:val="en-US"/>
        </w:rPr>
        <w:t>Body sections for the chapters of your paper</w:t>
      </w:r>
    </w:p>
    <w:p w:rsidR="00583D8C" w:rsidRDefault="00583D8C" w:rsidP="00583D8C">
      <w:pPr>
        <w:pStyle w:val="DH-Default"/>
        <w:numPr>
          <w:ilvl w:val="0"/>
          <w:numId w:val="16"/>
        </w:numPr>
        <w:shd w:val="clear" w:color="auto" w:fill="F2F2F2"/>
        <w:spacing w:line="240" w:lineRule="auto"/>
        <w:rPr>
          <w:sz w:val="20"/>
          <w:lang w:val="en-US"/>
        </w:rPr>
      </w:pPr>
      <w:r>
        <w:rPr>
          <w:sz w:val="20"/>
          <w:lang w:val="en-US"/>
        </w:rPr>
        <w:t>References section for the bibliographic references.</w:t>
      </w:r>
    </w:p>
    <w:p w:rsidR="00E268EE" w:rsidRDefault="00E268EE" w:rsidP="004A758F">
      <w:pPr>
        <w:pStyle w:val="DH-Default"/>
        <w:shd w:val="clear" w:color="auto" w:fill="F2F2F2"/>
        <w:spacing w:line="240" w:lineRule="auto"/>
        <w:rPr>
          <w:sz w:val="20"/>
          <w:lang w:val="en-US"/>
        </w:rPr>
      </w:pPr>
    </w:p>
    <w:p w:rsidR="004A758F" w:rsidRPr="00B048CF" w:rsidRDefault="004A758F" w:rsidP="004A758F">
      <w:pPr>
        <w:pStyle w:val="DH-Default"/>
        <w:shd w:val="clear" w:color="auto" w:fill="F2F2F2"/>
        <w:spacing w:line="240" w:lineRule="auto"/>
        <w:rPr>
          <w:b/>
          <w:sz w:val="20"/>
          <w:lang w:val="en-US"/>
        </w:rPr>
      </w:pPr>
      <w:r w:rsidRPr="00B048CF">
        <w:rPr>
          <w:sz w:val="20"/>
          <w:lang w:val="en-US"/>
        </w:rPr>
        <w:t>Please follow the additional indications for the typescripting:</w:t>
      </w:r>
    </w:p>
    <w:p w:rsidR="004A758F" w:rsidRPr="00B048CF" w:rsidRDefault="004A758F" w:rsidP="004A758F">
      <w:pPr>
        <w:pStyle w:val="DH-Default"/>
        <w:shd w:val="clear" w:color="auto" w:fill="F2F2F2"/>
        <w:spacing w:line="240" w:lineRule="auto"/>
        <w:rPr>
          <w:b/>
          <w:bCs/>
          <w:sz w:val="20"/>
          <w:lang w:val="en-US"/>
        </w:rPr>
      </w:pPr>
      <w:r w:rsidRPr="00B048CF">
        <w:rPr>
          <w:b/>
          <w:sz w:val="20"/>
          <w:lang w:val="en-US"/>
        </w:rPr>
        <w:t>Notes</w:t>
      </w:r>
      <w:r w:rsidRPr="00B048CF">
        <w:rPr>
          <w:sz w:val="20"/>
          <w:lang w:val="en-US"/>
        </w:rPr>
        <w:t xml:space="preserve"> should be used only for comments, not for simple bibliographic citations. </w:t>
      </w:r>
    </w:p>
    <w:p w:rsidR="004A758F" w:rsidRPr="00B048CF" w:rsidRDefault="004A758F" w:rsidP="004A758F">
      <w:pPr>
        <w:pStyle w:val="DH-Default"/>
        <w:shd w:val="clear" w:color="auto" w:fill="F2F2F2"/>
        <w:spacing w:line="240" w:lineRule="auto"/>
        <w:rPr>
          <w:b/>
          <w:bCs/>
          <w:sz w:val="20"/>
          <w:lang w:val="en-US"/>
        </w:rPr>
      </w:pPr>
      <w:r w:rsidRPr="00B048CF">
        <w:rPr>
          <w:b/>
          <w:bCs/>
          <w:sz w:val="20"/>
          <w:lang w:val="en-US"/>
        </w:rPr>
        <w:t>Bibliographic references</w:t>
      </w:r>
      <w:r w:rsidRPr="00B048CF">
        <w:rPr>
          <w:sz w:val="20"/>
          <w:lang w:val="en-US"/>
        </w:rPr>
        <w:t xml:space="preserve"> should be made inline and the works cited should be listed in a section at the end of the article headed "References". The list should be in alphabetical order by author. Where an author has more than one publication, they should be arranged in chronological order, and if there is more than one publication within a year, they should be alphabetically ordered by title and labelled a, b, etc. (e.g. 1989a, 1989b). Single-author works precede co-authored works. Please follow the examples given below for bibliographic layout.</w:t>
      </w:r>
    </w:p>
    <w:p w:rsidR="004A758F" w:rsidRPr="00B048CF" w:rsidRDefault="004A758F" w:rsidP="004A758F">
      <w:pPr>
        <w:pStyle w:val="DH-Default"/>
        <w:shd w:val="clear" w:color="auto" w:fill="F2F2F2"/>
        <w:spacing w:line="240" w:lineRule="auto"/>
        <w:rPr>
          <w:b/>
          <w:bCs/>
          <w:sz w:val="20"/>
          <w:lang w:val="en-US"/>
        </w:rPr>
      </w:pPr>
      <w:r w:rsidRPr="00B048CF">
        <w:rPr>
          <w:b/>
          <w:bCs/>
          <w:sz w:val="20"/>
          <w:lang w:val="en-US"/>
        </w:rPr>
        <w:t>Quotations</w:t>
      </w:r>
      <w:r w:rsidRPr="00B048CF">
        <w:rPr>
          <w:sz w:val="20"/>
          <w:lang w:val="en-US"/>
        </w:rPr>
        <w:t xml:space="preserve"> with a minimum of 5 lines of type should be in in DH-Quotations format small type, set full left. For short quotations within the text single quotation marks should be used. Double quotation marks should be used for quotes within quotes.</w:t>
      </w:r>
    </w:p>
    <w:p w:rsidR="004A758F" w:rsidRDefault="004A758F" w:rsidP="004A758F">
      <w:pPr>
        <w:pStyle w:val="DH-Default"/>
        <w:shd w:val="clear" w:color="auto" w:fill="F2F2F2"/>
        <w:spacing w:line="240" w:lineRule="auto"/>
        <w:rPr>
          <w:rStyle w:val="Hervorhebung"/>
          <w:b/>
          <w:bCs/>
          <w:i w:val="0"/>
          <w:iCs w:val="0"/>
          <w:sz w:val="20"/>
          <w:lang w:val="en-GB"/>
        </w:rPr>
      </w:pPr>
      <w:r w:rsidRPr="00B048CF">
        <w:rPr>
          <w:b/>
          <w:bCs/>
          <w:sz w:val="20"/>
          <w:lang w:val="en-US"/>
        </w:rPr>
        <w:t>Program code</w:t>
      </w:r>
      <w:r w:rsidRPr="00B048CF">
        <w:rPr>
          <w:sz w:val="20"/>
          <w:lang w:val="en-US"/>
        </w:rPr>
        <w:t xml:space="preserve"> should appear as </w:t>
      </w:r>
      <w:r w:rsidR="0082290E">
        <w:rPr>
          <w:sz w:val="20"/>
          <w:lang w:val="en-US"/>
        </w:rPr>
        <w:t>images or formulae</w:t>
      </w:r>
      <w:r w:rsidRPr="00B048CF">
        <w:rPr>
          <w:sz w:val="20"/>
          <w:lang w:val="en-US"/>
        </w:rPr>
        <w:t>.</w:t>
      </w:r>
    </w:p>
    <w:p w:rsidR="004A758F" w:rsidRDefault="004A758F" w:rsidP="004A758F">
      <w:pPr>
        <w:pStyle w:val="DH-Default"/>
        <w:shd w:val="clear" w:color="auto" w:fill="F2F2F2"/>
        <w:spacing w:line="240" w:lineRule="auto"/>
        <w:rPr>
          <w:rStyle w:val="Fett"/>
          <w:sz w:val="18"/>
          <w:szCs w:val="18"/>
          <w:lang w:val="en-GB"/>
        </w:rPr>
      </w:pPr>
      <w:r>
        <w:rPr>
          <w:rStyle w:val="Hervorhebung"/>
          <w:b/>
          <w:bCs/>
          <w:i w:val="0"/>
          <w:iCs w:val="0"/>
          <w:sz w:val="20"/>
          <w:lang w:val="en-GB"/>
        </w:rPr>
        <w:t>References and Bibliography</w:t>
      </w:r>
      <w:r w:rsidR="00BD5C7C">
        <w:rPr>
          <w:rStyle w:val="Hervorhebung"/>
          <w:b/>
          <w:bCs/>
          <w:i w:val="0"/>
          <w:iCs w:val="0"/>
          <w:sz w:val="20"/>
          <w:lang w:val="en-GB"/>
        </w:rPr>
        <w:t xml:space="preserve"/>
      </w:r>
      <w:r w:rsidRPr="00B048CF">
        <w:rPr>
          <w:sz w:val="20"/>
          <w:lang w:val="en-US"/>
        </w:rPr>
        <w:t xml:space="preserve">Please use the version of the Harvard system described below. References should be cited in the text using the author's name and year of publication, e.g. (Bloggs, 1990; Bloggs et al., 1991). The list of references should be headed References and placed at the end of the submission. It should be in alphabetical order. Where an author has more than one publication, they should be arranged in chronological order, and if there is more than one publication within a year, they should be alphabetically ordered by title and labelled a, b, etc. (e.g. 1989a, 1989b). Single-author works precede co-authored works. If citing an electronic publication, please supply the full URL and a date accessed. Please follow the examples given below for bibliographic layout. </w:t>
      </w:r>
    </w:p>
    <w:p w:rsidR="004A758F" w:rsidRPr="00B048CF" w:rsidRDefault="004A758F" w:rsidP="004A758F">
      <w:pPr>
        <w:pStyle w:val="DH-Default"/>
        <w:shd w:val="clear" w:color="auto" w:fill="F2F2F2"/>
        <w:spacing w:line="240" w:lineRule="auto"/>
        <w:rPr>
          <w:rStyle w:val="Fett"/>
          <w:sz w:val="18"/>
          <w:szCs w:val="18"/>
          <w:lang w:val="en-US"/>
        </w:rPr>
      </w:pPr>
      <w:r>
        <w:rPr>
          <w:rStyle w:val="Fett"/>
          <w:sz w:val="18"/>
          <w:szCs w:val="18"/>
          <w:lang w:val="en-GB"/>
        </w:rPr>
        <w:t>Biber</w:t>
      </w:r>
      <w:r w:rsidRPr="00B048CF">
        <w:rPr>
          <w:rStyle w:val="Fett"/>
          <w:sz w:val="18"/>
          <w:szCs w:val="18"/>
          <w:lang w:val="en-US"/>
        </w:rPr>
        <w:t>, D.</w:t>
      </w:r>
      <w:r w:rsidRPr="00B048CF">
        <w:rPr>
          <w:sz w:val="18"/>
          <w:szCs w:val="18"/>
          <w:lang w:val="en-US"/>
        </w:rPr>
        <w:t xml:space="preserve"> (1988). </w:t>
      </w:r>
      <w:r w:rsidRPr="00B048CF">
        <w:rPr>
          <w:rStyle w:val="Hervorhebung"/>
          <w:sz w:val="18"/>
          <w:szCs w:val="18"/>
          <w:lang w:val="en-US"/>
        </w:rPr>
        <w:t>Variation Across Speech and Writing</w:t>
      </w:r>
      <w:r w:rsidRPr="00B048CF">
        <w:rPr>
          <w:sz w:val="18"/>
          <w:szCs w:val="18"/>
          <w:lang w:val="en-US"/>
        </w:rPr>
        <w:t>. Cambridge: Cambridge University Press.</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Calzolari, N.</w:t>
      </w:r>
      <w:r w:rsidRPr="00B048CF">
        <w:rPr>
          <w:sz w:val="18"/>
          <w:szCs w:val="18"/>
          <w:lang w:val="en-US"/>
        </w:rPr>
        <w:t xml:space="preserve"> (1989). A Typology of English Text. In Batori, I.S., Lenders, W. and Putschke, W. (eds), </w:t>
      </w:r>
      <w:r w:rsidRPr="00B048CF">
        <w:rPr>
          <w:rStyle w:val="Hervorhebung"/>
          <w:sz w:val="18"/>
          <w:szCs w:val="18"/>
          <w:lang w:val="en-US"/>
        </w:rPr>
        <w:t>Computational Linguistics</w:t>
      </w:r>
      <w:r w:rsidRPr="00B048CF">
        <w:rPr>
          <w:sz w:val="18"/>
          <w:szCs w:val="18"/>
          <w:lang w:val="en-US"/>
        </w:rPr>
        <w:t xml:space="preserve">. New York: ACM Press, pp. 510-19. </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Ellis, D.</w:t>
      </w:r>
      <w:r w:rsidRPr="00B048CF">
        <w:rPr>
          <w:sz w:val="18"/>
          <w:szCs w:val="18"/>
          <w:lang w:val="en-US"/>
        </w:rPr>
        <w:t xml:space="preserve"> (1987). </w:t>
      </w:r>
      <w:r w:rsidRPr="00B048CF">
        <w:rPr>
          <w:rStyle w:val="Hervorhebung"/>
          <w:sz w:val="18"/>
          <w:szCs w:val="18"/>
          <w:lang w:val="en-US"/>
        </w:rPr>
        <w:t>The Derivation of a Behavioural Model for Information Retrieval Design</w:t>
      </w:r>
      <w:r w:rsidRPr="00B048CF">
        <w:rPr>
          <w:sz w:val="18"/>
          <w:szCs w:val="18"/>
          <w:lang w:val="en-US"/>
        </w:rPr>
        <w:t>. Ph.D. thesis, University of Sheffield.</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Halliday, M. A. K.</w:t>
      </w:r>
      <w:r w:rsidRPr="00B048CF">
        <w:rPr>
          <w:sz w:val="18"/>
          <w:szCs w:val="18"/>
          <w:lang w:val="en-US"/>
        </w:rPr>
        <w:t xml:space="preserve"> (1985). </w:t>
      </w:r>
      <w:r w:rsidRPr="00B048CF">
        <w:rPr>
          <w:rStyle w:val="Hervorhebung"/>
          <w:sz w:val="18"/>
          <w:szCs w:val="18"/>
          <w:lang w:val="en-US"/>
        </w:rPr>
        <w:t>An Introduction to Functional Grammar</w:t>
      </w:r>
      <w:r w:rsidRPr="00B048CF">
        <w:rPr>
          <w:sz w:val="18"/>
          <w:szCs w:val="18"/>
          <w:lang w:val="en-US"/>
        </w:rPr>
        <w:t>. Edward Arnold, London.</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lastRenderedPageBreak/>
        <w:t>Oostdijk, N.</w:t>
      </w:r>
      <w:r w:rsidRPr="00B048CF">
        <w:rPr>
          <w:sz w:val="18"/>
          <w:szCs w:val="18"/>
          <w:lang w:val="en-US"/>
        </w:rPr>
        <w:t xml:space="preserve"> (1988). A Corpus Linguistic Approach to Linguistic Variation, </w:t>
      </w:r>
      <w:r w:rsidRPr="00B048CF">
        <w:rPr>
          <w:rStyle w:val="Hervorhebung"/>
          <w:sz w:val="18"/>
          <w:szCs w:val="18"/>
          <w:lang w:val="en-US"/>
        </w:rPr>
        <w:t>Literary and Linguistic Computing</w:t>
      </w:r>
      <w:r w:rsidRPr="00B048CF">
        <w:rPr>
          <w:sz w:val="18"/>
          <w:szCs w:val="18"/>
          <w:lang w:val="en-US"/>
        </w:rPr>
        <w:t>, 3: 12-25.</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Richardson, S. D. and Braden-Harder, L.</w:t>
      </w:r>
      <w:r w:rsidRPr="00B048CF">
        <w:rPr>
          <w:sz w:val="18"/>
          <w:szCs w:val="18"/>
          <w:lang w:val="en-US"/>
        </w:rPr>
        <w:t xml:space="preserve"> (1988). </w:t>
      </w:r>
      <w:r w:rsidRPr="00B048CF">
        <w:rPr>
          <w:rStyle w:val="Hervorhebung"/>
          <w:sz w:val="18"/>
          <w:szCs w:val="18"/>
          <w:lang w:val="en-US"/>
        </w:rPr>
        <w:t>The Experience of Developing a Large-Scale Natural Language Text Processing System: CRITIQUE, Proceedings of the Second Conference on Applied Natural Language Processing</w:t>
      </w:r>
      <w:r w:rsidRPr="00B048CF">
        <w:rPr>
          <w:sz w:val="18"/>
          <w:szCs w:val="18"/>
          <w:lang w:val="en-US"/>
        </w:rPr>
        <w:t>, Austin, TX, February 1988.</w:t>
      </w:r>
    </w:p>
    <w:p w:rsidR="004A758F" w:rsidRPr="00B048CF" w:rsidRDefault="004A758F" w:rsidP="004A758F">
      <w:pPr>
        <w:pStyle w:val="DH-Default"/>
        <w:shd w:val="clear" w:color="auto" w:fill="F2F2F2"/>
        <w:spacing w:line="240" w:lineRule="auto"/>
        <w:rPr>
          <w:rStyle w:val="Fett"/>
          <w:sz w:val="18"/>
          <w:szCs w:val="18"/>
          <w:lang w:val="en-US"/>
        </w:rPr>
      </w:pPr>
      <w:r>
        <w:rPr>
          <w:rStyle w:val="Fett"/>
          <w:sz w:val="18"/>
          <w:szCs w:val="18"/>
        </w:rPr>
        <w:t>Garfinkel, M. S. and Weiss, S. C.</w:t>
      </w:r>
      <w:r>
        <w:rPr>
          <w:sz w:val="18"/>
          <w:szCs w:val="18"/>
        </w:rPr>
        <w:t xml:space="preserve"> (1999). </w:t>
      </w:r>
      <w:r w:rsidRPr="00B048CF">
        <w:rPr>
          <w:sz w:val="18"/>
          <w:szCs w:val="18"/>
          <w:lang w:val="en-US"/>
        </w:rPr>
        <w:t xml:space="preserve">In the court of history, Ehlers v. Bush. </w:t>
      </w:r>
      <w:r w:rsidRPr="00B048CF">
        <w:rPr>
          <w:rStyle w:val="Hervorhebung"/>
          <w:sz w:val="18"/>
          <w:szCs w:val="18"/>
          <w:lang w:val="en-US"/>
        </w:rPr>
        <w:t>Recent Science Newsletter</w:t>
      </w:r>
      <w:r w:rsidRPr="00B048CF">
        <w:rPr>
          <w:sz w:val="18"/>
          <w:szCs w:val="18"/>
          <w:lang w:val="en-US"/>
        </w:rPr>
        <w:t xml:space="preserve">, </w:t>
      </w:r>
      <w:r w:rsidRPr="00B048CF">
        <w:rPr>
          <w:rStyle w:val="Fett"/>
          <w:sz w:val="18"/>
          <w:szCs w:val="18"/>
          <w:lang w:val="en-US"/>
        </w:rPr>
        <w:t>1</w:t>
      </w:r>
      <w:r w:rsidRPr="00B048CF">
        <w:rPr>
          <w:sz w:val="18"/>
          <w:szCs w:val="18"/>
          <w:lang w:val="en-US"/>
        </w:rPr>
        <w:t>(1): 6-7. http://web.archive.org/web/20030604160332/recentscience.gwu.edu/RSN/ (accessed 27 February 2004).</w:t>
      </w:r>
    </w:p>
    <w:p w:rsidR="004A758F" w:rsidRPr="00B048CF" w:rsidRDefault="004A758F" w:rsidP="004A758F">
      <w:pPr>
        <w:pStyle w:val="DH-Default"/>
        <w:shd w:val="clear" w:color="auto" w:fill="F2F2F2"/>
        <w:spacing w:line="240" w:lineRule="auto"/>
        <w:rPr>
          <w:rStyle w:val="Fett"/>
          <w:sz w:val="18"/>
          <w:szCs w:val="18"/>
          <w:lang w:val="en-US"/>
        </w:rPr>
      </w:pPr>
      <w:r w:rsidRPr="00B048CF">
        <w:rPr>
          <w:rStyle w:val="Fett"/>
          <w:sz w:val="18"/>
          <w:szCs w:val="18"/>
          <w:lang w:val="en-US"/>
        </w:rPr>
        <w:t>Nerbonne, J.</w:t>
      </w:r>
      <w:r w:rsidRPr="00B048CF">
        <w:rPr>
          <w:sz w:val="18"/>
          <w:szCs w:val="18"/>
          <w:lang w:val="en-US"/>
        </w:rPr>
        <w:t xml:space="preserve"> (2005). Computational Contributions to the Humanities. </w:t>
      </w:r>
      <w:r w:rsidRPr="00B048CF">
        <w:rPr>
          <w:rStyle w:val="Hervorhebung"/>
          <w:sz w:val="18"/>
          <w:szCs w:val="18"/>
          <w:lang w:val="en-US"/>
        </w:rPr>
        <w:t>Literary and Linguistic Computing</w:t>
      </w:r>
      <w:r w:rsidRPr="00B048CF">
        <w:rPr>
          <w:sz w:val="18"/>
          <w:szCs w:val="18"/>
          <w:lang w:val="en-US"/>
        </w:rPr>
        <w:t>, Advanced Access published January 17, 2005: 10.1093/llcl/fqh041.</w:t>
      </w:r>
    </w:p>
    <w:p w:rsidR="00BE1C78" w:rsidRPr="00B048CF" w:rsidRDefault="004A758F" w:rsidP="004A758F">
      <w:pPr>
        <w:pStyle w:val="DH-Default"/>
        <w:shd w:val="clear" w:color="auto" w:fill="F2F2F2"/>
        <w:spacing w:line="240" w:lineRule="auto"/>
        <w:rPr>
          <w:sz w:val="18"/>
          <w:szCs w:val="18"/>
          <w:lang w:val="en-US"/>
        </w:rPr>
      </w:pPr>
      <w:r w:rsidRPr="00B048CF">
        <w:rPr>
          <w:rStyle w:val="Fett"/>
          <w:sz w:val="18"/>
          <w:szCs w:val="18"/>
          <w:lang w:val="en-US"/>
        </w:rPr>
        <w:t>Nerbonne, J.</w:t>
      </w:r>
      <w:r w:rsidRPr="00B048CF">
        <w:rPr>
          <w:sz w:val="18"/>
          <w:szCs w:val="18"/>
          <w:lang w:val="en-US"/>
        </w:rPr>
        <w:t xml:space="preserve"> (2005). Computational Contributions to Humanities. </w:t>
      </w:r>
      <w:r w:rsidRPr="00B048CF">
        <w:rPr>
          <w:rStyle w:val="Hervorhebung"/>
          <w:sz w:val="18"/>
          <w:szCs w:val="18"/>
          <w:lang w:val="en-US"/>
        </w:rPr>
        <w:t>Literary and Linguistic Computing</w:t>
      </w:r>
      <w:r w:rsidRPr="00B048CF">
        <w:rPr>
          <w:sz w:val="18"/>
          <w:szCs w:val="18"/>
          <w:lang w:val="en-US"/>
        </w:rPr>
        <w:t xml:space="preserve">, </w:t>
      </w:r>
      <w:r w:rsidRPr="00B048CF">
        <w:rPr>
          <w:rStyle w:val="Fett"/>
          <w:sz w:val="18"/>
          <w:szCs w:val="18"/>
          <w:lang w:val="en-US"/>
        </w:rPr>
        <w:t>1</w:t>
      </w:r>
      <w:r w:rsidRPr="00B048CF">
        <w:rPr>
          <w:sz w:val="18"/>
          <w:szCs w:val="18"/>
          <w:lang w:val="en-US"/>
        </w:rPr>
        <w:t>: 1-16. First published January 17, 2005: 10.1093/llcl/fqh041.</w:t>
      </w:r>
    </w:p>
    <w:p w:rsidR="00BE1C78" w:rsidRPr="00B048CF" w:rsidRDefault="00BE1C78">
      <w:pPr>
        <w:pStyle w:val="DH-Default"/>
        <w:spacing w:line="240" w:lineRule="auto"/>
        <w:rPr>
          <w:sz w:val="18"/>
          <w:szCs w:val="18"/>
          <w:lang w:val="en-US"/>
        </w:rPr>
        <w:sectPr w:rsidR="00BE1C78" w:rsidRPr="00B048CF">
          <w:pgSz w:w="11906" w:h="16838"/>
          <w:pgMar w:top="1417" w:right="1417" w:bottom="1134" w:left="1417" w:header="720" w:footer="720" w:gutter="0"/>
          <w:cols w:space="720"/>
          <w:docGrid w:linePitch="240" w:charSpace="-2049"/>
        </w:sectPr>
      </w:pPr>
    </w:p>
    <w:p w:rsidR="004A758F" w:rsidRPr="002B5FFB" w:rsidRDefault="004A758F" w:rsidP="002B5FFB">
      <w:pPr>
        <w:pStyle w:val="DH-Title"/>
      </w:pPr>
      <w:r w:rsidRPr="002B5FFB">
        <w:lastRenderedPageBreak/>
        <w:t>Title</w:t>
      </w:r>
    </w:p>
    <w:p w:rsidR="00E42BF9" w:rsidRDefault="00E42BF9" w:rsidP="00E42BF9">
      <w:pPr>
        <w:pStyle w:val="DH-Subtitle"/>
        <w:rPr>
          <w:lang w:val="en-US"/>
        </w:rPr>
      </w:pPr>
    </w:p>
    <w:p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rsidR="007E2CE1" w:rsidRDefault="007E2CE1" w:rsidP="007E2CE1">
      <w:pPr>
        <w:pStyle w:val="DH-Subtitle"/>
      </w:pPr>
      <w:permStart w:id="1015115718" w:edGrp="everyone"/>
    </w:p>
    <w:p w:rsidR="007E2CE1" w:rsidRPr="007E2CE1" w:rsidRDefault="007E2CE1" w:rsidP="007E2CE1">
      <w:pPr>
        <w:pStyle w:val="DH-Subtitle"/>
      </w:pPr>
    </w:p>
    <w:p w:rsidR="00E42BF9" w:rsidRDefault="00E42BF9" w:rsidP="00E42BF9">
      <w:pPr>
        <w:pStyle w:val="DH-Subtitle"/>
        <w:rPr>
          <w:lang w:val="en-US"/>
        </w:rPr>
      </w:pPr>
      <w:permEnd w:id="1015115718"/>
    </w:p>
    <w:p w:rsidR="00BE1C78" w:rsidRPr="002B5FFB" w:rsidRDefault="004A758F" w:rsidP="002B5FFB">
      <w:pPr>
        <w:pStyle w:val="DH-AuthorAffiliation"/>
      </w:pPr>
      <w:r w:rsidRPr="004C37A9">
        <w:rPr>
          <w:lang w:val="en-US"/>
        </w:rPr>
        <w:t>authors and affiliations</w:t>
      </w:r>
    </w:p>
    <w:p w:rsidR="00E42BF9" w:rsidRPr="004C37A9" w:rsidRDefault="00E42BF9" w:rsidP="00E42BF9">
      <w:pPr>
        <w:pStyle w:val="DH-Default"/>
        <w:rPr>
          <w:lang w:val="en-US"/>
        </w:rPr>
      </w:pPr>
    </w:p>
    <w:p w:rsidR="00BE1C78" w:rsidRPr="00B048CF" w:rsidRDefault="00BE1C78" w:rsidP="00E42BF9">
      <w:pPr>
        <w:pStyle w:val="DH-Default"/>
        <w:rPr>
          <w:lang w:val="en-US"/>
        </w:rPr>
        <w:sectPr w:rsidR="00BE1C78" w:rsidRPr="00B048CF">
          <w:type w:val="continuous"/>
          <w:pgSz w:w="11906" w:h="16838"/>
          <w:pgMar w:top="1417" w:right="1417" w:bottom="1134" w:left="1417" w:header="720" w:footer="720" w:gutter="0"/>
          <w:cols w:space="720"/>
          <w:docGrid w:linePitch="240" w:charSpace="-2049"/>
        </w:sectPr>
      </w:pPr>
    </w:p>
    <w:p w:rsidR="00514277" w:rsidRDefault="00514277" w:rsidP="00514277">
      <w:pPr>
        <w:pStyle w:val="DH-Default"/>
      </w:pPr>
      <w:permStart w:id="325020626" w:edGrp="everyone"/>
    </w:p>
    <w:p w:rsidR="007E2CE1" w:rsidRDefault="007E2CE1" w:rsidP="00514277">
      <w:pPr>
        <w:pStyle w:val="DH-Default"/>
      </w:pPr>
    </w:p>
    <w:permEnd w:id="325020626"/>
    <w:p w:rsidR="00E42BF9" w:rsidRDefault="00E42BF9" w:rsidP="00E42BF9">
      <w:pPr>
        <w:pStyle w:val="DH-Default"/>
      </w:pPr>
    </w:p>
    <w:p w:rsidR="0075503D" w:rsidRPr="002B5FFB" w:rsidRDefault="0075503D" w:rsidP="002B5FFB">
      <w:pPr>
        <w:pStyle w:val="DH-BibliographyHeading"/>
      </w:pPr>
      <w:r w:rsidRPr="0075503D">
        <w:t>References</w:t>
      </w:r>
    </w:p>
    <w:p w:rsidR="00E42BF9" w:rsidRPr="00E42BF9" w:rsidRDefault="00E42BF9" w:rsidP="00E42BF9">
      <w:pPr>
        <w:pStyle w:val="DH-Default"/>
      </w:pPr>
    </w:p>
    <w:p w:rsidR="00E42BF9" w:rsidRDefault="00E42BF9" w:rsidP="004C37A9">
      <w:pPr>
        <w:pStyle w:val="DH-Default"/>
      </w:pPr>
      <w:permStart w:id="407985178" w:edGrp="everyone"/>
    </w:p>
    <w:p w:rsidR="007E2CE1" w:rsidRPr="007E2CE1" w:rsidRDefault="007E2CE1" w:rsidP="004C37A9">
      <w:pPr>
        <w:pStyle w:val="DH-Default"/>
      </w:pPr>
    </w:p>
    <w:permEnd w:id="407985178"/>
    <w:p w:rsidR="00514277" w:rsidRDefault="00514277" w:rsidP="004C37A9">
      <w:pPr>
        <w:pStyle w:val="DH-Default"/>
      </w:pPr>
    </w:p>
    <w:sectPr w:rsidR="00514277">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1DC0" w:rsidRDefault="006B1DC0">
      <w:r>
        <w:separator/>
      </w:r>
    </w:p>
  </w:endnote>
  <w:endnote w:type="continuationSeparator" w:id="0">
    <w:p w:rsidR="006B1DC0" w:rsidRDefault="006B1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1DC0" w:rsidRDefault="006B1DC0">
      <w:r>
        <w:separator/>
      </w:r>
    </w:p>
  </w:footnote>
  <w:footnote w:type="continuationSeparator" w:id="0">
    <w:p w:rsidR="006B1DC0" w:rsidRDefault="006B1D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formatting="1" w:enforcement="1"/>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461A"/>
    <w:rsid w:val="00214608"/>
    <w:rsid w:val="0029080D"/>
    <w:rsid w:val="002B5FFB"/>
    <w:rsid w:val="00354657"/>
    <w:rsid w:val="003A210C"/>
    <w:rsid w:val="00486E40"/>
    <w:rsid w:val="004A5ACD"/>
    <w:rsid w:val="004A758F"/>
    <w:rsid w:val="004C37A9"/>
    <w:rsid w:val="00511CE9"/>
    <w:rsid w:val="00514277"/>
    <w:rsid w:val="00525541"/>
    <w:rsid w:val="00536B84"/>
    <w:rsid w:val="00583D8C"/>
    <w:rsid w:val="00672780"/>
    <w:rsid w:val="00681C4E"/>
    <w:rsid w:val="006B1DC0"/>
    <w:rsid w:val="006F3D17"/>
    <w:rsid w:val="0075503D"/>
    <w:rsid w:val="00761487"/>
    <w:rsid w:val="0078680D"/>
    <w:rsid w:val="007C3039"/>
    <w:rsid w:val="007C502F"/>
    <w:rsid w:val="007E2CE1"/>
    <w:rsid w:val="0082290E"/>
    <w:rsid w:val="00A01A03"/>
    <w:rsid w:val="00A25D16"/>
    <w:rsid w:val="00A568DB"/>
    <w:rsid w:val="00A60C71"/>
    <w:rsid w:val="00A83B71"/>
    <w:rsid w:val="00AE532F"/>
    <w:rsid w:val="00B048CF"/>
    <w:rsid w:val="00B72194"/>
    <w:rsid w:val="00BD5C7C"/>
    <w:rsid w:val="00BE1C78"/>
    <w:rsid w:val="00C10B2F"/>
    <w:rsid w:val="00D436FE"/>
    <w:rsid w:val="00D7014B"/>
    <w:rsid w:val="00DE44F8"/>
    <w:rsid w:val="00E268EE"/>
    <w:rsid w:val="00E42BF9"/>
    <w:rsid w:val="00E505E9"/>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15:docId w15:val="{71F423D5-FB5F-414E-A49A-139F1DFD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2"/>
        <w:szCs w:val="22"/>
        <w:lang w:val="de-DE" w:eastAsia="de-DE" w:bidi="ar-SA"/>
      </w:rPr>
    </w:rPrDefault>
    <w:pPrDefault/>
  </w:docDefaults>
  <w:latentStyles w:defLockedState="1" w:defUIPriority="99" w:defSemiHidden="0" w:defUnhideWhenUsed="0" w:defQFormat="0" w:count="371">
    <w:lsdException w:name="Normal" w:locked="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locked="0" w:semiHidden="1" w:unhideWhenUsed="1"/>
    <w:lsdException w:name="endnote text" w:locked="0"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locked="0" w:semiHidden="1" w:uiPriority="71"/>
    <w:lsdException w:name="List Paragraph" w:locked="0"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ocked="0"/>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B5144-AD9D-43EB-892B-5CEB189C9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1</Pages>
  <Words>583</Words>
  <Characters>3678</Characters>
  <Application>Microsoft Office Word</Application>
  <DocSecurity>8</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mp</cp:lastModifiedBy>
  <cp:revision>24</cp:revision>
  <cp:lastPrinted>1900-12-31T23:00:00Z</cp:lastPrinted>
  <dcterms:created xsi:type="dcterms:W3CDTF">2014-12-19T13:50:00Z</dcterms:created>
  <dcterms:modified xsi:type="dcterms:W3CDTF">2014-12-29T19:33:00Z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ies>
</file>