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MODULE 1 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474747"/>
          <w:spacing w:val="0"/>
          <w:position w:val="0"/>
          <w:sz w:val="72"/>
          <w:u w:val="single"/>
          <w:shd w:fill="auto" w:val="clear"/>
        </w:rPr>
        <w:t xml:space="preserve"> EV in Energy Transmission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1.2 Business Perspective of EV</w:t>
      </w:r>
    </w:p>
    <w:p>
      <w:pPr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40"/>
          <w:shd w:fill="auto" w:val="clear"/>
        </w:rPr>
        <w:t xml:space="preserve">Practice Problems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1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From a business perspective, the economic triangle will create added value for our economy. There are three factors that form this triangle. What are they?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The economic triangle is formed by Renewable energy, Connected logistics and Smart e-mobility.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The economic triangle is formed by Sustainable energy, Internet of Things (IoT) and Autonomous vehicles.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The economic triangle is formed by Internet of Things (IoT), Mobility sharing and Information Communication Technology (ICT).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2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The diagram below is an adaptation from a slide you have previously seen in the lecture. Please use it to answer questions 2 and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0" w:dyaOrig="2160">
          <v:rect xmlns:o="urn:schemas-microsoft-com:office:office" xmlns:v="urn:schemas-microsoft-com:vml" id="rectole0000000000" style="width:108.0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Using the diagram, explain why fuel based on Tar sands should be replaced by renewable electricity?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WTT- loss, Well-To-Tank - loss, is about two times more when tar sand is used as a fuel than renewable electricity.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WTT- loss, Well-To-Tank - loss, is four times more when renewable electricity is used as a fuel than tar sand.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WTT- loss, Well-To-Tank - loss, is six times more when tar sand is used as a fuel than renewable electricity.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474747"/>
          <w:spacing w:val="0"/>
          <w:position w:val="0"/>
          <w:sz w:val="24"/>
          <w:shd w:fill="auto" w:val="clear"/>
        </w:rPr>
        <w:t xml:space="preserve">Question 3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Using the above figure, explain why ICE should be replaced by EV?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TTW-loss, Tank to Wheel-loss, is about five times more in case of ICE than EV.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TTW-loss, Tank to Wheel-loss, is 20 times more in case of ICE than EV.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TTW-loss, Tank to Wheel-loss, is three times more in case of EV than ICE.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13131"/>
          <w:spacing w:val="0"/>
          <w:position w:val="0"/>
          <w:sz w:val="24"/>
          <w:shd w:fill="auto" w:val="clear"/>
        </w:rPr>
        <w:t xml:space="preserve">Ans.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