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ABF44F" w14:paraId="6D23F646" wp14:textId="0EB44A9B">
      <w:pPr>
        <w:spacing w:before="40" w:after="160" w:line="259" w:lineRule="auto"/>
        <w:rPr>
          <w:rFonts w:ascii="Calibri Light" w:hAnsi="Calibri Light" w:eastAsia="Calibri Light" w:cs="Calibri Light"/>
          <w:noProof w:val="0"/>
          <w:sz w:val="72"/>
          <w:szCs w:val="72"/>
          <w:lang w:val="en-US"/>
        </w:rPr>
      </w:pPr>
      <w:bookmarkStart w:name="_GoBack" w:id="0"/>
      <w:bookmarkEnd w:id="0"/>
      <w:r w:rsidRPr="3EABF44F" w:rsidR="3B30EFD9">
        <w:rPr>
          <w:rFonts w:ascii="Calibri Light" w:hAnsi="Calibri Light" w:eastAsia="Calibri Light" w:cs="Calibri Light"/>
          <w:b w:val="1"/>
          <w:bCs w:val="1"/>
          <w:noProof w:val="0"/>
          <w:color w:val="474747"/>
          <w:sz w:val="72"/>
          <w:szCs w:val="72"/>
          <w:u w:val="single"/>
          <w:lang w:val="en-US"/>
        </w:rPr>
        <w:t>MODULE 3 – Introduction to Business Of EV</w:t>
      </w:r>
    </w:p>
    <w:p xmlns:wp14="http://schemas.microsoft.com/office/word/2010/wordml" w:rsidP="3EABF44F" w14:paraId="448E8CE6" wp14:textId="6039007C">
      <w:pPr>
        <w:spacing w:after="160" w:line="259" w:lineRule="auto"/>
        <w:rPr>
          <w:rFonts w:ascii="Calibri" w:hAnsi="Calibri" w:eastAsia="Calibri" w:cs="Calibri"/>
          <w:noProof w:val="0"/>
          <w:sz w:val="48"/>
          <w:szCs w:val="48"/>
          <w:lang w:val="en-US"/>
        </w:rPr>
      </w:pPr>
      <w:r w:rsidRPr="3EABF44F" w:rsidR="3B30EFD9">
        <w:rPr>
          <w:rFonts w:ascii="Calibri" w:hAnsi="Calibri" w:eastAsia="Calibri" w:cs="Calibri"/>
          <w:noProof w:val="0"/>
          <w:sz w:val="48"/>
          <w:szCs w:val="48"/>
          <w:lang w:val="en-US"/>
        </w:rPr>
        <w:t>3.1 Electric Vehicle Mobility Business</w:t>
      </w:r>
    </w:p>
    <w:p xmlns:wp14="http://schemas.microsoft.com/office/word/2010/wordml" w:rsidP="3EABF44F" w14:paraId="16633D6A" wp14:textId="477C1A98">
      <w:pPr>
        <w:spacing w:before="40" w:after="160" w:line="259" w:lineRule="auto"/>
        <w:rPr>
          <w:rFonts w:ascii="Calibri Light" w:hAnsi="Calibri Light" w:eastAsia="Calibri Light" w:cs="Calibri Light"/>
          <w:noProof w:val="0"/>
          <w:sz w:val="40"/>
          <w:szCs w:val="40"/>
          <w:lang w:val="en-US"/>
        </w:rPr>
      </w:pPr>
      <w:r w:rsidRPr="3EABF44F" w:rsidR="3B30EFD9">
        <w:rPr>
          <w:rFonts w:ascii="Calibri Light" w:hAnsi="Calibri Light" w:eastAsia="Calibri Light" w:cs="Calibri Light"/>
          <w:noProof w:val="0"/>
          <w:color w:val="1F3763"/>
          <w:sz w:val="40"/>
          <w:szCs w:val="40"/>
          <w:lang w:val="en-US"/>
        </w:rPr>
        <w:t>Practice Problems</w:t>
      </w:r>
    </w:p>
    <w:p xmlns:wp14="http://schemas.microsoft.com/office/word/2010/wordml" w:rsidP="3EABF44F" w14:paraId="777ABA9E" wp14:textId="105224C6">
      <w:pPr>
        <w:pStyle w:val="Heading3"/>
      </w:pPr>
      <w:r w:rsidRPr="3EABF44F" w:rsidR="3B30EFD9">
        <w:rPr>
          <w:b w:val="0"/>
          <w:bCs w:val="0"/>
          <w:color w:val="313131"/>
        </w:rPr>
        <w:t xml:space="preserve">Question 1 </w:t>
      </w:r>
      <w:r w:rsidRPr="3EABF44F" w:rsidR="3B30EFD9">
        <w:rPr>
          <w:rFonts w:ascii="Calibri" w:hAnsi="Calibri" w:eastAsia="Calibri" w:cs="Calibri"/>
          <w:noProof w:val="0"/>
          <w:color w:val="222222"/>
          <w:sz w:val="24"/>
          <w:szCs w:val="24"/>
          <w:lang w:val="en-US"/>
        </w:rPr>
        <w:t>Match the following terms to the question that addresses the topic of the term. Each question has one term that is associated. Drag the term to the question.</w:t>
      </w:r>
    </w:p>
    <w:p xmlns:wp14="http://schemas.microsoft.com/office/word/2010/wordml" w14:paraId="79BA0692" wp14:textId="739E259A"/>
    <w:p xmlns:wp14="http://schemas.microsoft.com/office/word/2010/wordml" w:rsidP="3EABF44F" w14:paraId="571E2FEE" wp14:textId="66D03D10">
      <w:pPr>
        <w:jc w:val="center"/>
        <w:rPr>
          <w:rFonts w:ascii="Arial" w:hAnsi="Arial" w:eastAsia="Arial" w:cs="Arial"/>
          <w:b w:val="1"/>
          <w:bCs w:val="1"/>
          <w:noProof w:val="0"/>
          <w:color w:val="000000" w:themeColor="text1" w:themeTint="FF" w:themeShade="FF"/>
          <w:sz w:val="24"/>
          <w:szCs w:val="24"/>
          <w:lang w:val="en-US"/>
        </w:rPr>
      </w:pPr>
      <w:r w:rsidRPr="3EABF44F" w:rsidR="3B30EFD9">
        <w:rPr>
          <w:rFonts w:ascii="Arial" w:hAnsi="Arial" w:eastAsia="Arial" w:cs="Arial"/>
          <w:b w:val="1"/>
          <w:bCs w:val="1"/>
          <w:noProof w:val="0"/>
          <w:color w:val="222222"/>
          <w:sz w:val="24"/>
          <w:szCs w:val="24"/>
          <w:lang w:val="en-US"/>
        </w:rPr>
        <w:t>Why should we still accept air pollution, climate change and noise produced by our automotive mobility? If we use electric vehicles, these would not be issues.</w:t>
      </w:r>
    </w:p>
    <w:p xmlns:wp14="http://schemas.microsoft.com/office/word/2010/wordml" w:rsidP="3EABF44F" w14:paraId="13D2E77A" wp14:textId="5EF27C80">
      <w:pPr>
        <w:jc w:val="center"/>
      </w:pPr>
      <w:r w:rsidRPr="3EABF44F" w:rsidR="3B30EFD9">
        <w:rPr>
          <w:rFonts w:ascii="Calibri" w:hAnsi="Calibri" w:eastAsia="Calibri" w:cs="Calibri"/>
          <w:noProof w:val="0"/>
          <w:color w:val="FFFFFF" w:themeColor="background1" w:themeTint="FF" w:themeShade="FF"/>
          <w:sz w:val="21"/>
          <w:szCs w:val="21"/>
          <w:highlight w:val="blue"/>
          <w:lang w:val="en-US"/>
        </w:rPr>
        <w:t>Emission</w:t>
      </w:r>
    </w:p>
    <w:p xmlns:wp14="http://schemas.microsoft.com/office/word/2010/wordml" w:rsidP="3EABF44F" w14:paraId="00AEAFE0" wp14:textId="7422FA14">
      <w:pPr>
        <w:jc w:val="center"/>
        <w:rPr>
          <w:rFonts w:ascii="Arial" w:hAnsi="Arial" w:eastAsia="Arial" w:cs="Arial"/>
          <w:b w:val="1"/>
          <w:bCs w:val="1"/>
          <w:noProof w:val="0"/>
          <w:color w:val="000000" w:themeColor="text1" w:themeTint="FF" w:themeShade="FF"/>
          <w:sz w:val="24"/>
          <w:szCs w:val="24"/>
          <w:lang w:val="en-US"/>
        </w:rPr>
      </w:pPr>
      <w:r w:rsidRPr="3EABF44F" w:rsidR="3B30EFD9">
        <w:rPr>
          <w:rFonts w:ascii="Arial" w:hAnsi="Arial" w:eastAsia="Arial" w:cs="Arial"/>
          <w:b w:val="1"/>
          <w:bCs w:val="1"/>
          <w:noProof w:val="0"/>
          <w:color w:val="222222"/>
          <w:sz w:val="24"/>
          <w:szCs w:val="24"/>
          <w:lang w:val="en-US"/>
        </w:rPr>
        <w:t xml:space="preserve">Why should we risk the depletion of fossil energy resources by our automotive mobility, while we can drive far more efficiently on renewable </w:t>
      </w:r>
      <w:r w:rsidRPr="3EABF44F" w:rsidR="3B30EFD9">
        <w:rPr>
          <w:rFonts w:ascii="Arial" w:hAnsi="Arial" w:eastAsia="Arial" w:cs="Arial"/>
          <w:b w:val="1"/>
          <w:bCs w:val="1"/>
          <w:noProof w:val="0"/>
          <w:color w:val="222222"/>
          <w:sz w:val="24"/>
          <w:szCs w:val="24"/>
          <w:lang w:val="en-US"/>
        </w:rPr>
        <w:t>electricity?</w:t>
      </w:r>
    </w:p>
    <w:p xmlns:wp14="http://schemas.microsoft.com/office/word/2010/wordml" w:rsidP="3EABF44F" w14:paraId="0F89C510" wp14:textId="5FBAEEB6">
      <w:pPr>
        <w:jc w:val="center"/>
      </w:pPr>
      <w:r w:rsidRPr="3EABF44F" w:rsidR="3B30EFD9">
        <w:rPr>
          <w:rFonts w:ascii="Arial" w:hAnsi="Arial" w:eastAsia="Arial" w:cs="Arial"/>
          <w:b w:val="1"/>
          <w:bCs w:val="1"/>
          <w:noProof w:val="0"/>
          <w:color w:val="000000" w:themeColor="text1" w:themeTint="FF" w:themeShade="FF"/>
          <w:sz w:val="24"/>
          <w:szCs w:val="24"/>
          <w:lang w:val="en-US"/>
        </w:rPr>
        <w:t xml:space="preserve"> </w:t>
      </w:r>
      <w:r w:rsidRPr="3EABF44F" w:rsidR="3B30EFD9">
        <w:rPr>
          <w:rFonts w:ascii="Calibri" w:hAnsi="Calibri" w:eastAsia="Calibri" w:cs="Calibri"/>
          <w:noProof w:val="0"/>
          <w:color w:val="FFFFFF" w:themeColor="background1" w:themeTint="FF" w:themeShade="FF"/>
          <w:sz w:val="21"/>
          <w:szCs w:val="21"/>
          <w:highlight w:val="blue"/>
          <w:lang w:val="en-US"/>
        </w:rPr>
        <w:t>Energy</w:t>
      </w:r>
    </w:p>
    <w:p xmlns:wp14="http://schemas.microsoft.com/office/word/2010/wordml" w:rsidP="3EABF44F" w14:paraId="01080E1D" wp14:textId="487DEED9">
      <w:pPr>
        <w:jc w:val="center"/>
        <w:rPr>
          <w:rFonts w:ascii="Arial" w:hAnsi="Arial" w:eastAsia="Arial" w:cs="Arial"/>
          <w:b w:val="1"/>
          <w:bCs w:val="1"/>
          <w:noProof w:val="0"/>
          <w:color w:val="000000" w:themeColor="text1" w:themeTint="FF" w:themeShade="FF"/>
          <w:sz w:val="24"/>
          <w:szCs w:val="24"/>
          <w:lang w:val="en-US"/>
        </w:rPr>
      </w:pPr>
      <w:r w:rsidRPr="3EABF44F" w:rsidR="3B30EFD9">
        <w:rPr>
          <w:rFonts w:ascii="Arial" w:hAnsi="Arial" w:eastAsia="Arial" w:cs="Arial"/>
          <w:b w:val="1"/>
          <w:bCs w:val="1"/>
          <w:noProof w:val="0"/>
          <w:color w:val="222222"/>
          <w:sz w:val="24"/>
          <w:szCs w:val="24"/>
          <w:lang w:val="en-US"/>
        </w:rPr>
        <w:t xml:space="preserve">Why would we still want to get stuck in traffic jams, while using automated or autonomous cars, trucks and buses can avoid or by-pass </w:t>
      </w:r>
      <w:r w:rsidRPr="3EABF44F" w:rsidR="3B30EFD9">
        <w:rPr>
          <w:rFonts w:ascii="Arial" w:hAnsi="Arial" w:eastAsia="Arial" w:cs="Arial"/>
          <w:b w:val="1"/>
          <w:bCs w:val="1"/>
          <w:noProof w:val="0"/>
          <w:color w:val="222222"/>
          <w:sz w:val="24"/>
          <w:szCs w:val="24"/>
          <w:lang w:val="en-US"/>
        </w:rPr>
        <w:t>them?</w:t>
      </w:r>
      <w:r w:rsidRPr="3EABF44F" w:rsidR="3B30EFD9">
        <w:rPr>
          <w:rFonts w:ascii="Arial" w:hAnsi="Arial" w:eastAsia="Arial" w:cs="Arial"/>
          <w:b w:val="1"/>
          <w:bCs w:val="1"/>
          <w:noProof w:val="0"/>
          <w:color w:val="000000" w:themeColor="text1" w:themeTint="FF" w:themeShade="FF"/>
          <w:sz w:val="24"/>
          <w:szCs w:val="24"/>
          <w:lang w:val="en-US"/>
        </w:rPr>
        <w:t xml:space="preserve"> </w:t>
      </w:r>
    </w:p>
    <w:p xmlns:wp14="http://schemas.microsoft.com/office/word/2010/wordml" w:rsidP="3EABF44F" w14:paraId="6D40A33E" wp14:textId="378F8CB8">
      <w:pPr>
        <w:jc w:val="center"/>
      </w:pPr>
      <w:r w:rsidRPr="3EABF44F" w:rsidR="3B30EFD9">
        <w:rPr>
          <w:rFonts w:ascii="Calibri" w:hAnsi="Calibri" w:eastAsia="Calibri" w:cs="Calibri"/>
          <w:noProof w:val="0"/>
          <w:color w:val="FFFFFF" w:themeColor="background1" w:themeTint="FF" w:themeShade="FF"/>
          <w:sz w:val="21"/>
          <w:szCs w:val="21"/>
          <w:highlight w:val="blue"/>
          <w:lang w:val="en-US"/>
        </w:rPr>
        <w:t>Congestion</w:t>
      </w:r>
    </w:p>
    <w:p xmlns:wp14="http://schemas.microsoft.com/office/word/2010/wordml" w:rsidP="3EABF44F" w14:paraId="29A1BB1D" wp14:textId="640A0EC7">
      <w:pPr>
        <w:jc w:val="center"/>
        <w:rPr>
          <w:rFonts w:ascii="Arial" w:hAnsi="Arial" w:eastAsia="Arial" w:cs="Arial"/>
          <w:b w:val="1"/>
          <w:bCs w:val="1"/>
          <w:noProof w:val="0"/>
          <w:color w:val="000000" w:themeColor="text1" w:themeTint="FF" w:themeShade="FF"/>
          <w:sz w:val="24"/>
          <w:szCs w:val="24"/>
          <w:lang w:val="en-US"/>
        </w:rPr>
      </w:pPr>
      <w:r w:rsidRPr="3EABF44F" w:rsidR="3B30EFD9">
        <w:rPr>
          <w:rFonts w:ascii="Arial" w:hAnsi="Arial" w:eastAsia="Arial" w:cs="Arial"/>
          <w:b w:val="1"/>
          <w:bCs w:val="1"/>
          <w:noProof w:val="0"/>
          <w:color w:val="222222"/>
          <w:sz w:val="24"/>
          <w:szCs w:val="24"/>
          <w:lang w:val="en-US"/>
        </w:rPr>
        <w:t xml:space="preserve">Why should we still want to risk accidents or road fatalities due to unsafe driving and lack of control by human drivers while automated or autonomous vehicles would be much </w:t>
      </w:r>
      <w:r w:rsidRPr="3EABF44F" w:rsidR="3B30EFD9">
        <w:rPr>
          <w:rFonts w:ascii="Arial" w:hAnsi="Arial" w:eastAsia="Arial" w:cs="Arial"/>
          <w:b w:val="1"/>
          <w:bCs w:val="1"/>
          <w:noProof w:val="0"/>
          <w:color w:val="222222"/>
          <w:sz w:val="24"/>
          <w:szCs w:val="24"/>
          <w:lang w:val="en-US"/>
        </w:rPr>
        <w:t>safer?</w:t>
      </w:r>
    </w:p>
    <w:p xmlns:wp14="http://schemas.microsoft.com/office/word/2010/wordml" w:rsidP="3EABF44F" w14:paraId="09CE9C29" wp14:textId="3CE584A1">
      <w:pPr>
        <w:jc w:val="center"/>
      </w:pPr>
      <w:r w:rsidRPr="3EABF44F" w:rsidR="3B30EFD9">
        <w:rPr>
          <w:rFonts w:ascii="Calibri" w:hAnsi="Calibri" w:eastAsia="Calibri" w:cs="Calibri"/>
          <w:noProof w:val="0"/>
          <w:color w:val="FFFFFF" w:themeColor="background1" w:themeTint="FF" w:themeShade="FF"/>
          <w:sz w:val="21"/>
          <w:szCs w:val="21"/>
          <w:highlight w:val="blue"/>
          <w:lang w:val="en-US"/>
        </w:rPr>
        <w:t>Accident</w:t>
      </w:r>
    </w:p>
    <w:p xmlns:wp14="http://schemas.microsoft.com/office/word/2010/wordml" w:rsidP="3EABF44F" w14:paraId="7E36F559" wp14:textId="0A5B4E0D">
      <w:pPr>
        <w:jc w:val="center"/>
        <w:rPr>
          <w:rFonts w:ascii="Arial" w:hAnsi="Arial" w:eastAsia="Arial" w:cs="Arial"/>
          <w:b w:val="1"/>
          <w:bCs w:val="1"/>
          <w:noProof w:val="0"/>
          <w:color w:val="000000" w:themeColor="text1" w:themeTint="FF" w:themeShade="FF"/>
          <w:sz w:val="24"/>
          <w:szCs w:val="24"/>
          <w:lang w:val="en-US"/>
        </w:rPr>
      </w:pPr>
      <w:r w:rsidRPr="3EABF44F" w:rsidR="3B30EFD9">
        <w:rPr>
          <w:rFonts w:ascii="Arial" w:hAnsi="Arial" w:eastAsia="Arial" w:cs="Arial"/>
          <w:b w:val="1"/>
          <w:bCs w:val="1"/>
          <w:noProof w:val="0"/>
          <w:color w:val="222222"/>
          <w:sz w:val="24"/>
          <w:szCs w:val="24"/>
          <w:lang w:val="en-US"/>
        </w:rPr>
        <w:t>Why should we still accept that cars on average utilize 25% of the passenger space while connecting them with an electronic travel data exchange via Internet of Things could use them to full capacity?</w:t>
      </w:r>
    </w:p>
    <w:p xmlns:wp14="http://schemas.microsoft.com/office/word/2010/wordml" w:rsidP="3EABF44F" w14:paraId="195D6B65" wp14:textId="6C8E3656">
      <w:pPr>
        <w:jc w:val="center"/>
      </w:pPr>
      <w:r w:rsidRPr="3EABF44F" w:rsidR="3B30EFD9">
        <w:rPr>
          <w:rFonts w:ascii="Calibri" w:hAnsi="Calibri" w:eastAsia="Calibri" w:cs="Calibri"/>
          <w:noProof w:val="0"/>
          <w:color w:val="FFFFFF" w:themeColor="background1" w:themeTint="FF" w:themeShade="FF"/>
          <w:sz w:val="21"/>
          <w:szCs w:val="21"/>
          <w:highlight w:val="blue"/>
          <w:lang w:val="en-US"/>
        </w:rPr>
        <w:t>Occupancy</w:t>
      </w:r>
    </w:p>
    <w:p xmlns:wp14="http://schemas.microsoft.com/office/word/2010/wordml" w:rsidP="3EABF44F" w14:paraId="2EBEABCB" wp14:textId="5C25311F">
      <w:pPr>
        <w:jc w:val="center"/>
        <w:rPr>
          <w:rFonts w:ascii="Arial" w:hAnsi="Arial" w:eastAsia="Arial" w:cs="Arial"/>
          <w:b w:val="1"/>
          <w:bCs w:val="1"/>
          <w:noProof w:val="0"/>
          <w:color w:val="000000" w:themeColor="text1" w:themeTint="FF" w:themeShade="FF"/>
          <w:sz w:val="24"/>
          <w:szCs w:val="24"/>
          <w:lang w:val="en-US"/>
        </w:rPr>
      </w:pPr>
      <w:r w:rsidRPr="3EABF44F" w:rsidR="3B30EFD9">
        <w:rPr>
          <w:rFonts w:ascii="Arial" w:hAnsi="Arial" w:eastAsia="Arial" w:cs="Arial"/>
          <w:b w:val="1"/>
          <w:bCs w:val="1"/>
          <w:noProof w:val="0"/>
          <w:color w:val="222222"/>
          <w:sz w:val="24"/>
          <w:szCs w:val="24"/>
          <w:lang w:val="en-US"/>
        </w:rPr>
        <w:t xml:space="preserve">Why would we still want to spend a lot of money on vehicles that are more parked than moving, while connecting and sharing them, using big data and Internet of Things vehicles can cover their own </w:t>
      </w:r>
      <w:r w:rsidRPr="3EABF44F" w:rsidR="3B30EFD9">
        <w:rPr>
          <w:rFonts w:ascii="Arial" w:hAnsi="Arial" w:eastAsia="Arial" w:cs="Arial"/>
          <w:b w:val="1"/>
          <w:bCs w:val="1"/>
          <w:noProof w:val="0"/>
          <w:color w:val="222222"/>
          <w:sz w:val="24"/>
          <w:szCs w:val="24"/>
          <w:lang w:val="en-US"/>
        </w:rPr>
        <w:t>cost?</w:t>
      </w:r>
    </w:p>
    <w:p xmlns:wp14="http://schemas.microsoft.com/office/word/2010/wordml" w:rsidP="3EABF44F" w14:paraId="44DD7F5E" wp14:textId="279A6DCA">
      <w:pPr>
        <w:jc w:val="center"/>
      </w:pPr>
      <w:r w:rsidRPr="3EABF44F" w:rsidR="3B30EFD9">
        <w:rPr>
          <w:rFonts w:ascii="Calibri" w:hAnsi="Calibri" w:eastAsia="Calibri" w:cs="Calibri"/>
          <w:noProof w:val="0"/>
          <w:color w:val="FFFFFF" w:themeColor="background1" w:themeTint="FF" w:themeShade="FF"/>
          <w:sz w:val="21"/>
          <w:szCs w:val="21"/>
          <w:highlight w:val="blue"/>
          <w:lang w:val="en-US"/>
        </w:rPr>
        <w:t>Cost</w:t>
      </w:r>
    </w:p>
    <w:p xmlns:wp14="http://schemas.microsoft.com/office/word/2010/wordml" w14:paraId="1C6DA94E" wp14:textId="28299888">
      <w:r w:rsidRPr="3EABF44F" w:rsidR="3B30EFD9">
        <w:rPr>
          <w:rFonts w:ascii="Calibri" w:hAnsi="Calibri" w:eastAsia="Calibri" w:cs="Calibri"/>
          <w:noProof w:val="0"/>
          <w:color w:val="FCFCFC"/>
          <w:sz w:val="24"/>
          <w:szCs w:val="24"/>
          <w:lang w:val="en-US"/>
        </w:rPr>
        <w:t>Submit</w:t>
      </w:r>
    </w:p>
    <w:p xmlns:wp14="http://schemas.microsoft.com/office/word/2010/wordml" w:rsidP="3EABF44F" w14:paraId="5ED06C16" wp14:textId="2D659EF9">
      <w:pPr>
        <w:pStyle w:val="Heading3"/>
      </w:pPr>
      <w:r w:rsidRPr="3EABF44F" w:rsidR="3B30EFD9">
        <w:rPr>
          <w:b w:val="0"/>
          <w:bCs w:val="0"/>
          <w:color w:val="474747"/>
        </w:rPr>
        <w:t>Question 2</w:t>
      </w:r>
      <w:r w:rsidRPr="3EABF44F" w:rsidR="08192B8F">
        <w:rPr>
          <w:b w:val="0"/>
          <w:bCs w:val="0"/>
          <w:color w:val="474747"/>
        </w:rPr>
        <w:t xml:space="preserve"> </w:t>
      </w:r>
      <w:r w:rsidRPr="3EABF44F" w:rsidR="3B30EFD9">
        <w:rPr>
          <w:rFonts w:ascii="Calibri" w:hAnsi="Calibri" w:eastAsia="Calibri" w:cs="Calibri"/>
          <w:noProof w:val="0"/>
          <w:color w:val="222222"/>
          <w:sz w:val="24"/>
          <w:szCs w:val="24"/>
          <w:lang w:val="en-US"/>
        </w:rPr>
        <w:t>A truck with single driver is transporting goods from Vienna to Eindhoven. The total distance to be travelled is 1050 Kilometers. In Europe there is driving time and resting period regulation. This demands that a truck chauffeur, may drive a maximum distance of 360km, after that he or she must rest for three quarters of an hour. Assume that the average speed that chauffeur drives is 80 Km/hr.</w:t>
      </w:r>
    </w:p>
    <w:p xmlns:wp14="http://schemas.microsoft.com/office/word/2010/wordml" w14:paraId="35E4FB86" wp14:textId="31E21C21">
      <w:r w:rsidRPr="3EABF44F" w:rsidR="3B30EFD9">
        <w:rPr>
          <w:rFonts w:ascii="Calibri" w:hAnsi="Calibri" w:eastAsia="Calibri" w:cs="Calibri"/>
          <w:noProof w:val="0"/>
          <w:color w:val="222222"/>
          <w:sz w:val="24"/>
          <w:szCs w:val="24"/>
          <w:lang w:val="en-US"/>
        </w:rPr>
        <w:t>How long will it take for the truck to reach Berlin?</w:t>
      </w:r>
    </w:p>
    <w:p xmlns:wp14="http://schemas.microsoft.com/office/word/2010/wordml" w:rsidP="3EABF44F" w14:paraId="562F9E0A" wp14:textId="2893715D">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14.6 hours</w:t>
      </w:r>
    </w:p>
    <w:p xmlns:wp14="http://schemas.microsoft.com/office/word/2010/wordml" w:rsidP="3EABF44F" w14:paraId="10744613" wp14:textId="5DFBF265">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14.0 hours</w:t>
      </w:r>
    </w:p>
    <w:p xmlns:wp14="http://schemas.microsoft.com/office/word/2010/wordml" w:rsidP="3EABF44F" w14:paraId="2CA51293" wp14:textId="14F2DE52">
      <w:pPr>
        <w:pStyle w:val="ListParagraph"/>
        <w:numPr>
          <w:ilvl w:val="0"/>
          <w:numId w:val="1"/>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13.5 hours</w:t>
      </w:r>
    </w:p>
    <w:p xmlns:wp14="http://schemas.microsoft.com/office/word/2010/wordml" w:rsidP="3EABF44F" w14:paraId="39011B49" wp14:textId="35FF19ED">
      <w:pPr>
        <w:pStyle w:val="Normal"/>
        <w:ind w:left="360"/>
        <w:rPr>
          <w:rFonts w:ascii="Calibri" w:hAnsi="Calibri" w:eastAsia="Calibri" w:cs="Calibri"/>
          <w:noProof w:val="0"/>
          <w:color w:val="313131"/>
          <w:sz w:val="24"/>
          <w:szCs w:val="24"/>
          <w:lang w:val="en-US"/>
        </w:rPr>
      </w:pPr>
      <w:r w:rsidRPr="3EABF44F" w:rsidR="31444DAF">
        <w:rPr>
          <w:rFonts w:ascii="Calibri" w:hAnsi="Calibri" w:eastAsia="Calibri" w:cs="Calibri"/>
          <w:noProof w:val="0"/>
          <w:color w:val="313131"/>
          <w:sz w:val="24"/>
          <w:szCs w:val="24"/>
          <w:lang w:val="en-US"/>
        </w:rPr>
        <w:t>Ans. A</w:t>
      </w:r>
    </w:p>
    <w:p xmlns:wp14="http://schemas.microsoft.com/office/word/2010/wordml" w:rsidP="3EABF44F" w14:paraId="45D1B770" wp14:textId="4018F2DC">
      <w:pPr>
        <w:pStyle w:val="Heading3"/>
      </w:pPr>
      <w:r w:rsidRPr="3EABF44F" w:rsidR="3B30EFD9">
        <w:rPr>
          <w:b w:val="0"/>
          <w:bCs w:val="0"/>
          <w:color w:val="474747"/>
        </w:rPr>
        <w:t>Question 3a</w:t>
      </w:r>
      <w:r w:rsidRPr="3EABF44F" w:rsidR="7FB29FA9">
        <w:rPr>
          <w:b w:val="0"/>
          <w:bCs w:val="0"/>
          <w:color w:val="474747"/>
        </w:rPr>
        <w:t xml:space="preserve"> </w:t>
      </w:r>
      <w:r w:rsidRPr="3EABF44F" w:rsidR="3B30EFD9">
        <w:rPr>
          <w:rFonts w:ascii="Calibri" w:hAnsi="Calibri" w:eastAsia="Calibri" w:cs="Calibri"/>
          <w:noProof w:val="0"/>
          <w:color w:val="222222"/>
          <w:sz w:val="24"/>
          <w:szCs w:val="24"/>
          <w:lang w:val="en-US"/>
        </w:rPr>
        <w:t>The</w:t>
      </w:r>
      <w:r w:rsidRPr="3EABF44F" w:rsidR="3B30EFD9">
        <w:rPr>
          <w:rFonts w:ascii="Calibri" w:hAnsi="Calibri" w:eastAsia="Calibri" w:cs="Calibri"/>
          <w:noProof w:val="0"/>
          <w:color w:val="222222"/>
          <w:sz w:val="24"/>
          <w:szCs w:val="24"/>
          <w:lang w:val="en-US"/>
        </w:rPr>
        <w:t xml:space="preserve"> following figure shows a Gartner Hype cycle.</w:t>
      </w:r>
    </w:p>
    <w:p xmlns:wp14="http://schemas.microsoft.com/office/word/2010/wordml" w14:paraId="37D4287A" wp14:textId="3743A416">
      <w:r w:rsidR="3B30EFD9">
        <w:drawing>
          <wp:inline xmlns:wp14="http://schemas.microsoft.com/office/word/2010/wordprocessingDrawing" wp14:editId="733B5380" wp14:anchorId="3F4695E6">
            <wp:extent cx="5943602" cy="4743450"/>
            <wp:effectExtent l="0" t="0" r="0" b="0"/>
            <wp:docPr id="902764389" name="" title=""/>
            <wp:cNvGraphicFramePr>
              <a:graphicFrameLocks noChangeAspect="1"/>
            </wp:cNvGraphicFramePr>
            <a:graphic>
              <a:graphicData uri="http://schemas.openxmlformats.org/drawingml/2006/picture">
                <pic:pic>
                  <pic:nvPicPr>
                    <pic:cNvPr id="0" name=""/>
                    <pic:cNvPicPr/>
                  </pic:nvPicPr>
                  <pic:blipFill>
                    <a:blip r:embed="R76af28e466314f9d">
                      <a:extLst>
                        <a:ext xmlns:a="http://schemas.openxmlformats.org/drawingml/2006/main" uri="{28A0092B-C50C-407E-A947-70E740481C1C}">
                          <a14:useLocalDpi val="0"/>
                        </a:ext>
                      </a:extLst>
                    </a:blip>
                    <a:stretch>
                      <a:fillRect/>
                    </a:stretch>
                  </pic:blipFill>
                  <pic:spPr>
                    <a:xfrm>
                      <a:off x="0" y="0"/>
                      <a:ext cx="5943602" cy="4743450"/>
                    </a:xfrm>
                    <a:prstGeom prst="rect">
                      <a:avLst/>
                    </a:prstGeom>
                  </pic:spPr>
                </pic:pic>
              </a:graphicData>
            </a:graphic>
          </wp:inline>
        </w:drawing>
      </w:r>
    </w:p>
    <w:p xmlns:wp14="http://schemas.microsoft.com/office/word/2010/wordml" w14:paraId="19BD0724" wp14:textId="0222A76D">
      <w:r w:rsidRPr="3EABF44F" w:rsidR="3B30EFD9">
        <w:rPr>
          <w:rFonts w:ascii="Calibri" w:hAnsi="Calibri" w:eastAsia="Calibri" w:cs="Calibri"/>
          <w:noProof w:val="0"/>
          <w:color w:val="222222"/>
          <w:sz w:val="24"/>
          <w:szCs w:val="24"/>
          <w:lang w:val="en-US"/>
        </w:rPr>
        <w:t>What is false about the Gartner Hype Cycle 2015?</w:t>
      </w:r>
    </w:p>
    <w:p xmlns:wp14="http://schemas.microsoft.com/office/word/2010/wordml" w:rsidP="3EABF44F" w14:paraId="65C52CA7" wp14:textId="7B7758D6">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The phase 'Innovation Trigger' might signal a breakthrough in the technology development, an initial product launch or interest from the press. This technology is on the rise which sees early adopters investigate their potential benefits.</w:t>
      </w:r>
    </w:p>
    <w:p xmlns:wp14="http://schemas.microsoft.com/office/word/2010/wordml" w:rsidP="3EABF44F" w14:paraId="676D5D29" wp14:textId="4EE25FB1">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The phase 'Trough of Disillusionment' represents technologies, which tend to meet media/press and public expectations quick enough.</w:t>
      </w:r>
    </w:p>
    <w:p xmlns:wp14="http://schemas.microsoft.com/office/word/2010/wordml" w:rsidP="3EABF44F" w14:paraId="27807279" wp14:textId="1CB2C198">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The phase 'Slope of Enlightenment' shows companies, which are still working on the technology to understand how it can be improved.</w:t>
      </w:r>
    </w:p>
    <w:p xmlns:wp14="http://schemas.microsoft.com/office/word/2010/wordml" w:rsidP="3EABF44F" w14:paraId="4A1B53AA" wp14:textId="4AE29B00">
      <w:pPr>
        <w:pStyle w:val="ListParagraph"/>
        <w:numPr>
          <w:ilvl w:val="0"/>
          <w:numId w:val="2"/>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The 'Plateau of Productivity' indic</w:t>
      </w:r>
      <w:r w:rsidRPr="3EABF44F" w:rsidR="6261A2F0">
        <w:rPr>
          <w:rFonts w:ascii="Calibri" w:hAnsi="Calibri" w:eastAsia="Calibri" w:cs="Calibri"/>
          <w:noProof w:val="0"/>
          <w:color w:val="313131"/>
          <w:sz w:val="24"/>
          <w:szCs w:val="24"/>
          <w:lang w:val="en-US"/>
        </w:rPr>
        <w:t>a</w:t>
      </w:r>
      <w:r w:rsidRPr="3EABF44F" w:rsidR="3B30EFD9">
        <w:rPr>
          <w:rFonts w:ascii="Calibri" w:hAnsi="Calibri" w:eastAsia="Calibri" w:cs="Calibri"/>
          <w:noProof w:val="0"/>
          <w:color w:val="313131"/>
          <w:sz w:val="24"/>
          <w:szCs w:val="24"/>
          <w:lang w:val="en-US"/>
        </w:rPr>
        <w:t>tes the technologies that had become stable and its benefits have become widely accepted and demonstrated.</w:t>
      </w:r>
    </w:p>
    <w:p xmlns:wp14="http://schemas.microsoft.com/office/word/2010/wordml" w:rsidP="3EABF44F" w14:paraId="4E5A1F9C" wp14:textId="2D234B29">
      <w:pPr>
        <w:pStyle w:val="Normal"/>
        <w:ind w:left="360"/>
        <w:rPr>
          <w:rFonts w:ascii="Calibri" w:hAnsi="Calibri" w:eastAsia="Calibri" w:cs="Calibri"/>
          <w:noProof w:val="0"/>
          <w:color w:val="313131"/>
          <w:sz w:val="24"/>
          <w:szCs w:val="24"/>
          <w:lang w:val="en-US"/>
        </w:rPr>
      </w:pPr>
      <w:r w:rsidRPr="3EABF44F" w:rsidR="26E02D7F">
        <w:rPr>
          <w:rFonts w:ascii="Calibri" w:hAnsi="Calibri" w:eastAsia="Calibri" w:cs="Calibri"/>
          <w:noProof w:val="0"/>
          <w:color w:val="313131"/>
          <w:sz w:val="24"/>
          <w:szCs w:val="24"/>
          <w:lang w:val="en-US"/>
        </w:rPr>
        <w:t>Ans. B</w:t>
      </w:r>
    </w:p>
    <w:p xmlns:wp14="http://schemas.microsoft.com/office/word/2010/wordml" w:rsidP="3EABF44F" w14:paraId="2D9FB831" wp14:textId="2AF438A2">
      <w:pPr>
        <w:pStyle w:val="Heading3"/>
      </w:pPr>
      <w:r w:rsidRPr="3EABF44F" w:rsidR="3B30EFD9">
        <w:rPr>
          <w:b w:val="0"/>
          <w:bCs w:val="0"/>
          <w:color w:val="474747"/>
        </w:rPr>
        <w:t>Question 3b</w:t>
      </w:r>
      <w:r w:rsidRPr="3EABF44F" w:rsidR="00DA1509">
        <w:rPr>
          <w:b w:val="0"/>
          <w:bCs w:val="0"/>
          <w:color w:val="474747"/>
        </w:rPr>
        <w:t xml:space="preserve"> </w:t>
      </w:r>
      <w:r w:rsidRPr="3EABF44F" w:rsidR="3B30EFD9">
        <w:rPr>
          <w:rFonts w:ascii="Calibri" w:hAnsi="Calibri" w:eastAsia="Calibri" w:cs="Calibri"/>
          <w:noProof w:val="0"/>
          <w:color w:val="222222"/>
          <w:sz w:val="24"/>
          <w:szCs w:val="24"/>
          <w:lang w:val="en-US"/>
        </w:rPr>
        <w:t>In the Gartner Hype cycle, we see three positive disruptive technologies coming together in one decade. What are they?</w:t>
      </w:r>
    </w:p>
    <w:p xmlns:wp14="http://schemas.microsoft.com/office/word/2010/wordml" w:rsidP="3EABF44F" w14:paraId="274FEA7F" wp14:textId="34302EA4">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Internet of things, Autonomous vehicles, Electric vehicles.</w:t>
      </w:r>
    </w:p>
    <w:p xmlns:wp14="http://schemas.microsoft.com/office/word/2010/wordml" w:rsidP="3EABF44F" w14:paraId="090979AE" wp14:textId="2C3DE4BF">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Car sharing, Autonomous vehicles, Renewable energy.</w:t>
      </w:r>
    </w:p>
    <w:p xmlns:wp14="http://schemas.microsoft.com/office/word/2010/wordml" w:rsidP="3EABF44F" w14:paraId="7C59EEE6" wp14:textId="6D93C9F8">
      <w:pPr>
        <w:pStyle w:val="ListParagraph"/>
        <w:numPr>
          <w:ilvl w:val="0"/>
          <w:numId w:val="3"/>
        </w:numPr>
        <w:rPr>
          <w:rFonts w:ascii="Calibri" w:hAnsi="Calibri" w:eastAsia="Calibri" w:cs="Calibri" w:asciiTheme="minorAscii" w:hAnsiTheme="minorAscii" w:eastAsiaTheme="minorAscii" w:cstheme="minorAscii"/>
          <w:color w:val="313131"/>
          <w:sz w:val="24"/>
          <w:szCs w:val="24"/>
        </w:rPr>
      </w:pPr>
      <w:r w:rsidRPr="3EABF44F" w:rsidR="3B30EFD9">
        <w:rPr>
          <w:rFonts w:ascii="Calibri" w:hAnsi="Calibri" w:eastAsia="Calibri" w:cs="Calibri"/>
          <w:noProof w:val="0"/>
          <w:color w:val="313131"/>
          <w:sz w:val="24"/>
          <w:szCs w:val="24"/>
          <w:lang w:val="en-US"/>
        </w:rPr>
        <w:t>ICT, Connectivity, Electric vehicles.</w:t>
      </w:r>
    </w:p>
    <w:p xmlns:wp14="http://schemas.microsoft.com/office/word/2010/wordml" w:rsidP="3EABF44F" w14:paraId="6A1C9045" wp14:textId="4B90DCFF">
      <w:pPr>
        <w:pStyle w:val="Normal"/>
        <w:ind w:left="360"/>
        <w:rPr>
          <w:rFonts w:ascii="Calibri" w:hAnsi="Calibri" w:eastAsia="Calibri" w:cs="Calibri"/>
          <w:noProof w:val="0"/>
          <w:color w:val="313131"/>
          <w:sz w:val="24"/>
          <w:szCs w:val="24"/>
          <w:lang w:val="en-US"/>
        </w:rPr>
      </w:pPr>
      <w:r w:rsidRPr="3EABF44F" w:rsidR="1E38BC62">
        <w:rPr>
          <w:rFonts w:ascii="Calibri" w:hAnsi="Calibri" w:eastAsia="Calibri" w:cs="Calibri"/>
          <w:noProof w:val="0"/>
          <w:color w:val="313131"/>
          <w:sz w:val="24"/>
          <w:szCs w:val="24"/>
          <w:lang w:val="en-US"/>
        </w:rPr>
        <w:t>Ans. A</w:t>
      </w:r>
    </w:p>
    <w:p xmlns:wp14="http://schemas.microsoft.com/office/word/2010/wordml" w:rsidP="3EABF44F" w14:paraId="3F1E20BC" wp14:textId="28FC53BE">
      <w:pPr>
        <w:pStyle w:val="Normal"/>
        <w:spacing w:after="160" w:line="259" w:lineRule="auto"/>
        <w:rPr>
          <w:rFonts w:ascii="Calibri" w:hAnsi="Calibri" w:eastAsia="Calibri" w:cs="Calibri"/>
          <w:noProof w:val="0"/>
          <w:sz w:val="48"/>
          <w:szCs w:val="48"/>
          <w:lang w:val="en-US"/>
        </w:rPr>
      </w:pPr>
    </w:p>
    <w:p xmlns:wp14="http://schemas.microsoft.com/office/word/2010/wordml" w:rsidP="3EABF44F" w14:paraId="2C078E63" wp14:textId="1AE5BC8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217837D"/>
  <w15:docId w15:val="{02704bb3-4c25-4f86-974c-945b8cb99fae}"/>
  <w:rsids>
    <w:rsidRoot w:val="0217837D"/>
    <w:rsid w:val="00DA1509"/>
    <w:rsid w:val="0217837D"/>
    <w:rsid w:val="07E0B64C"/>
    <w:rsid w:val="08192B8F"/>
    <w:rsid w:val="0C141C18"/>
    <w:rsid w:val="17FB154D"/>
    <w:rsid w:val="1E38BC62"/>
    <w:rsid w:val="26E02D7F"/>
    <w:rsid w:val="2C81860D"/>
    <w:rsid w:val="31444DAF"/>
    <w:rsid w:val="3B30EFD9"/>
    <w:rsid w:val="3EABF44F"/>
    <w:rsid w:val="3FB15664"/>
    <w:rsid w:val="48BF8A38"/>
    <w:rsid w:val="5D721D7A"/>
    <w:rsid w:val="6261A2F0"/>
    <w:rsid w:val="68F43C26"/>
    <w:rsid w:val="698FBA74"/>
    <w:rsid w:val="70778A9D"/>
    <w:rsid w:val="7FB29F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6af28e466314f9d" /><Relationship Type="http://schemas.openxmlformats.org/officeDocument/2006/relationships/numbering" Target="/word/numbering.xml" Id="Ra3ace14175d345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2020-06-16T17:17:40.1654007Z</dcterms:created>
  <dcterms:modified xsi:type="dcterms:W3CDTF">2020-06-16T17:26:34.4897851Z</dcterms:modified>
  <dc:creator>ADITYA AMBWANI</dc:creator>
  <lastModifiedBy>ADITYA AMBWANI</lastModifiedBy>
</coreProperties>
</file>