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B7BC7E" w14:paraId="7CE40268" wp14:textId="2139173D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72"/>
          <w:szCs w:val="72"/>
          <w:lang w:val="en-US"/>
        </w:rPr>
      </w:pPr>
      <w:bookmarkStart w:name="_GoBack" w:id="0"/>
      <w:bookmarkEnd w:id="0"/>
      <w:r w:rsidRPr="46B7BC7E" w:rsidR="64378B42">
        <w:rPr>
          <w:rFonts w:ascii="Calibri Light" w:hAnsi="Calibri Light" w:eastAsia="Calibri Light" w:cs="Calibri Light"/>
          <w:b w:val="1"/>
          <w:bCs w:val="1"/>
          <w:noProof w:val="0"/>
          <w:color w:val="474747"/>
          <w:sz w:val="72"/>
          <w:szCs w:val="72"/>
          <w:u w:val="single"/>
          <w:lang w:val="en-US"/>
        </w:rPr>
        <w:t>MODULE 4 – Introduction to Policy For EV</w:t>
      </w:r>
    </w:p>
    <w:p xmlns:wp14="http://schemas.microsoft.com/office/word/2010/wordml" w:rsidP="46B7BC7E" w14:paraId="4EC30491" wp14:textId="7561BCEE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48"/>
          <w:szCs w:val="48"/>
          <w:lang w:val="en-US"/>
        </w:rPr>
      </w:pPr>
      <w:r w:rsidRPr="46B7BC7E" w:rsidR="64378B42">
        <w:rPr>
          <w:rFonts w:ascii="Calibri Light" w:hAnsi="Calibri Light" w:eastAsia="Calibri Light" w:cs="Calibri Light"/>
          <w:b w:val="1"/>
          <w:bCs w:val="1"/>
          <w:noProof w:val="0"/>
          <w:color w:val="474747"/>
          <w:sz w:val="48"/>
          <w:szCs w:val="48"/>
          <w:lang w:val="en-US"/>
        </w:rPr>
        <w:t xml:space="preserve">4.2 Policies </w:t>
      </w:r>
      <w:r w:rsidRPr="46B7BC7E" w:rsidR="64378B42">
        <w:rPr>
          <w:rFonts w:ascii="Calibri Light" w:hAnsi="Calibri Light" w:eastAsia="Calibri Light" w:cs="Calibri Light"/>
          <w:b w:val="1"/>
          <w:bCs w:val="1"/>
          <w:noProof w:val="0"/>
          <w:color w:val="474747"/>
          <w:sz w:val="48"/>
          <w:szCs w:val="48"/>
          <w:lang w:val="en-US"/>
        </w:rPr>
        <w:t>and</w:t>
      </w:r>
      <w:r w:rsidRPr="46B7BC7E" w:rsidR="64378B42">
        <w:rPr>
          <w:rFonts w:ascii="Calibri Light" w:hAnsi="Calibri Light" w:eastAsia="Calibri Light" w:cs="Calibri Light"/>
          <w:b w:val="1"/>
          <w:bCs w:val="1"/>
          <w:noProof w:val="0"/>
          <w:color w:val="474747"/>
          <w:sz w:val="48"/>
          <w:szCs w:val="48"/>
          <w:lang w:val="en-US"/>
        </w:rPr>
        <w:t xml:space="preserve"> Policy Instruments</w:t>
      </w:r>
    </w:p>
    <w:p xmlns:wp14="http://schemas.microsoft.com/office/word/2010/wordml" w:rsidP="46B7BC7E" w14:paraId="3A1991E7" wp14:textId="56A92509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</w:pPr>
      <w:r w:rsidRPr="46B7BC7E" w:rsidR="64378B42">
        <w:rPr>
          <w:rFonts w:ascii="Calibri Light" w:hAnsi="Calibri Light" w:eastAsia="Calibri Light" w:cs="Calibri Light"/>
          <w:noProof w:val="0"/>
          <w:color w:val="1F3763"/>
          <w:sz w:val="40"/>
          <w:szCs w:val="40"/>
          <w:lang w:val="en-US"/>
        </w:rPr>
        <w:t>Practice Problems</w:t>
      </w:r>
    </w:p>
    <w:p xmlns:wp14="http://schemas.microsoft.com/office/word/2010/wordml" w:rsidP="46B7BC7E" w14:paraId="2D6F6422" wp14:textId="161A8405">
      <w:pPr>
        <w:pStyle w:val="Heading3"/>
      </w:pPr>
      <w:r w:rsidRPr="46B7BC7E" w:rsidR="67AF756C">
        <w:rPr>
          <w:b w:val="0"/>
          <w:bCs w:val="0"/>
          <w:color w:val="474747"/>
        </w:rPr>
        <w:t xml:space="preserve">Question 1 </w:t>
      </w:r>
      <w:r w:rsidRPr="46B7BC7E" w:rsidR="67AF756C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In the list of 9 items below, 6 are pollutants described in the lecture. Please check the boxes of these 6 pollutants.</w:t>
      </w:r>
    </w:p>
    <w:p xmlns:wp14="http://schemas.microsoft.com/office/word/2010/wordml" w:rsidP="46B7BC7E" w14:paraId="7F310C67" wp14:textId="25AC0BDF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NO</w:t>
      </w: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18"/>
          <w:szCs w:val="18"/>
          <w:lang w:val="en-US"/>
        </w:rPr>
        <w:t>x</w:t>
      </w:r>
    </w:p>
    <w:p xmlns:wp14="http://schemas.microsoft.com/office/word/2010/wordml" w:rsidP="46B7BC7E" w14:paraId="1D540A7F" wp14:textId="531A45C7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color w:val="313131"/>
          <w:sz w:val="24"/>
          <w:szCs w:val="24"/>
          <w:lang w:val="en-US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Sox</w:t>
      </w:r>
    </w:p>
    <w:p xmlns:wp14="http://schemas.microsoft.com/office/word/2010/wordml" w:rsidP="46B7BC7E" w14:paraId="1A3063DA" wp14:textId="131DB523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PMS5</w:t>
      </w:r>
    </w:p>
    <w:p xmlns:wp14="http://schemas.microsoft.com/office/word/2010/wordml" w:rsidP="46B7BC7E" w14:paraId="18587303" wp14:textId="5E932316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inorAscii" w:hAnsiTheme="minorAscii" w:eastAsiaTheme="minorAscii" w:cstheme="minorAscii"/>
          <w:noProof w:val="0"/>
          <w:color w:val="313131"/>
          <w:sz w:val="24"/>
          <w:szCs w:val="24"/>
          <w:lang w:val="en-US"/>
        </w:rPr>
      </w:pPr>
      <w:proofErr w:type="spellStart"/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H</w:t>
      </w: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18"/>
          <w:szCs w:val="18"/>
          <w:lang w:val="en-US"/>
        </w:rPr>
        <w:t>x</w:t>
      </w: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O</w:t>
      </w:r>
      <w:proofErr w:type="spellEnd"/>
    </w:p>
    <w:p xmlns:wp14="http://schemas.microsoft.com/office/word/2010/wordml" w:rsidP="46B7BC7E" w14:paraId="4FF0BBA9" wp14:textId="5344598B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H</w:t>
      </w: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18"/>
          <w:szCs w:val="18"/>
          <w:lang w:val="en-US"/>
        </w:rPr>
        <w:t>2</w:t>
      </w: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S</w:t>
      </w:r>
    </w:p>
    <w:p xmlns:wp14="http://schemas.microsoft.com/office/word/2010/wordml" w:rsidP="46B7BC7E" w14:paraId="00EE7F3F" wp14:textId="7D24B3EC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Ammonia</w:t>
      </w:r>
    </w:p>
    <w:p xmlns:wp14="http://schemas.microsoft.com/office/word/2010/wordml" w:rsidP="46B7BC7E" w14:paraId="59B6F44A" wp14:textId="5ABD5932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PM10</w:t>
      </w:r>
    </w:p>
    <w:p xmlns:wp14="http://schemas.microsoft.com/office/word/2010/wordml" w:rsidP="46B7BC7E" w14:paraId="7C3205A1" wp14:textId="3BF0EF9F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PM2.5</w:t>
      </w:r>
    </w:p>
    <w:p xmlns:wp14="http://schemas.microsoft.com/office/word/2010/wordml" w:rsidP="46B7BC7E" w14:paraId="140D9961" wp14:textId="23265C3E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Argon</w:t>
      </w:r>
    </w:p>
    <w:p xmlns:wp14="http://schemas.microsoft.com/office/word/2010/wordml" w:rsidP="46B7BC7E" w14:paraId="0EC3F928" wp14:textId="15E0B236">
      <w:pPr>
        <w:pStyle w:val="Normal"/>
        <w:ind w:left="360"/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Ans. A, B, E, F, G, H</w:t>
      </w:r>
    </w:p>
    <w:p xmlns:wp14="http://schemas.microsoft.com/office/word/2010/wordml" w:rsidP="46B7BC7E" w14:paraId="2C447E72" wp14:textId="2A77E049">
      <w:pPr>
        <w:pStyle w:val="Heading3"/>
      </w:pPr>
      <w:r w:rsidRPr="46B7BC7E" w:rsidR="67AF756C">
        <w:rPr>
          <w:b w:val="0"/>
          <w:bCs w:val="0"/>
          <w:color w:val="474747"/>
        </w:rPr>
        <w:t xml:space="preserve">Question 2 </w:t>
      </w:r>
      <w:r w:rsidRPr="46B7BC7E" w:rsidR="67AF756C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What is the reason that many national, regional and municipal governments have been keen to curb traffic and stimulate cleaner transportation from a public health perspective?</w:t>
      </w:r>
    </w:p>
    <w:p xmlns:wp14="http://schemas.microsoft.com/office/word/2010/wordml" w:rsidP="46B7BC7E" w14:paraId="4CE78771" wp14:textId="2D657810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The reduction in traffic allows a more efficient use of roads, reducing the cost of maintenance.</w:t>
      </w:r>
    </w:p>
    <w:p xmlns:wp14="http://schemas.microsoft.com/office/word/2010/wordml" w:rsidP="46B7BC7E" w14:paraId="5D62346A" wp14:textId="78B92C5C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The reduction in traffic allows a more efficient use of roads, reducing the economic damage resulting from the traffic’s delays.</w:t>
      </w:r>
    </w:p>
    <w:p xmlns:wp14="http://schemas.microsoft.com/office/word/2010/wordml" w:rsidP="46B7BC7E" w14:paraId="43F5B573" wp14:textId="36A5D4E0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The reduction in traffic reduces the amount of NO</w:t>
      </w: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18"/>
          <w:szCs w:val="18"/>
          <w:lang w:val="en-US"/>
        </w:rPr>
        <w:t>2</w:t>
      </w: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 xml:space="preserve"> emissions, improving the health of nearby residents.</w:t>
      </w:r>
    </w:p>
    <w:p xmlns:wp14="http://schemas.microsoft.com/office/word/2010/wordml" w:rsidP="46B7BC7E" w14:paraId="509F20B5" wp14:textId="7EDC385D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None of the above.</w:t>
      </w:r>
    </w:p>
    <w:p xmlns:wp14="http://schemas.microsoft.com/office/word/2010/wordml" w:rsidP="46B7BC7E" w14:paraId="33B16D6D" wp14:textId="020D3AF4">
      <w:pPr>
        <w:pStyle w:val="Normal"/>
        <w:ind w:left="360"/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Ans. C</w:t>
      </w:r>
    </w:p>
    <w:p xmlns:wp14="http://schemas.microsoft.com/office/word/2010/wordml" w14:paraId="70C5B41D" wp14:textId="5469E006">
      <w:r w:rsidRPr="46B7BC7E" w:rsidR="67AF756C">
        <w:rPr>
          <w:b w:val="0"/>
          <w:bCs w:val="0"/>
          <w:color w:val="474747"/>
        </w:rPr>
        <w:t xml:space="preserve">Question 3 </w:t>
      </w:r>
      <w:r w:rsidRPr="46B7BC7E" w:rsidR="67AF756C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 xml:space="preserve">Please read </w:t>
      </w:r>
      <w:hyperlink r:id="R09e3e9df9eee4a09">
        <w:r w:rsidRPr="46B7BC7E" w:rsidR="67AF756C">
          <w:rPr>
            <w:rStyle w:val="Hyperlink"/>
            <w:rFonts w:ascii="Calibri Light" w:hAnsi="Calibri Light" w:eastAsia="Calibri Light" w:cs="Calibri Light"/>
            <w:noProof w:val="0"/>
            <w:color w:val="0075B4"/>
            <w:sz w:val="24"/>
            <w:szCs w:val="24"/>
            <w:lang w:val="en-US"/>
          </w:rPr>
          <w:t>this document</w:t>
        </w:r>
      </w:hyperlink>
      <w:r w:rsidRPr="46B7BC7E" w:rsidR="67AF756C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 xml:space="preserve"> to learn how the EU ETS system works. Now, look at the image below and read the two statements below the image.</w:t>
      </w:r>
    </w:p>
    <w:p xmlns:wp14="http://schemas.microsoft.com/office/word/2010/wordml" w14:paraId="315C9788" wp14:textId="5E79CF6A">
      <w:r w:rsidR="67AF756C">
        <w:drawing>
          <wp:inline xmlns:wp14="http://schemas.microsoft.com/office/word/2010/wordprocessingDrawing" wp14:editId="2D29CB36" wp14:anchorId="185C3BEF">
            <wp:extent cx="5897802" cy="4324350"/>
            <wp:effectExtent l="0" t="0" r="0" b="0"/>
            <wp:docPr id="1845036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25a0d6dce48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02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C177508" wp14:textId="4AE8D947">
      <w:r w:rsidRPr="46B7BC7E" w:rsidR="67AF756C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Statements:</w:t>
      </w:r>
    </w:p>
    <w:p xmlns:wp14="http://schemas.microsoft.com/office/word/2010/wordml" w:rsidP="46B7BC7E" w14:paraId="3C772986" wp14:textId="4CCD5C39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222222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In the above image, company A has a surplus of emission rights as it is polluting less than company B, which is polluting more than the allowed emissions.</w:t>
      </w:r>
    </w:p>
    <w:p xmlns:wp14="http://schemas.microsoft.com/office/word/2010/wordml" w:rsidP="46B7BC7E" w14:paraId="5468CC25" wp14:textId="073CF335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222222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According to the ETS, company B will have to buy more emission rights in order to pollute more. These can be sold by company A in an auction.</w:t>
      </w:r>
    </w:p>
    <w:p xmlns:wp14="http://schemas.microsoft.com/office/word/2010/wordml" w:rsidP="46B7BC7E" w14:paraId="71B0F01D" wp14:textId="021DAF40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222222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Not complying with the ETS by polluting more than the allowed emissions results in strong fines.</w:t>
      </w:r>
    </w:p>
    <w:p xmlns:wp14="http://schemas.microsoft.com/office/word/2010/wordml" w:rsidP="46B7BC7E" w14:paraId="0361FE05" wp14:textId="0A97F3C7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222222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The objective of the ETS is to create a system in which the reduction of emissions become an investment and a source of future income, instead of just a burden.</w:t>
      </w:r>
    </w:p>
    <w:p xmlns:wp14="http://schemas.microsoft.com/office/word/2010/wordml" w14:paraId="64C693AD" wp14:textId="236A73CF">
      <w:r w:rsidRPr="46B7BC7E" w:rsidR="67AF756C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Which statement(s) are correct?</w:t>
      </w:r>
    </w:p>
    <w:p xmlns:wp14="http://schemas.microsoft.com/office/word/2010/wordml" w:rsidP="46B7BC7E" w14:paraId="15991A41" wp14:textId="6147E753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Only statement 1 is correct</w:t>
      </w:r>
    </w:p>
    <w:p xmlns:wp14="http://schemas.microsoft.com/office/word/2010/wordml" w:rsidP="46B7BC7E" w14:paraId="4352F3E2" wp14:textId="55C7A11C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Both statements 1 and 2 are correct, whilst 3 and 4 are false</w:t>
      </w:r>
    </w:p>
    <w:p xmlns:wp14="http://schemas.microsoft.com/office/word/2010/wordml" w:rsidP="46B7BC7E" w14:paraId="61221C66" wp14:textId="31835D2E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The statements 1, 2, and 3 are correct, whilst 4 is false.</w:t>
      </w:r>
    </w:p>
    <w:p xmlns:wp14="http://schemas.microsoft.com/office/word/2010/wordml" w:rsidP="46B7BC7E" w14:paraId="6E756EA4" wp14:textId="262A1499">
      <w:pPr>
        <w:pStyle w:val="ListParagraph"/>
        <w:numPr>
          <w:ilvl w:val="0"/>
          <w:numId w:val="4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All four statements are correct</w:t>
      </w:r>
    </w:p>
    <w:p xmlns:wp14="http://schemas.microsoft.com/office/word/2010/wordml" w:rsidP="46B7BC7E" w14:paraId="64B7EEBB" wp14:textId="65E5D2A3">
      <w:pPr>
        <w:pStyle w:val="Normal"/>
        <w:ind w:left="360"/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Ans. D</w:t>
      </w:r>
    </w:p>
    <w:p xmlns:wp14="http://schemas.microsoft.com/office/word/2010/wordml" w:rsidP="46B7BC7E" w14:paraId="2127C4AE" wp14:textId="500C631F">
      <w:pPr>
        <w:pStyle w:val="Heading3"/>
      </w:pPr>
      <w:r w:rsidRPr="46B7BC7E" w:rsidR="67AF756C">
        <w:rPr>
          <w:b w:val="0"/>
          <w:bCs w:val="0"/>
          <w:color w:val="474747"/>
        </w:rPr>
        <w:t xml:space="preserve">Question 4 </w:t>
      </w:r>
      <w:r w:rsidRPr="46B7BC7E" w:rsidR="67AF756C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Reading through the document on the ETS given in question 3, what is the argument for the idea that the certificates have value?</w:t>
      </w:r>
    </w:p>
    <w:p xmlns:wp14="http://schemas.microsoft.com/office/word/2010/wordml" w:rsidP="46B7BC7E" w14:paraId="07200873" wp14:textId="50148C6D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Participants with higher cost of emission reduction are mandated to source for more allowance from a market with limited supply. The allowances become valuable through scarcity.</w:t>
      </w:r>
    </w:p>
    <w:p xmlns:wp14="http://schemas.microsoft.com/office/word/2010/wordml" w:rsidP="46B7BC7E" w14:paraId="6FA37C5E" wp14:textId="47AB6AB3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Companies can buy emission rights now and stock them over a couple of years for a profit.</w:t>
      </w:r>
    </w:p>
    <w:p xmlns:wp14="http://schemas.microsoft.com/office/word/2010/wordml" w:rsidP="46B7BC7E" w14:paraId="1557DF5B" wp14:textId="7E44293D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The emission rights which are not used are tax deductible, which is why companies try to buy the emission rights at auction for the right price.</w:t>
      </w:r>
    </w:p>
    <w:p xmlns:wp14="http://schemas.microsoft.com/office/word/2010/wordml" w:rsidP="46B7BC7E" w14:paraId="23E62BF7" wp14:textId="3ECF5BE6">
      <w:pPr>
        <w:pStyle w:val="ListParagraph"/>
        <w:numPr>
          <w:ilvl w:val="0"/>
          <w:numId w:val="5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None of the above.</w:t>
      </w:r>
    </w:p>
    <w:p xmlns:wp14="http://schemas.microsoft.com/office/word/2010/wordml" w:rsidP="46B7BC7E" w14:paraId="2C078E63" wp14:textId="4C702C42">
      <w:pPr>
        <w:pStyle w:val="Normal"/>
        <w:ind w:left="360"/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</w:pPr>
      <w:r w:rsidRPr="46B7BC7E" w:rsidR="67AF756C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Ans. 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5679AF"/>
  <w15:docId w15:val="{7a83e0a8-f6df-41cf-b946-73b2c5bf484c}"/>
  <w:rsids>
    <w:rsidRoot w:val="3C47FC22"/>
    <w:rsid w:val="14FEF289"/>
    <w:rsid w:val="17D31468"/>
    <w:rsid w:val="3C47FC22"/>
    <w:rsid w:val="46B7BC7E"/>
    <w:rsid w:val="5AD22FC1"/>
    <w:rsid w:val="638FD4F9"/>
    <w:rsid w:val="64378B42"/>
    <w:rsid w:val="67AF756C"/>
    <w:rsid w:val="773160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urses.edx.org/assets/courseware/v1/fb1f549f36195765baf358ed33c623da/asset-v1:DelftX+eCARS1x+3T2019+type@asset+block/ets_handbook_en_16-17.pdf" TargetMode="External" Id="R09e3e9df9eee4a09" /><Relationship Type="http://schemas.openxmlformats.org/officeDocument/2006/relationships/image" Target="/media/image.png" Id="Rabb25a0d6dce48d6" /><Relationship Type="http://schemas.openxmlformats.org/officeDocument/2006/relationships/numbering" Target="/word/numbering.xml" Id="R8d5afed5398d49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2020-06-21T05:11:46.9134211Z</dcterms:created>
  <dcterms:modified xsi:type="dcterms:W3CDTF">2020-06-21T05:16:18.3185863Z</dcterms:modified>
  <dc:creator>ADITYA AMBWANI</dc:creator>
  <lastModifiedBy>ADITYA AMBWANI</lastModifiedBy>
</coreProperties>
</file>