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A065" w14:textId="77777777" w:rsidR="00A91102" w:rsidRDefault="00000000" w:rsidP="0038324D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Ex. No 5 Use Autopsy to create a case and import evidence</w:t>
      </w:r>
    </w:p>
    <w:p w14:paraId="4C212D77" w14:textId="77777777" w:rsidR="00A91102" w:rsidRDefault="00A9110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FDA01ED" w14:textId="77777777" w:rsidR="00A9110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</w:t>
      </w:r>
    </w:p>
    <w:p w14:paraId="5988B6D0" w14:textId="77777777" w:rsidR="00A91102" w:rsidRDefault="00A9110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CDA41F8" w14:textId="77777777" w:rsidR="00A91102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Autopsy is an open-source digital forensics platform used for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and extracting data from digital devices. Here's a step-by-step process on how to use Autopsy for a basic forensic investigation:</w:t>
      </w:r>
    </w:p>
    <w:p w14:paraId="0C21C354" w14:textId="77777777" w:rsidR="00A91102" w:rsidRDefault="00A9110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64F274A" w14:textId="77777777" w:rsidR="00A9110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563C1"/>
          <w:u w:val="single"/>
        </w:rPr>
      </w:pPr>
      <w:r>
        <w:rPr>
          <w:rFonts w:ascii="Times New Roman" w:eastAsia="Times New Roman" w:hAnsi="Times New Roman" w:cs="Times New Roman"/>
        </w:rPr>
        <w:t xml:space="preserve">Drive link: </w:t>
      </w:r>
      <w:hyperlink r:id="rId8">
        <w:r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25A2F715" w14:textId="77777777" w:rsidR="00A91102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files:</w:t>
      </w:r>
      <w:r>
        <w:rPr>
          <w:rFonts w:ascii="Times New Roman" w:eastAsia="Times New Roman" w:hAnsi="Times New Roman" w:cs="Times New Roman"/>
          <w:color w:val="0563C1"/>
          <w:u w:val="single"/>
        </w:rPr>
        <w:t xml:space="preserve"> 4Dell Latitude CPi.E01, 4Dell Latitude CPi.E02</w:t>
      </w:r>
    </w:p>
    <w:p w14:paraId="77EDB91E" w14:textId="77777777" w:rsidR="00A91102" w:rsidRDefault="00A9110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5E3A197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Installation</w:t>
      </w:r>
    </w:p>
    <w:p w14:paraId="38BB1B10" w14:textId="77777777" w:rsidR="00A91102" w:rsidRDefault="00000000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Download and Install</w:t>
      </w:r>
      <w:r>
        <w:rPr>
          <w:rFonts w:ascii="Times New Roman" w:eastAsia="Times New Roman" w:hAnsi="Times New Roman" w:cs="Times New Roman"/>
        </w:rPr>
        <w:t>: Autopsy can be downloaded from the official website. Follow the installation instructions based on your operating system (Windows, Linux, or macOS).</w:t>
      </w:r>
    </w:p>
    <w:p w14:paraId="7D09FC5E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Starting a New Case</w:t>
      </w:r>
    </w:p>
    <w:p w14:paraId="03238DE6" w14:textId="77777777" w:rsidR="00A91102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Open Autopsy</w:t>
      </w:r>
      <w:r>
        <w:rPr>
          <w:rFonts w:ascii="Times New Roman" w:eastAsia="Times New Roman" w:hAnsi="Times New Roman" w:cs="Times New Roman"/>
        </w:rPr>
        <w:t>: Launch the application after installation.</w:t>
      </w:r>
    </w:p>
    <w:p w14:paraId="06076BD4" w14:textId="77777777" w:rsidR="00A91102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Create a New Case</w:t>
      </w:r>
      <w:r>
        <w:rPr>
          <w:rFonts w:ascii="Times New Roman" w:eastAsia="Times New Roman" w:hAnsi="Times New Roman" w:cs="Times New Roman"/>
        </w:rPr>
        <w:t>:</w:t>
      </w:r>
    </w:p>
    <w:p w14:paraId="65C04B21" w14:textId="77777777" w:rsidR="00A91102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Click on New Case.</w:t>
      </w:r>
    </w:p>
    <w:p w14:paraId="1D0F1AC8" w14:textId="77777777" w:rsidR="00A91102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Enter the case name and location where the case data will be stored.</w:t>
      </w:r>
    </w:p>
    <w:p w14:paraId="67832121" w14:textId="77777777" w:rsidR="00A91102" w:rsidRPr="00C71D86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Fill in the details like the case number, examiner's name, etc., and click Next.</w:t>
      </w:r>
    </w:p>
    <w:p w14:paraId="5A201642" w14:textId="3DBC9073" w:rsidR="00C71D86" w:rsidRDefault="00C71D86" w:rsidP="00C71D86">
      <w:pPr>
        <w:spacing w:line="360" w:lineRule="auto"/>
        <w:ind w:left="1440"/>
      </w:pPr>
      <w:r>
        <w:rPr>
          <w:noProof/>
        </w:rPr>
        <w:drawing>
          <wp:inline distT="0" distB="0" distL="0" distR="0" wp14:anchorId="05FE5908" wp14:editId="09AA45CD">
            <wp:extent cx="4994910" cy="3670935"/>
            <wp:effectExtent l="0" t="0" r="0" b="5715"/>
            <wp:docPr id="240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71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ADA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Adding a Data Source</w:t>
      </w:r>
    </w:p>
    <w:p w14:paraId="4964DB32" w14:textId="77777777" w:rsidR="00A91102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Choose the Type of Data Source</w:t>
      </w:r>
      <w:r>
        <w:rPr>
          <w:rFonts w:ascii="Times New Roman" w:eastAsia="Times New Roman" w:hAnsi="Times New Roman" w:cs="Times New Roman"/>
        </w:rPr>
        <w:t>:</w:t>
      </w:r>
    </w:p>
    <w:p w14:paraId="3D39EA60" w14:textId="77777777" w:rsidR="00A91102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lastRenderedPageBreak/>
        <w:t>After creating a case, you'll be prompted to add a data source.</w:t>
      </w:r>
    </w:p>
    <w:p w14:paraId="71E13D36" w14:textId="77777777" w:rsidR="00A91102" w:rsidRPr="00F664BC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add disk images, directories, logical files, or local disks.</w:t>
      </w:r>
    </w:p>
    <w:p w14:paraId="52BC09D9" w14:textId="2B76A6AF" w:rsidR="00F664BC" w:rsidRDefault="00F664BC" w:rsidP="00F664BC">
      <w:pPr>
        <w:pStyle w:val="NormalWeb"/>
        <w:ind w:left="720"/>
      </w:pPr>
      <w:r>
        <w:rPr>
          <w:noProof/>
        </w:rPr>
        <w:drawing>
          <wp:inline distT="0" distB="0" distL="0" distR="0" wp14:anchorId="441AC9C9" wp14:editId="0244FBA5">
            <wp:extent cx="5731510" cy="3385185"/>
            <wp:effectExtent l="0" t="0" r="2540" b="5715"/>
            <wp:docPr id="969542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04AA" w14:textId="77777777" w:rsidR="00F664BC" w:rsidRDefault="00F664BC" w:rsidP="00F664BC">
      <w:pPr>
        <w:spacing w:line="360" w:lineRule="auto"/>
      </w:pPr>
    </w:p>
    <w:p w14:paraId="68F646BD" w14:textId="77777777" w:rsidR="00A91102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Select the Data Source</w:t>
      </w:r>
      <w:r>
        <w:rPr>
          <w:rFonts w:ascii="Times New Roman" w:eastAsia="Times New Roman" w:hAnsi="Times New Roman" w:cs="Times New Roman"/>
        </w:rPr>
        <w:t>:</w:t>
      </w:r>
    </w:p>
    <w:p w14:paraId="4B049FE5" w14:textId="77777777" w:rsidR="00A91102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Browse to the location of the image file (e.g.</w:t>
      </w:r>
      <w:proofErr w:type="gramStart"/>
      <w:r>
        <w:rPr>
          <w:rFonts w:ascii="Times New Roman" w:eastAsia="Times New Roman" w:hAnsi="Times New Roman" w:cs="Times New Roman"/>
        </w:rPr>
        <w:t>, .E</w:t>
      </w:r>
      <w:proofErr w:type="gramEnd"/>
      <w:r>
        <w:rPr>
          <w:rFonts w:ascii="Times New Roman" w:eastAsia="Times New Roman" w:hAnsi="Times New Roman" w:cs="Times New Roman"/>
        </w:rPr>
        <w:t xml:space="preserve">01, .dd, </w:t>
      </w:r>
      <w:proofErr w:type="gramStart"/>
      <w:r>
        <w:rPr>
          <w:rFonts w:ascii="Times New Roman" w:eastAsia="Times New Roman" w:hAnsi="Times New Roman" w:cs="Times New Roman"/>
        </w:rPr>
        <w:t>or .raw</w:t>
      </w:r>
      <w:proofErr w:type="gramEnd"/>
      <w:r>
        <w:rPr>
          <w:rFonts w:ascii="Times New Roman" w:eastAsia="Times New Roman" w:hAnsi="Times New Roman" w:cs="Times New Roman"/>
        </w:rPr>
        <w:t xml:space="preserve">), physical disk, or directory you want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76E8DD" w14:textId="77777777" w:rsidR="00A91102" w:rsidRDefault="00000000">
      <w:pPr>
        <w:numPr>
          <w:ilvl w:val="1"/>
          <w:numId w:val="3"/>
        </w:numPr>
        <w:spacing w:line="360" w:lineRule="auto"/>
      </w:pPr>
      <w:hyperlink r:id="rId11">
        <w:r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6BD02380" w14:textId="77777777" w:rsidR="00A91102" w:rsidRDefault="00A91102">
      <w:pPr>
        <w:spacing w:line="360" w:lineRule="auto"/>
        <w:ind w:left="1080"/>
        <w:rPr>
          <w:rFonts w:ascii="Times New Roman" w:eastAsia="Times New Roman" w:hAnsi="Times New Roman" w:cs="Times New Roman"/>
        </w:rPr>
      </w:pPr>
    </w:p>
    <w:p w14:paraId="2AEECEB3" w14:textId="77777777" w:rsidR="00A91102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Configure Ingest Modules</w:t>
      </w:r>
      <w:r>
        <w:rPr>
          <w:rFonts w:ascii="Times New Roman" w:eastAsia="Times New Roman" w:hAnsi="Times New Roman" w:cs="Times New Roman"/>
        </w:rPr>
        <w:t>:</w:t>
      </w:r>
    </w:p>
    <w:p w14:paraId="267C83C4" w14:textId="77777777" w:rsidR="00A91102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allows you to select specific analysis modules such as File Type Identification, Keyword Search, Hash Lookup, etc.</w:t>
      </w:r>
    </w:p>
    <w:p w14:paraId="11D7CEC6" w14:textId="77777777" w:rsidR="00A91102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enable or disable these based on your investigation needs.</w:t>
      </w:r>
    </w:p>
    <w:p w14:paraId="1F2429DE" w14:textId="77777777" w:rsidR="00A91102" w:rsidRPr="00AC7EB0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Start Analysis</w:t>
      </w:r>
      <w:r>
        <w:rPr>
          <w:rFonts w:ascii="Times New Roman" w:eastAsia="Times New Roman" w:hAnsi="Times New Roman" w:cs="Times New Roman"/>
        </w:rPr>
        <w:t>: Click Next to start the analysis.</w:t>
      </w:r>
    </w:p>
    <w:p w14:paraId="72E564F4" w14:textId="1476AC68" w:rsidR="001E1C20" w:rsidRDefault="001E1C20" w:rsidP="001E1C2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A78AF2F" wp14:editId="6F1FB37F">
            <wp:extent cx="5457825" cy="3556000"/>
            <wp:effectExtent l="0" t="0" r="9525" b="6350"/>
            <wp:docPr id="40202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60EB" w14:textId="77777777" w:rsidR="00AC7EB0" w:rsidRDefault="00AC7EB0" w:rsidP="00AC7EB0">
      <w:pPr>
        <w:spacing w:line="360" w:lineRule="auto"/>
        <w:ind w:left="720"/>
      </w:pPr>
    </w:p>
    <w:p w14:paraId="4966FC5E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Initial Analysis and Overview</w:t>
      </w:r>
    </w:p>
    <w:p w14:paraId="0EEC905F" w14:textId="77777777" w:rsidR="00A91102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Ingest Progress</w:t>
      </w:r>
      <w:r>
        <w:rPr>
          <w:rFonts w:ascii="Times New Roman" w:eastAsia="Times New Roman" w:hAnsi="Times New Roman" w:cs="Times New Roman"/>
        </w:rPr>
        <w:t>: As Autopsy processes the data source, you'll see the progress in the lower-left corner.</w:t>
      </w:r>
    </w:p>
    <w:p w14:paraId="246B4768" w14:textId="77777777" w:rsidR="00A91102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Explore the Resulting Artifacts</w:t>
      </w:r>
      <w:r>
        <w:rPr>
          <w:rFonts w:ascii="Times New Roman" w:eastAsia="Times New Roman" w:hAnsi="Times New Roman" w:cs="Times New Roman"/>
        </w:rPr>
        <w:t>:</w:t>
      </w:r>
    </w:p>
    <w:p w14:paraId="429F31C7" w14:textId="77777777" w:rsidR="00A91102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automatically categorizes findings such as web artifacts, file system metadata, and communication records.</w:t>
      </w:r>
    </w:p>
    <w:p w14:paraId="704586B1" w14:textId="77777777" w:rsidR="00A91102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Use the Tree Viewer</w:t>
      </w:r>
      <w:r>
        <w:rPr>
          <w:rFonts w:ascii="Times New Roman" w:eastAsia="Times New Roman" w:hAnsi="Times New Roman" w:cs="Times New Roman"/>
        </w:rPr>
        <w:t>:</w:t>
      </w:r>
    </w:p>
    <w:p w14:paraId="364D279E" w14:textId="77777777" w:rsidR="00A91102" w:rsidRPr="00775714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On the left pane, you’ll see a tree structure where you can explore different aspects like File System, Web History, Email, etc.</w:t>
      </w:r>
    </w:p>
    <w:p w14:paraId="4004D46F" w14:textId="691B1A5A" w:rsidR="00EC0E4F" w:rsidRDefault="00EC0E4F" w:rsidP="00EC0E4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1C9CA223" wp14:editId="384FD13E">
            <wp:extent cx="5731510" cy="3627755"/>
            <wp:effectExtent l="0" t="0" r="2540" b="0"/>
            <wp:docPr id="131881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BC19" w14:textId="77777777" w:rsidR="00775714" w:rsidRDefault="00775714" w:rsidP="00775714">
      <w:pPr>
        <w:spacing w:line="360" w:lineRule="auto"/>
      </w:pPr>
    </w:p>
    <w:p w14:paraId="48F5A0DB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Detailed Analysis</w:t>
      </w:r>
    </w:p>
    <w:p w14:paraId="1228BDD7" w14:textId="77777777" w:rsidR="00A9110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Keyword Search</w:t>
      </w:r>
      <w:r>
        <w:rPr>
          <w:rFonts w:ascii="Times New Roman" w:eastAsia="Times New Roman" w:hAnsi="Times New Roman" w:cs="Times New Roman"/>
        </w:rPr>
        <w:t>:</w:t>
      </w:r>
    </w:p>
    <w:p w14:paraId="40079123" w14:textId="77777777" w:rsidR="00A91102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perform specific keyword searches using the Keyword Search module.</w:t>
      </w:r>
    </w:p>
    <w:p w14:paraId="7D57AFBF" w14:textId="77777777" w:rsidR="00A91102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Use pre-configured lists or enter custom keywords.</w:t>
      </w:r>
    </w:p>
    <w:p w14:paraId="27FE2FE5" w14:textId="77777777" w:rsidR="00A9110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File Analysis</w:t>
      </w:r>
      <w:r>
        <w:rPr>
          <w:rFonts w:ascii="Times New Roman" w:eastAsia="Times New Roman" w:hAnsi="Times New Roman" w:cs="Times New Roman"/>
        </w:rPr>
        <w:t>:</w:t>
      </w:r>
    </w:p>
    <w:p w14:paraId="5D802142" w14:textId="77777777" w:rsidR="00A91102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Navigate through files and folders under the File Types or File System section.</w:t>
      </w:r>
    </w:p>
    <w:p w14:paraId="1788BC3E" w14:textId="77777777" w:rsidR="00A91102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Open, view, or export files for further examination.</w:t>
      </w:r>
    </w:p>
    <w:p w14:paraId="73AA5323" w14:textId="77777777" w:rsidR="00A9110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Timeline Analysis</w:t>
      </w:r>
      <w:r>
        <w:rPr>
          <w:rFonts w:ascii="Times New Roman" w:eastAsia="Times New Roman" w:hAnsi="Times New Roman" w:cs="Times New Roman"/>
        </w:rPr>
        <w:t>:</w:t>
      </w:r>
    </w:p>
    <w:p w14:paraId="684463E4" w14:textId="77777777" w:rsidR="00A91102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Use the Timeline module to visualize events based on timestamps.</w:t>
      </w:r>
    </w:p>
    <w:p w14:paraId="22B91D89" w14:textId="77777777" w:rsidR="00A91102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This can help track user activity over time.</w:t>
      </w:r>
    </w:p>
    <w:p w14:paraId="32AEE657" w14:textId="77777777" w:rsidR="00A9110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Hash Analysis</w:t>
      </w:r>
      <w:r>
        <w:rPr>
          <w:rFonts w:ascii="Times New Roman" w:eastAsia="Times New Roman" w:hAnsi="Times New Roman" w:cs="Times New Roman"/>
        </w:rPr>
        <w:t>:</w:t>
      </w:r>
    </w:p>
    <w:p w14:paraId="7AC75BB6" w14:textId="77777777" w:rsidR="00A91102" w:rsidRPr="002349BB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Compare file hashes with known databases to identify known good or bad files.</w:t>
      </w:r>
    </w:p>
    <w:p w14:paraId="62EF9D89" w14:textId="10F928C4" w:rsidR="002349BB" w:rsidRDefault="002349BB" w:rsidP="002349BB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16D776A7" wp14:editId="249205E7">
            <wp:extent cx="5731510" cy="3905885"/>
            <wp:effectExtent l="0" t="0" r="2540" b="0"/>
            <wp:docPr id="827670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D929" w14:textId="77777777" w:rsidR="002349BB" w:rsidRDefault="002349BB" w:rsidP="002349BB">
      <w:pPr>
        <w:spacing w:line="360" w:lineRule="auto"/>
      </w:pPr>
    </w:p>
    <w:p w14:paraId="4D165997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Reporting</w:t>
      </w:r>
    </w:p>
    <w:p w14:paraId="6D77D516" w14:textId="77777777" w:rsidR="00A91102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Generate a Report</w:t>
      </w:r>
      <w:r>
        <w:rPr>
          <w:rFonts w:ascii="Times New Roman" w:eastAsia="Times New Roman" w:hAnsi="Times New Roman" w:cs="Times New Roman"/>
        </w:rPr>
        <w:t>:</w:t>
      </w:r>
    </w:p>
    <w:p w14:paraId="2936A807" w14:textId="77777777" w:rsidR="00A9110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After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the data, click on Generate Report from the toolbar.</w:t>
      </w:r>
    </w:p>
    <w:p w14:paraId="30D8D1E9" w14:textId="77777777" w:rsidR="00A9110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Choose the type of report (HTML, CSV, Excel, etc.).</w:t>
      </w:r>
    </w:p>
    <w:p w14:paraId="08F9A86C" w14:textId="77777777" w:rsidR="00A9110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Select which parts of the analysis you want to include in the report.</w:t>
      </w:r>
    </w:p>
    <w:p w14:paraId="6CBEE35D" w14:textId="77777777" w:rsidR="00A91102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Export Findings</w:t>
      </w:r>
      <w:r>
        <w:rPr>
          <w:rFonts w:ascii="Times New Roman" w:eastAsia="Times New Roman" w:hAnsi="Times New Roman" w:cs="Times New Roman"/>
        </w:rPr>
        <w:t>:</w:t>
      </w:r>
    </w:p>
    <w:p w14:paraId="72256676" w14:textId="77777777" w:rsidR="00A9110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Export individual files or artifacts that you need for your report or further analysis.</w:t>
      </w:r>
    </w:p>
    <w:p w14:paraId="1FD8AA7D" w14:textId="77777777" w:rsidR="00A91102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Final Review</w:t>
      </w:r>
      <w:r>
        <w:rPr>
          <w:rFonts w:ascii="Times New Roman" w:eastAsia="Times New Roman" w:hAnsi="Times New Roman" w:cs="Times New Roman"/>
        </w:rPr>
        <w:t>:</w:t>
      </w:r>
    </w:p>
    <w:p w14:paraId="56114D5C" w14:textId="77777777" w:rsidR="00A9110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Review the report to ensure it includes all relevant information.</w:t>
      </w:r>
    </w:p>
    <w:p w14:paraId="70D194FD" w14:textId="77777777" w:rsidR="00A91102" w:rsidRPr="00CA0D30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Save or print the report for use in your case.</w:t>
      </w:r>
    </w:p>
    <w:p w14:paraId="6CE7CE01" w14:textId="56AF7547" w:rsidR="00CA0D30" w:rsidRDefault="00CA0D30" w:rsidP="00CA0D3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127BF70" wp14:editId="62C89B4E">
            <wp:extent cx="5467350" cy="3539490"/>
            <wp:effectExtent l="0" t="0" r="0" b="3810"/>
            <wp:docPr id="1237004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38DB" w14:textId="77777777" w:rsidR="00CA0D30" w:rsidRDefault="00CA0D30" w:rsidP="00CA0D30">
      <w:pPr>
        <w:spacing w:line="360" w:lineRule="auto"/>
      </w:pPr>
    </w:p>
    <w:p w14:paraId="334DB48F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Case Closure</w:t>
      </w:r>
    </w:p>
    <w:p w14:paraId="47149529" w14:textId="77777777" w:rsidR="00A91102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Close the Case</w:t>
      </w:r>
      <w:r>
        <w:rPr>
          <w:rFonts w:ascii="Times New Roman" w:eastAsia="Times New Roman" w:hAnsi="Times New Roman" w:cs="Times New Roman"/>
        </w:rPr>
        <w:t>:</w:t>
      </w:r>
    </w:p>
    <w:p w14:paraId="7BAB1D1C" w14:textId="77777777" w:rsidR="00A91102" w:rsidRDefault="00000000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Once you have completed your investigation, close the case within Autopsy.</w:t>
      </w:r>
    </w:p>
    <w:p w14:paraId="6E88A57E" w14:textId="77777777" w:rsidR="00A91102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Archiving</w:t>
      </w:r>
      <w:r>
        <w:rPr>
          <w:rFonts w:ascii="Times New Roman" w:eastAsia="Times New Roman" w:hAnsi="Times New Roman" w:cs="Times New Roman"/>
        </w:rPr>
        <w:t>:</w:t>
      </w:r>
    </w:p>
    <w:p w14:paraId="0B41C963" w14:textId="77777777" w:rsidR="00A91102" w:rsidRDefault="00000000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Ensure all data and reports are properly archived according to your organization's policies.</w:t>
      </w:r>
    </w:p>
    <w:p w14:paraId="75D7A31E" w14:textId="77777777" w:rsidR="00A9110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Advanced Features (Optional)</w:t>
      </w:r>
    </w:p>
    <w:p w14:paraId="6C99B307" w14:textId="77777777" w:rsidR="00A91102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Custom Ingest Modules</w:t>
      </w:r>
      <w:r>
        <w:rPr>
          <w:rFonts w:ascii="Times New Roman" w:eastAsia="Times New Roman" w:hAnsi="Times New Roman" w:cs="Times New Roman"/>
        </w:rPr>
        <w:t>:</w:t>
      </w:r>
    </w:p>
    <w:p w14:paraId="5F75FA91" w14:textId="77777777" w:rsidR="00A9110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allows for custom modules to be added if you need specific analysis tools not included by default.</w:t>
      </w:r>
    </w:p>
    <w:p w14:paraId="4C1A8396" w14:textId="77777777" w:rsidR="00A91102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Collaboration</w:t>
      </w:r>
      <w:r>
        <w:rPr>
          <w:rFonts w:ascii="Times New Roman" w:eastAsia="Times New Roman" w:hAnsi="Times New Roman" w:cs="Times New Roman"/>
        </w:rPr>
        <w:t>:</w:t>
      </w:r>
    </w:p>
    <w:p w14:paraId="3036F573" w14:textId="77777777" w:rsidR="00A9110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can be configured for multi-user cases if you’re working in a team environment.</w:t>
      </w:r>
    </w:p>
    <w:p w14:paraId="4772FC17" w14:textId="77777777" w:rsidR="00A91102" w:rsidRDefault="00A91102">
      <w:pPr>
        <w:spacing w:line="360" w:lineRule="auto"/>
        <w:rPr>
          <w:rFonts w:ascii="Times New Roman" w:eastAsia="Times New Roman" w:hAnsi="Times New Roman" w:cs="Times New Roman"/>
        </w:rPr>
      </w:pPr>
    </w:p>
    <w:p w14:paraId="6497ADDD" w14:textId="7DCF6009" w:rsidR="004E27D9" w:rsidRPr="004E27D9" w:rsidRDefault="004E27D9" w:rsidP="004E27D9">
      <w:pPr>
        <w:spacing w:line="360" w:lineRule="auto"/>
        <w:rPr>
          <w:rFonts w:ascii="Times New Roman" w:eastAsia="Times New Roman" w:hAnsi="Times New Roman" w:cs="Times New Roman"/>
        </w:rPr>
      </w:pPr>
      <w:r w:rsidRPr="004E27D9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D94E811" wp14:editId="5E79D605">
            <wp:extent cx="5731510" cy="3288665"/>
            <wp:effectExtent l="0" t="0" r="2540" b="6985"/>
            <wp:docPr id="1357334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120C" w14:textId="37C58F01" w:rsidR="004E27D9" w:rsidRPr="004E27D9" w:rsidRDefault="004E27D9" w:rsidP="004E27D9">
      <w:pPr>
        <w:spacing w:line="360" w:lineRule="auto"/>
        <w:rPr>
          <w:rFonts w:ascii="Times New Roman" w:eastAsia="Times New Roman" w:hAnsi="Times New Roman" w:cs="Times New Roman"/>
        </w:rPr>
      </w:pPr>
      <w:r w:rsidRPr="004E27D9">
        <w:rPr>
          <w:rFonts w:ascii="Times New Roman" w:eastAsia="Times New Roman" w:hAnsi="Times New Roman" w:cs="Times New Roman"/>
        </w:rPr>
        <w:drawing>
          <wp:inline distT="0" distB="0" distL="0" distR="0" wp14:anchorId="12D34F76" wp14:editId="288A58B5">
            <wp:extent cx="5731510" cy="3468370"/>
            <wp:effectExtent l="0" t="0" r="2540" b="0"/>
            <wp:docPr id="514635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EADB" w14:textId="5B0240B2" w:rsidR="00A91102" w:rsidRDefault="00A91102">
      <w:pPr>
        <w:spacing w:line="360" w:lineRule="auto"/>
        <w:rPr>
          <w:rFonts w:ascii="Times New Roman" w:eastAsia="Times New Roman" w:hAnsi="Times New Roman" w:cs="Times New Roman"/>
        </w:rPr>
      </w:pPr>
    </w:p>
    <w:sectPr w:rsidR="00A9110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75BD" w14:textId="77777777" w:rsidR="0034172E" w:rsidRDefault="0034172E">
      <w:pPr>
        <w:spacing w:line="240" w:lineRule="auto"/>
      </w:pPr>
      <w:r>
        <w:separator/>
      </w:r>
    </w:p>
  </w:endnote>
  <w:endnote w:type="continuationSeparator" w:id="0">
    <w:p w14:paraId="4D34D70C" w14:textId="77777777" w:rsidR="0034172E" w:rsidRDefault="00341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4CF2A1F-62BD-477B-A6E8-8629DD40F5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7682E5-0ADD-4283-9948-D9B7F5EF7542}"/>
    <w:embedBold r:id="rId3" w:fontKey="{140C7ABF-F598-4E80-9A87-7FE8EC9028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9E82463-508B-44B8-AD08-41AFB910D3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6886B0-CCD8-4E01-982D-8917CC1BD8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5FD9" w14:textId="77777777" w:rsidR="00A91102" w:rsidRDefault="00A911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C704" w14:textId="77777777" w:rsidR="00A911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Forensics|Lab|Ex.No.5</w:t>
    </w:r>
  </w:p>
  <w:p w14:paraId="499AE421" w14:textId="77777777" w:rsidR="00A91102" w:rsidRDefault="00A911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B046" w14:textId="77777777" w:rsidR="00A91102" w:rsidRDefault="00A911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565AF" w14:textId="77777777" w:rsidR="0034172E" w:rsidRDefault="0034172E">
      <w:pPr>
        <w:spacing w:line="240" w:lineRule="auto"/>
      </w:pPr>
      <w:r>
        <w:separator/>
      </w:r>
    </w:p>
  </w:footnote>
  <w:footnote w:type="continuationSeparator" w:id="0">
    <w:p w14:paraId="2E53CD5B" w14:textId="77777777" w:rsidR="0034172E" w:rsidRDefault="003417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B673B" w14:textId="77777777" w:rsidR="00A911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5EC70C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509pt;height:127.25pt;rotation:315;z-index:-251657728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20ED" w14:textId="77777777" w:rsidR="00A911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154009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509pt;height:127.25pt;rotation:315;z-index:-251659776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378B" w14:textId="77777777" w:rsidR="00A911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54B923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509pt;height:127.25pt;rotation:315;z-index:-251658752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5295"/>
    <w:multiLevelType w:val="multilevel"/>
    <w:tmpl w:val="EAECE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7B5BFA"/>
    <w:multiLevelType w:val="multilevel"/>
    <w:tmpl w:val="B2608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2A1A90"/>
    <w:multiLevelType w:val="multilevel"/>
    <w:tmpl w:val="83780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AE23A3"/>
    <w:multiLevelType w:val="multilevel"/>
    <w:tmpl w:val="C7EAF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54E4DE5"/>
    <w:multiLevelType w:val="multilevel"/>
    <w:tmpl w:val="0B1C8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1250FF8"/>
    <w:multiLevelType w:val="multilevel"/>
    <w:tmpl w:val="98765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7B35224"/>
    <w:multiLevelType w:val="multilevel"/>
    <w:tmpl w:val="0AAA8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B63486F"/>
    <w:multiLevelType w:val="multilevel"/>
    <w:tmpl w:val="FD4A8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2508251">
    <w:abstractNumId w:val="3"/>
  </w:num>
  <w:num w:numId="2" w16cid:durableId="361981480">
    <w:abstractNumId w:val="0"/>
  </w:num>
  <w:num w:numId="3" w16cid:durableId="359162781">
    <w:abstractNumId w:val="6"/>
  </w:num>
  <w:num w:numId="4" w16cid:durableId="958955337">
    <w:abstractNumId w:val="7"/>
  </w:num>
  <w:num w:numId="5" w16cid:durableId="2095977845">
    <w:abstractNumId w:val="4"/>
  </w:num>
  <w:num w:numId="6" w16cid:durableId="1998798642">
    <w:abstractNumId w:val="1"/>
  </w:num>
  <w:num w:numId="7" w16cid:durableId="2134328644">
    <w:abstractNumId w:val="5"/>
  </w:num>
  <w:num w:numId="8" w16cid:durableId="2005206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102"/>
    <w:rsid w:val="001E1C20"/>
    <w:rsid w:val="002349BB"/>
    <w:rsid w:val="0034172E"/>
    <w:rsid w:val="0038324D"/>
    <w:rsid w:val="004E27D9"/>
    <w:rsid w:val="00775714"/>
    <w:rsid w:val="00A91102"/>
    <w:rsid w:val="00AC7EB0"/>
    <w:rsid w:val="00BF776E"/>
    <w:rsid w:val="00C71D86"/>
    <w:rsid w:val="00CA0D30"/>
    <w:rsid w:val="00DA0AEA"/>
    <w:rsid w:val="00EC0E4F"/>
    <w:rsid w:val="00F6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35516"/>
  <w15:docId w15:val="{8F15A7D0-210E-4982-87A5-163DA611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E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u/1/folders/1ilSFY7Tqn2L7AjQGhq8yJ8kixc_xTU-v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T2WjJacSR5C15nXqNToNtcR4g==">CgMxLjA4AHIhMTVuQmp0ZnhvVzJBY2tveVcyUkJBWkJTc0dpajFSTzJB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ADIGARLA PRAVEEN</cp:lastModifiedBy>
  <cp:revision>12</cp:revision>
  <dcterms:created xsi:type="dcterms:W3CDTF">2026-08-27T06:44:00Z</dcterms:created>
  <dcterms:modified xsi:type="dcterms:W3CDTF">2026-08-27T06:51:00Z</dcterms:modified>
</cp:coreProperties>
</file>