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Cahier des Charges </w:t>
        <w:br/>
      </w:r>
      <w:r>
        <w:rPr>
          <w:rFonts w:ascii="Canva Sans Bold" w:hAnsi="Canva Sans Bold" w:cs="Canva Sans Bold" w:eastAsia="Canva Sans Bold"/>
          <w:b/>
          <w:bCs/>
          <w:color w:val="000000"/>
          <w:sz w:val="42"/>
          <w:szCs w:val="42"/>
        </w:rPr>
        <w:t xml:space="preserve">Projet Personnel de Fin de Formation </w:t>
        <w:br/>
      </w:r>
      <w:r>
        <w:rPr>
          <w:rFonts w:ascii="Canva Sans Bold" w:hAnsi="Canva Sans Bold" w:cs="Canva Sans Bold" w:eastAsia="Canva Sans Bold"/>
          <w:b/>
          <w:bCs/>
          <w:color w:val="000000"/>
          <w:sz w:val="42"/>
          <w:szCs w:val="42"/>
        </w:rPr>
        <w:t xml:space="preserve">Adil Radidi </w:t>
        <w:br/>
      </w:r>
      <w:r>
        <w:rPr>
          <w:rFonts w:ascii="Canva Sans Bold" w:hAnsi="Canva Sans Bold" w:cs="Canva Sans Bold" w:eastAsia="Canva Sans Bold"/>
          <w:b/>
          <w:bCs/>
          <w:color w:val="000000"/>
          <w:sz w:val="42"/>
          <w:szCs w:val="42"/>
        </w:rPr>
        <w:t xml:space="preserve">Créé le : 28/06/2024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Contexte du Projet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En tant que développeur et analyste en informatique, le projet fil rouge de l'année 2024 consiste à concevoir et développer une application web innovante qui répond aux besoins actuels du marché. Ce projet a pour but de démontrer les compétences acquises durant la formation et la capacité à créer des solutions logicielles de haute qualité.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Technologies à Utiliser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Back-end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Laravel (PHP)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Front-end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Vue.js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Base de données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MySQL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ORM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Eloquent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Gestion des tâches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Trello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Outils de conception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Figma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Sécurité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Laravel Sanctum et Spatie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Documentation API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Scribe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Fonctionnalités Clés de l'Application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L'application permettra aux utilisateurs de :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S'enregistrer et se connecter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: Création de compte et accès sécurisé aux fonctionnalités.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Scroller des posts multimédias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: Les utilisateurs pourront visionner des contenus de type texte, vidéo, PDFs, et images.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Gérer leur profil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: Modifications des informations personnelles et de la photo de profil.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Enregistrer des posts et créer une liste de lecture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: Pour consulter ultérieurement les contenus enregistrés.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Écouter des podcasts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: Possibilité de parcourir et écouter des podcasts, ainsi que suggérer des titres.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Participer à des événements technologiques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: Inscription à des événements tech avec invitation par email.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Scroller des questions sur Stack Exchange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: Explorer les questions par tags (ex : Laravel, Java, JavaScript, React) et consulter les réponses.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Explorer des ressources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: Accéder à des ressources classées par catégories (accessibilité, IA, etc.).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Parcourir des roadmaps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: Consulter des parcours de formation (front-end, back-end, full-stack) pour guider leur apprentissage.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Actions à Réaliser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Conception Logicielle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4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Élaboration de diagrammes UML (cas d'utilisation, classes, séquences).
</w:t>
      </w:r>
    </w:p>
    <w:p>
      <w:pPr>
        <w:numPr>
          <w:ilvl w:val="0"/>
          <w:numId w:val="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Maquettage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6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Création des maquettes pour les versions desktop et mobile.
</w:t>
      </w:r>
    </w:p>
    <w:p>
      <w:pPr>
        <w:numPr>
          <w:ilvl w:val="0"/>
          <w:numId w:val="7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Développement de l'Application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8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Implémentation des fonctionnalités, avec gestion multi-rôles (administrateur, utilisateur).
</w:t>
      </w:r>
    </w:p>
    <w:p>
      <w:pPr>
        <w:numPr>
          <w:ilvl w:val="1"/>
          <w:numId w:val="8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Utilisation de packages Laravel et Vue.js pour étendre les fonctionnalités.
</w:t>
      </w:r>
    </w:p>
    <w:p>
      <w:pPr>
        <w:numPr>
          <w:ilvl w:val="0"/>
          <w:numId w:val="9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Tests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10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Rédaction de tests unitaires pour les fonctionnalités back-end.
</w:t>
      </w:r>
    </w:p>
    <w:p>
      <w:pPr>
        <w:numPr>
          <w:ilvl w:val="0"/>
          <w:numId w:val="1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Responsivité et Design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12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Garantir la compatibilité de l'application sur mobile, tablette et desktop.
</w:t>
      </w:r>
    </w:p>
    <w:p>
      <w:pPr>
        <w:numPr>
          <w:ilvl w:val="1"/>
          <w:numId w:val="12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Développement d'une charte graphique avec un logo personnalisé.
</w:t>
      </w:r>
    </w:p>
    <w:p>
      <w:pPr>
        <w:numPr>
          <w:ilvl w:val="0"/>
          <w:numId w:val="13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Déploiement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14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Déploiement sur une plateforme telle que Heroku ou Vercel.
</w:t>
      </w:r>
    </w:p>
    <w:p>
      <w:pPr>
        <w:numPr>
          <w:ilvl w:val="1"/>
          <w:numId w:val="14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Sécurisation des bases de données et mise en place d'une stratégie de sauvegarde.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Structure des Dossiers
</w:t>
      </w:r>
    </w:p>
    <w:p>
      <w:pPr>
        <w:numPr>
          <w:ilvl w:val="0"/>
          <w:numId w:val="1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Dossier de Cahier des Charges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16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Cahier des Charges.docx
</w:t>
      </w:r>
    </w:p>
    <w:p>
      <w:pPr>
        <w:numPr>
          <w:ilvl w:val="1"/>
          <w:numId w:val="16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Cahier des Charges.pdf
</w:t>
      </w:r>
    </w:p>
    <w:p>
      <w:pPr>
        <w:numPr>
          <w:ilvl w:val="0"/>
          <w:numId w:val="17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Dossier de Conception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18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Diagrammes UML (Use Case, Classe, Séquences).pdf
</w:t>
      </w:r>
    </w:p>
    <w:p>
      <w:pPr>
        <w:numPr>
          <w:ilvl w:val="0"/>
          <w:numId w:val="19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Dossier de Maquette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20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Maquettes Desktop.pdf
</w:t>
      </w:r>
    </w:p>
    <w:p>
      <w:pPr>
        <w:numPr>
          <w:ilvl w:val="1"/>
          <w:numId w:val="20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Maquettes Mobile.pdf
</w:t>
      </w:r>
    </w:p>
    <w:p>
      <w:pPr>
        <w:numPr>
          <w:ilvl w:val="1"/>
          <w:numId w:val="20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Fichiers sources Figma
</w:t>
      </w:r>
    </w:p>
    <w:p>
      <w:pPr>
        <w:numPr>
          <w:ilvl w:val="0"/>
          <w:numId w:val="21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Dossier de Présentation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22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Présentation.pptx
</w:t>
      </w:r>
    </w:p>
    <w:p>
      <w:pPr>
        <w:numPr>
          <w:ilvl w:val="1"/>
          <w:numId w:val="22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Présentation.pdf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Méthodes d'Apprentissage
</w:t>
      </w:r>
    </w:p>
    <w:p>
      <w:pPr>
        <w:numPr>
          <w:ilvl w:val="0"/>
          <w:numId w:val="23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Travail individuel : 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L'intégralité des tâches sera réalisée individuellement.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Temporalité
</w:t>
      </w:r>
    </w:p>
    <w:p>
      <w:pPr>
        <w:numPr>
          <w:ilvl w:val="0"/>
          <w:numId w:val="24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Lancement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01/07/2024
</w:t>
      </w:r>
    </w:p>
    <w:p>
      <w:pPr>
        <w:numPr>
          <w:ilvl w:val="0"/>
          <w:numId w:val="24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Livraison du projet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25/09/2024
</w:t>
      </w:r>
    </w:p>
    <w:p>
      <w:pPr>
        <w:numPr>
          <w:ilvl w:val="0"/>
          <w:numId w:val="24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Semaine de préparatifs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16/09/2024 - 27/09/2024
</w:t>
      </w:r>
    </w:p>
    <w:p>
      <w:pPr>
        <w:numPr>
          <w:ilvl w:val="0"/>
          <w:numId w:val="24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Soutenances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30/09/2024 - 04/10/2024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Méthodes d'Évaluation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Durée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>45 minutes par apprenant</w:t>
      </w: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
</w:t>
      </w:r>
    </w:p>
    <w:p>
      <w:pPr>
        <w:numPr>
          <w:ilvl w:val="1"/>
          <w:numId w:val="2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Démonstration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10 minutes
</w:t>
      </w:r>
    </w:p>
    <w:p>
      <w:pPr>
        <w:numPr>
          <w:ilvl w:val="1"/>
          <w:numId w:val="2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Présentation du code source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10 minutes
</w:t>
      </w:r>
    </w:p>
    <w:p>
      <w:pPr>
        <w:numPr>
          <w:ilvl w:val="1"/>
          <w:numId w:val="2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Mise en situation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15 minutes
</w:t>
      </w:r>
    </w:p>
    <w:p>
      <w:pPr>
        <w:numPr>
          <w:ilvl w:val="1"/>
          <w:numId w:val="25"/>
        </w:numPr>
        <w:spacing w:after="0" w:before="0" w:line="336" w:lineRule="auto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Code review et questions :</w:t>
      </w: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 10 minutes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Livrables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Lien GitHub contenant :
</w:t>
      </w:r>
    </w:p>
    <w:p>
      <w:pPr>
        <w:numPr>
          <w:ilvl w:val="0"/>
          <w:numId w:val="26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Cahier des charges
</w:t>
      </w:r>
    </w:p>
    <w:p>
      <w:pPr>
        <w:numPr>
          <w:ilvl w:val="0"/>
          <w:numId w:val="26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Maquettes
</w:t>
      </w:r>
    </w:p>
    <w:p>
      <w:pPr>
        <w:numPr>
          <w:ilvl w:val="0"/>
          <w:numId w:val="26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Conception (diagrammes UML)
</w:t>
      </w:r>
    </w:p>
    <w:p>
      <w:pPr>
        <w:numPr>
          <w:ilvl w:val="0"/>
          <w:numId w:val="26"/>
        </w:numPr>
        <w:spacing w:after="0" w:before="0" w:line="336" w:lineRule="auto"/>
        <w:jc w:val="start"/>
      </w:pPr>
      <w:r>
        <w:rPr>
          <w:rFonts w:ascii="Canva Sans" w:hAnsi="Canva Sans" w:cs="Canva Sans" w:eastAsia="Canva Sans"/>
          <w:color w:val="000000"/>
          <w:sz w:val="36"/>
          <w:szCs w:val="36"/>
        </w:rPr>
        <w:t xml:space="preserve">Présentation du projet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48"/>
          <w:szCs w:val="48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Canva Sans">
    <w:panose1 w:val="020B0503030501040103"/>
    <w:charset w:characterSet="1"/>
    <w:embedRegular r:id="rId2"/>
  </w:font>
  <w:font w:name="Canva Sans Bold">
    <w:panose1 w:val="020B0803030501040103"/>
    <w:charset w:characterSet="1"/>
    <w:embedBold r:id="rId3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2024-09-24T18:52:33Z</dcterms:created>
  <dc:creator>Apache POI</dc:creator>
</cp:coreProperties>
</file>