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51.0" w:type="dxa"/>
        <w:jc w:val="left"/>
        <w:tblInd w:w="18.0" w:type="dxa"/>
        <w:tblBorders>
          <w:top w:color="c0c0c0" w:space="0" w:val="single" w:sz="4"/>
          <w:left w:color="c0c0c0" w:space="0" w:val="single" w:sz="4"/>
          <w:bottom w:color="c0c0c0" w:space="0" w:val="single" w:sz="4"/>
          <w:right w:color="c0c0c0" w:space="0" w:val="single" w:sz="4"/>
          <w:insideH w:color="c0c0c0" w:space="0" w:val="single" w:sz="4"/>
          <w:insideV w:color="c0c0c0" w:space="0" w:val="single" w:sz="4"/>
        </w:tblBorders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c0c0c0" w:space="0" w:val="single" w:sz="4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1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rtl w:val="0"/>
              </w:rPr>
              <w:t xml:space="preserve">MADtraffic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7f7f7f"/>
                <w:sz w:val="24"/>
                <w:rtl w:val="0"/>
              </w:rPr>
              <w:t xml:space="preserve">Equipo: ADIRSE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7f7f7f"/>
                <w:sz w:val="24"/>
                <w:rtl w:val="0"/>
              </w:rPr>
              <w:t xml:space="preserve">Participantes: 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drawing>
                <wp:inline distR="114300" distT="0" distB="0" distL="114300">
                  <wp:extent cy="567690" cx="838200"/>
                  <wp:effectExtent t="0" b="0" r="0" l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t="0" b="0" r="58879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567690" cx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3f3f3"/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color w:val="7f7f7f"/>
                <w:sz w:val="24"/>
                <w:rtl w:val="0"/>
              </w:rPr>
              <w:t xml:space="preserve">DEScripción del proyecto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240" w:line="240" w:before="120"/>
              <w:ind w:left="144" w:firstLin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MADtraffic es una aplicación desarrollada en R+Shiny que permite el estudio y la comprensión de dos datasets principales, el tráfico y la contaminación. Tiene por objetivo, comprender mejor el comportamiento de estas variables por separado y su influencia entre sí mismas, con el objetivo de poder reducir el tráfico y por tanto la contaminación, y así aumentar la calidad de vida.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3f3f3"/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color w:val="7f7f7f"/>
                <w:sz w:val="24"/>
                <w:rtl w:val="0"/>
              </w:rPr>
              <w:t xml:space="preserve">UNiversalidad de la solución (usuarios potenciales)</w:t>
            </w:r>
          </w:p>
        </w:tc>
      </w:tr>
      <w:tr>
        <w:trPr>
          <w:trHeight w:val="40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240" w:line="240" w:before="120"/>
              <w:ind w:left="504" w:hanging="359"/>
              <w:rPr>
                <w:b w:val="0"/>
                <w:i w:val="1"/>
                <w:color w:val="7f7f7f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Ayuntamiento y empresas relacionadas en los ámbitos de tráfico y medio ambiente.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240" w:line="240" w:before="120"/>
              <w:ind w:left="504" w:hanging="359"/>
              <w:rPr>
                <w:b w:val="0"/>
                <w:i w:val="1"/>
                <w:color w:val="7f7f7f"/>
                <w:sz w:val="24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Investigadores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3f3f3"/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color w:val="7f7f7f"/>
                <w:sz w:val="24"/>
                <w:rtl w:val="0"/>
              </w:rPr>
              <w:t xml:space="preserve">DATASETS UTILIZADOS 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smallCaps w:val="1"/>
                <w:color w:val="7f7f7f"/>
                <w:sz w:val="24"/>
                <w:rtl w:val="0"/>
              </w:rPr>
              <w:t xml:space="preserve">(indicar también los externos a DATUNE e indicar su origen)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40" w:line="240" w:before="120"/>
              <w:ind w:left="432" w:hanging="287"/>
              <w:jc w:val="both"/>
              <w:rPr>
                <w:rFonts w:cs="Arial" w:hAnsi="Arial" w:eastAsia="Arial" w:ascii="Arial"/>
                <w:b w:val="0"/>
                <w:i w:val="1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Dataset de tráfico mediante rImpala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40" w:line="240" w:before="120"/>
              <w:ind w:left="432" w:hanging="287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Dataset de  puntos de medida del tráfico.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40" w:line="240" w:before="120"/>
              <w:ind w:left="432" w:hanging="287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Dataset de  estaciones de medida de calidad del aire.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40" w:line="240" w:before="120"/>
              <w:ind w:left="432" w:hanging="287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Dataset de  medidas de calidad del aire.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40" w:line="240" w:before="120"/>
              <w:ind w:left="432" w:hanging="287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3f3f3"/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color w:val="7f7f7f"/>
                <w:sz w:val="24"/>
                <w:rtl w:val="0"/>
              </w:rPr>
              <w:t xml:space="preserve">¿Cómo se muestran los datos utilizados?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240" w:line="240" w:before="120"/>
              <w:ind w:left="144" w:firstLine="0"/>
              <w:contextualSpacing w:val="0"/>
              <w:jc w:val="both"/>
            </w:pPr>
            <w:bookmarkStart w:id="0" w:colFirst="0" w:name="h.f22l1qtcli6c" w:colLast="0"/>
            <w:bookmarkEnd w:id="0"/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Presentamos varias visualizaciones: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40" w:line="240" w:before="120"/>
              <w:ind w:left="720" w:hanging="359"/>
              <w:contextualSpacing w:val="1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bookmarkStart w:id="1" w:colFirst="0" w:name="h.tpzca83n6p8" w:colLast="0"/>
            <w:bookmarkEnd w:id="1"/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Un mapa interactivo usando RCharts/LeafletR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40" w:line="240" w:before="120"/>
              <w:ind w:left="720" w:hanging="359"/>
              <w:contextualSpacing w:val="1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bookmarkStart w:id="2" w:colFirst="0" w:name="h.27grsxcqq21f" w:colLast="0"/>
            <w:bookmarkEnd w:id="2"/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Una gráfica de series para analizar el tráfico diario en un punto de medida.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40" w:line="240" w:before="120"/>
              <w:ind w:left="720" w:hanging="359"/>
              <w:contextualSpacing w:val="1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bookmarkStart w:id="3" w:colFirst="0" w:name="h.3x70x4v5t4py" w:colLast="0"/>
            <w:bookmarkEnd w:id="3"/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Una gráfica con las mediciones de una estación para un contaminante de un mes agrupadas horariamente.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40" w:line="240" w:before="120"/>
              <w:ind w:left="720" w:hanging="359"/>
              <w:contextualSpacing w:val="1"/>
              <w:jc w:val="both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bookmarkStart w:id="4" w:colFirst="0" w:name="h.nkjcrmqzu4y6" w:colLast="0"/>
            <w:bookmarkEnd w:id="4"/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Dos tablas que permiten estudiar a fondo los datos, filtrar, ordenar, y buscar cadenas de texto, con el final de obtener rankings, filtros muy acotados, etc.</w:t>
            </w:r>
          </w:p>
          <w:p w:rsidP="00000000" w:rsidRPr="00000000" w:rsidR="00000000" w:rsidDel="00000000" w:rsidRDefault="00000000">
            <w:pPr>
              <w:spacing w:lineRule="auto" w:after="240" w:line="240" w:before="120"/>
              <w:ind w:left="144" w:firstLine="0"/>
              <w:contextualSpacing w:val="0"/>
              <w:jc w:val="both"/>
            </w:pPr>
            <w:bookmarkStart w:id="5" w:colFirst="0" w:name="h.gjdgxs" w:colLast="0"/>
            <w:bookmarkEnd w:id="5"/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3f3f3"/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color w:val="7f7f7f"/>
                <w:sz w:val="24"/>
                <w:rtl w:val="0"/>
              </w:rPr>
              <w:t xml:space="preserve">TECNOLOGÍa(S) UTILIZADA(S)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val="single" w:sz="4"/>
              <w:left w:color="c0c0c0" w:space="0" w:val="single" w:sz="4"/>
              <w:bottom w:color="c0c0c0" w:space="0" w:val="single" w:sz="4"/>
              <w:right w:color="c0c0c0" w:space="0" w:val="single" w:sz="4"/>
            </w:tcBorders>
            <w:shd w:fill="ffffff"/>
            <w:vAlign w:val="center"/>
          </w:tcPr>
          <w:p w:rsidP="00000000" w:rsidRPr="00000000" w:rsidR="00000000" w:rsidDel="00000000" w:rsidRDefault="00000000">
            <w:pPr>
              <w:spacing w:lineRule="auto" w:after="240" w:line="240" w:before="120"/>
              <w:ind w:left="124" w:firstLine="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Las tecnologías utilizadas han sido: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240" w:line="240" w:before="120"/>
              <w:ind w:left="72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R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240" w:line="240" w:before="120"/>
              <w:ind w:left="72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Shiny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240" w:line="240" w:before="120"/>
              <w:ind w:left="72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rImpala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240" w:line="240" w:before="120"/>
              <w:ind w:left="72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RCharts con: </w:t>
            </w:r>
          </w:p>
          <w:p w:rsidP="00000000" w:rsidRPr="00000000" w:rsidR="00000000" w:rsidDel="00000000" w:rsidRDefault="00000000">
            <w:pPr>
              <w:numPr>
                <w:ilvl w:val="1"/>
                <w:numId w:val="3"/>
              </w:numPr>
              <w:spacing w:lineRule="auto" w:after="240" w:line="240" w:before="120"/>
              <w:ind w:left="144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LeafletR </w:t>
            </w:r>
          </w:p>
          <w:p w:rsidP="00000000" w:rsidRPr="00000000" w:rsidR="00000000" w:rsidDel="00000000" w:rsidRDefault="00000000">
            <w:pPr>
              <w:numPr>
                <w:ilvl w:val="1"/>
                <w:numId w:val="3"/>
              </w:numPr>
              <w:spacing w:lineRule="auto" w:after="240" w:line="240" w:before="120"/>
              <w:ind w:left="144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morris charts</w:t>
            </w:r>
          </w:p>
          <w:p w:rsidP="00000000" w:rsidRPr="00000000" w:rsidR="00000000" w:rsidDel="00000000" w:rsidRDefault="00000000">
            <w:pPr>
              <w:numPr>
                <w:ilvl w:val="1"/>
                <w:numId w:val="3"/>
              </w:numPr>
              <w:spacing w:lineRule="auto" w:after="240" w:line="240" w:before="120"/>
              <w:ind w:left="144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Data tables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240" w:line="240" w:before="120"/>
              <w:ind w:left="720" w:hanging="359"/>
              <w:contextualSpacing w:val="1"/>
              <w:rPr>
                <w:rFonts w:cs="Arial" w:hAnsi="Arial" w:eastAsia="Arial" w:ascii="Arial"/>
                <w:i w:val="1"/>
                <w:color w:val="7f7f7f"/>
                <w:sz w:val="24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7f7f7f"/>
                <w:sz w:val="24"/>
                <w:rtl w:val="0"/>
              </w:rPr>
              <w:t xml:space="preserve">ggplot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7" w:h="16839"/>
      <w:pgMar w:left="1440" w:right="144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40" w:line="240" w:before="40"/>
      <w:ind w:left="-992" w:firstLine="0"/>
      <w:contextualSpacing w:val="0"/>
    </w:pPr>
    <w:r w:rsidRPr="00000000" w:rsidR="00000000" w:rsidDel="00000000">
      <w:drawing>
        <wp:inline distR="0" distT="0" distB="0" distL="0">
          <wp:extent cy="830580" cx="1623060"/>
          <wp:effectExtent t="0" b="0" r="0" l="0"/>
          <wp:docPr id="4" name="image07.jpg" descr="http://www.maddata.es/img/logo_everis.jpg"/>
          <a:graphic>
            <a:graphicData uri="http://schemas.openxmlformats.org/drawingml/2006/picture">
              <pic:pic>
                <pic:nvPicPr>
                  <pic:cNvPr id="0" name="image07.jpg" descr="http://www.maddata.es/img/logo_everis.jp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830580" cx="162306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Verdana" w:hAnsi="Verdana" w:eastAsia="Verdana" w:ascii="Verdana"/>
        <w:b w:val="0"/>
        <w:sz w:val="16"/>
        <w:rtl w:val="0"/>
      </w:rPr>
      <w:t xml:space="preserve"> </w:t>
    </w: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0" distB="0" layoutInCell="0" locked="0" relativeHeight="0" simplePos="0" distL="114300" behindDoc="0">
          <wp:simplePos y="0" x="0"/>
          <wp:positionH relativeFrom="margin">
            <wp:posOffset>3726180</wp:posOffset>
          </wp:positionH>
          <wp:positionV relativeFrom="paragraph">
            <wp:posOffset>193675</wp:posOffset>
          </wp:positionV>
          <wp:extent cy="502920" cx="2331720"/>
          <wp:effectExtent t="0" b="0" r="0" l="0"/>
          <wp:wrapNone/>
          <wp:docPr id="3" name="image05.png" descr="madrid_emprende"/>
          <a:graphic>
            <a:graphicData uri="http://schemas.openxmlformats.org/drawingml/2006/picture">
              <pic:pic>
                <pic:nvPicPr>
                  <pic:cNvPr id="0" name="image05.png" descr="madrid_emprende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502920" cx="2331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40" w:line="240" w:before="40"/>
      <w:ind w:left="-850" w:firstLine="0"/>
      <w:contextualSpacing w:val="0"/>
    </w:pPr>
    <w:r w:rsidRPr="00000000" w:rsidR="00000000" w:rsidDel="00000000">
      <w:drawing>
        <wp:inline distR="0" distT="0" distB="0" distL="0">
          <wp:extent cy="944880" cx="7071360"/>
          <wp:effectExtent t="0" b="0" r="0" l="0"/>
          <wp:docPr id="2" name="image04.png" descr="Descripción: C:\Users\rcapilla\Desktop\email_MADdata\img\cabecera.png"/>
          <a:graphic>
            <a:graphicData uri="http://schemas.openxmlformats.org/drawingml/2006/picture">
              <pic:pic>
                <pic:nvPicPr>
                  <pic:cNvPr id="0" name="image04.png" descr="Descripción: C:\Users\rcapilla\Desktop\email_MADdata\img\cabecera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944880" cx="707136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firstLine="144"/>
      </w:pPr>
      <w:rPr>
        <w:color w:val="7f7f7f"/>
        <w:sz w:val="24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504" w:firstLine="144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224" w:firstLine="864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944" w:firstLine="1584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664" w:firstLine="2304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384" w:firstLine="3024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104" w:firstLine="3744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824" w:firstLine="4464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544" w:firstLine="5184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264" w:firstLine="5904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16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40" w:line="240" w:before="4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line="240" w:before="240"/>
    </w:pPr>
    <w:rPr>
      <w:rFonts w:cs="Verdana" w:hAnsi="Verdana" w:eastAsia="Verdana" w:ascii="Verdana"/>
      <w:b w:val="1"/>
      <w:smallCaps w:val="1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3.png" Type="http://schemas.openxmlformats.org/officeDocument/2006/relationships/image" Id="rId5"/><Relationship Target="footer1.xml" Type="http://schemas.openxmlformats.org/officeDocument/2006/relationships/footer" Id="rId7"/></Relationships>
</file>

<file path=word/_rels/footer1.xml.rels><?xml version="1.0" encoding="UTF-8" standalone="yes"?><Relationships xmlns="http://schemas.openxmlformats.org/package/2006/relationships"><Relationship Target="media/image05.png" Type="http://schemas.openxmlformats.org/officeDocument/2006/relationships/image" Id="rId2"/><Relationship Target="media/image07.jpg" Type="http://schemas.openxmlformats.org/officeDocument/2006/relationships/image" Id="rId1"/></Relationships>
</file>

<file path=word/_rels/header1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Visualización.docx.docx</dc:title>
</cp:coreProperties>
</file>