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Pruebas automatizadas - Portal de productores</w:t>
      </w:r>
    </w:p>
    <w:p>
      <w:r>
        <w:rPr>
          <w:sz w:val="26"/>
        </w:rPr>
        <w:t>Pantalla Principal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Enviar Solicitud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, fechaDesde: 10/12/2020, fechaHasta: 07/01/2021, nombreTomador: , documentoTomador: , estado: PENDIENTE DE ENVIO, nombreAsegurado: , documentoAsegurado: , ramo: 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 de la búsqueda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Solicitud enviada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2021-01-07T17:32:43Z</dcterms:created>
  <dc:creator>Apache POI</dc:creator>
</cp:coreProperties>
</file>