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A96" w:rsidRPr="00FE6A96" w:rsidRDefault="00FE6A96" w:rsidP="00FE6A96">
      <w:pPr>
        <w:spacing w:before="136" w:after="136" w:line="240" w:lineRule="auto"/>
        <w:rPr>
          <w:rFonts w:ascii="Trebuchet MS" w:eastAsia="Times New Roman" w:hAnsi="Trebuchet MS" w:cs="Times New Roman"/>
          <w:sz w:val="19"/>
          <w:szCs w:val="19"/>
        </w:rPr>
      </w:pPr>
      <w:r>
        <w:rPr>
          <w:rFonts w:ascii="Trebuchet MS" w:eastAsia="Times New Roman" w:hAnsi="Trebuchet MS" w:cs="Times New Roman"/>
          <w:noProof/>
          <w:sz w:val="19"/>
          <w:szCs w:val="19"/>
        </w:rPr>
        <w:drawing>
          <wp:inline distT="0" distB="0" distL="0" distR="0">
            <wp:extent cx="4287520" cy="189865"/>
            <wp:effectExtent l="19050" t="0" r="0" b="0"/>
            <wp:docPr id="1" name="Picture 1" descr="http://justonesandzeros.typepad.com/images/TipsAndTrick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A96" w:rsidRPr="00FE6A96" w:rsidRDefault="00FE6A96" w:rsidP="00FE6A96">
      <w:pPr>
        <w:spacing w:before="136" w:after="136" w:line="240" w:lineRule="auto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One thing you might not be aware of is that all the API classes are XML </w:t>
      </w:r>
      <w:proofErr w:type="spellStart"/>
      <w:r w:rsidRPr="00FE6A96">
        <w:rPr>
          <w:rFonts w:ascii="Trebuchet MS" w:eastAsia="Times New Roman" w:hAnsi="Trebuchet MS" w:cs="Times New Roman"/>
          <w:sz w:val="19"/>
          <w:szCs w:val="19"/>
        </w:rPr>
        <w:t>Serializable</w:t>
      </w:r>
      <w:proofErr w:type="spellEnd"/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.  This means that it’s very easy to convert on object to XML text and vice versa.  </w:t>
      </w:r>
    </w:p>
    <w:p w:rsidR="00FE6A96" w:rsidRPr="00FE6A96" w:rsidRDefault="00FE6A96" w:rsidP="00FE6A96">
      <w:pPr>
        <w:spacing w:before="136" w:after="136" w:line="240" w:lineRule="auto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There many uses for this feature.  </w:t>
      </w:r>
      <w:proofErr w:type="gramStart"/>
      <w:r w:rsidRPr="00FE6A96">
        <w:rPr>
          <w:rFonts w:ascii="Trebuchet MS" w:eastAsia="Times New Roman" w:hAnsi="Trebuchet MS" w:cs="Times New Roman"/>
          <w:sz w:val="19"/>
          <w:szCs w:val="19"/>
        </w:rPr>
        <w:t>For example…</w:t>
      </w:r>
      <w:proofErr w:type="gramEnd"/>
    </w:p>
    <w:p w:rsidR="00FE6A96" w:rsidRPr="00FE6A96" w:rsidRDefault="00FE6A96" w:rsidP="00FE6A96">
      <w:pPr>
        <w:numPr>
          <w:ilvl w:val="0"/>
          <w:numId w:val="1"/>
        </w:numPr>
        <w:spacing w:before="100" w:beforeAutospacing="1" w:after="100" w:afterAutospacing="1" w:line="240" w:lineRule="auto"/>
        <w:ind w:left="788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It </w:t>
      </w:r>
      <w:proofErr w:type="gramStart"/>
      <w:r w:rsidRPr="00FE6A96">
        <w:rPr>
          <w:rFonts w:ascii="Trebuchet MS" w:eastAsia="Times New Roman" w:hAnsi="Trebuchet MS" w:cs="Times New Roman"/>
          <w:sz w:val="19"/>
          <w:szCs w:val="19"/>
        </w:rPr>
        <w:t>can</w:t>
      </w:r>
      <w:proofErr w:type="gramEnd"/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 you in your debugging.  If you have a large object with lots of data, it’s sometimes helpful to have an XML view of that object.  Have a look at this </w:t>
      </w:r>
      <w:hyperlink r:id="rId6" w:tgtFrame="_blank" w:history="1">
        <w:r w:rsidRPr="00FE6A96">
          <w:rPr>
            <w:rFonts w:ascii="Trebuchet MS" w:eastAsia="Times New Roman" w:hAnsi="Trebuchet MS" w:cs="Times New Roman"/>
            <w:color w:val="669966"/>
            <w:sz w:val="19"/>
            <w:u w:val="single"/>
          </w:rPr>
          <w:t>example file</w:t>
        </w:r>
      </w:hyperlink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 of </w:t>
      </w:r>
      <w:proofErr w:type="gramStart"/>
      <w:r w:rsidRPr="00FE6A96">
        <w:rPr>
          <w:rFonts w:ascii="Trebuchet MS" w:eastAsia="Times New Roman" w:hAnsi="Trebuchet MS" w:cs="Times New Roman"/>
          <w:sz w:val="19"/>
          <w:szCs w:val="19"/>
        </w:rPr>
        <w:t>a</w:t>
      </w:r>
      <w:proofErr w:type="gramEnd"/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 </w:t>
      </w:r>
      <w:proofErr w:type="spellStart"/>
      <w:r w:rsidRPr="00FE6A96">
        <w:rPr>
          <w:rFonts w:ascii="Trebuchet MS" w:eastAsia="Times New Roman" w:hAnsi="Trebuchet MS" w:cs="Times New Roman"/>
          <w:sz w:val="19"/>
          <w:szCs w:val="19"/>
        </w:rPr>
        <w:t>LfCycDef</w:t>
      </w:r>
      <w:proofErr w:type="spellEnd"/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 object. </w:t>
      </w:r>
    </w:p>
    <w:p w:rsidR="00FE6A96" w:rsidRPr="00FE6A96" w:rsidRDefault="00FE6A96" w:rsidP="00FE6A96">
      <w:pPr>
        <w:numPr>
          <w:ilvl w:val="0"/>
          <w:numId w:val="1"/>
        </w:numPr>
        <w:spacing w:before="100" w:beforeAutospacing="1" w:after="100" w:afterAutospacing="1" w:line="240" w:lineRule="auto"/>
        <w:ind w:left="788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If you are logging a case with ADN, you can include serialized objects as part of your problem description. </w:t>
      </w:r>
    </w:p>
    <w:p w:rsidR="00FE6A96" w:rsidRPr="00FE6A96" w:rsidRDefault="00FE6A96" w:rsidP="00FE6A96">
      <w:pPr>
        <w:numPr>
          <w:ilvl w:val="0"/>
          <w:numId w:val="1"/>
        </w:numPr>
        <w:spacing w:before="100" w:beforeAutospacing="1" w:after="100" w:afterAutospacing="1" w:line="240" w:lineRule="auto"/>
        <w:ind w:left="788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Store information for later use.  Just keep in mind that the class might change in the next release. </w:t>
      </w:r>
    </w:p>
    <w:p w:rsidR="00FE6A96" w:rsidRPr="00FE6A96" w:rsidRDefault="00FE6A96" w:rsidP="00FE6A96">
      <w:pPr>
        <w:numPr>
          <w:ilvl w:val="0"/>
          <w:numId w:val="1"/>
        </w:numPr>
        <w:spacing w:before="100" w:beforeAutospacing="1" w:after="100" w:afterAutospacing="1" w:line="240" w:lineRule="auto"/>
        <w:ind w:left="788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 xml:space="preserve">You can use it as a way to check if things have been changed.  For example, you wrote a program that requires a very specific lifecycle setup.  You want your program to detect if somebody comes along and tampers with the settings. </w:t>
      </w:r>
    </w:p>
    <w:p w:rsidR="00FE6A96" w:rsidRPr="00FE6A96" w:rsidRDefault="00FE6A96" w:rsidP="00FE6A96">
      <w:pPr>
        <w:spacing w:before="136" w:after="136" w:line="240" w:lineRule="auto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>Here is some sample code to go along with my last example.</w:t>
      </w:r>
    </w:p>
    <w:p w:rsidR="00FE6A96" w:rsidRPr="00FE6A96" w:rsidRDefault="00FE6A96" w:rsidP="00FE6A96">
      <w:pPr>
        <w:spacing w:before="136" w:after="136" w:line="240" w:lineRule="auto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>C#: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0"/>
      </w:tblGrid>
      <w:tr w:rsidR="00FE6A96" w:rsidRPr="00FE6A96" w:rsidTr="00FE6A96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E6A96" w:rsidRPr="00FE6A96" w:rsidRDefault="00FE6A96" w:rsidP="00FE6A96">
            <w:pPr>
              <w:spacing w:before="136" w:after="136" w:line="240" w:lineRule="auto"/>
              <w:rPr>
                <w:rFonts w:ascii="Trebuchet MS" w:eastAsia="Times New Roman" w:hAnsi="Trebuchet MS" w:cs="Times New Roman"/>
                <w:sz w:val="19"/>
                <w:szCs w:val="19"/>
              </w:rPr>
            </w:pP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private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bool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DidItChange(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LfCycDef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def)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{ 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serialize the object 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StringBuilder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currentXML =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StringBuilder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(); 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XmlSerializer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serializer =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XmlSerializer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(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typeof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(DocEx.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LfCycDef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));  </w:t>
            </w:r>
          </w:p>
          <w:p w:rsidR="00FE6A96" w:rsidRPr="00FE6A96" w:rsidRDefault="00FE6A96" w:rsidP="00FE6A96">
            <w:pPr>
              <w:spacing w:before="136" w:after="136" w:line="240" w:lineRule="auto"/>
              <w:rPr>
                <w:rFonts w:ascii="Trebuchet MS" w:eastAsia="Times New Roman" w:hAnsi="Trebuchet MS" w:cs="Times New Roman"/>
                <w:sz w:val="19"/>
                <w:szCs w:val="19"/>
              </w:rPr>
            </w:pP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using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(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TextWriter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writer =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StringWriter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(currentXML)) 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{ 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    serializer.Serialize(writer, def); 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} 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read in the stored XML 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originalXML = System.IO.</w:t>
            </w:r>
            <w:r w:rsidRPr="00FE6A96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File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.ReadAllText(</w:t>
            </w:r>
            <w:r w:rsidRPr="00FE6A96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"correct.xml"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); </w:t>
            </w:r>
          </w:p>
          <w:p w:rsidR="00FE6A96" w:rsidRPr="00FE6A96" w:rsidRDefault="00FE6A96" w:rsidP="00FE6A96">
            <w:pPr>
              <w:spacing w:before="136" w:after="136" w:line="240" w:lineRule="auto"/>
              <w:rPr>
                <w:rFonts w:ascii="Trebuchet MS" w:eastAsia="Times New Roman" w:hAnsi="Trebuchet MS" w:cs="Times New Roman"/>
                <w:sz w:val="19"/>
                <w:szCs w:val="19"/>
              </w:rPr>
            </w:pPr>
            <w:r w:rsidRPr="00FE6A96">
              <w:rPr>
                <w:rFonts w:ascii="Trebuchet MS" w:eastAsia="Times New Roman" w:hAnsi="Trebuchet MS" w:cs="Times New Roman"/>
                <w:sz w:val="19"/>
                <w:szCs w:val="19"/>
              </w:rPr>
              <w:t xml:space="preserve">  </w:t>
            </w:r>
          </w:p>
          <w:p w:rsidR="00FE6A96" w:rsidRPr="00FE6A96" w:rsidRDefault="00FE6A96" w:rsidP="00FE6A96">
            <w:pPr>
              <w:spacing w:after="0" w:line="240" w:lineRule="auto"/>
              <w:rPr>
                <w:rFonts w:ascii="Trebuchet MS" w:eastAsia="Times New Roman" w:hAnsi="Trebuchet MS" w:cs="Times New Roman"/>
                <w:sz w:val="19"/>
                <w:szCs w:val="19"/>
              </w:rPr>
            </w:pP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now all you have to do is compare the two 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return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(originalXML != currentXML.ToString()); </w:t>
            </w:r>
          </w:p>
          <w:p w:rsidR="00FE6A96" w:rsidRPr="00FE6A96" w:rsidRDefault="00FE6A96" w:rsidP="00FE6A96">
            <w:pPr>
              <w:spacing w:after="0" w:line="240" w:lineRule="auto"/>
              <w:rPr>
                <w:rFonts w:ascii="Trebuchet MS" w:eastAsia="Times New Roman" w:hAnsi="Trebuchet MS" w:cs="Times New Roman"/>
                <w:sz w:val="19"/>
                <w:szCs w:val="19"/>
              </w:rPr>
            </w:pPr>
            <w:r w:rsidRPr="00FE6A96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  <w:r w:rsidRPr="00FE6A96">
              <w:rPr>
                <w:rFonts w:ascii="Trebuchet MS" w:eastAsia="Times New Roman" w:hAnsi="Trebuchet MS" w:cs="Times New Roman"/>
                <w:sz w:val="19"/>
                <w:szCs w:val="19"/>
              </w:rPr>
              <w:t xml:space="preserve"> </w:t>
            </w:r>
          </w:p>
        </w:tc>
      </w:tr>
    </w:tbl>
    <w:p w:rsidR="00FE6A96" w:rsidRPr="00FE6A96" w:rsidRDefault="00FE6A96" w:rsidP="00FE6A96">
      <w:pPr>
        <w:spacing w:before="136" w:after="136" w:line="240" w:lineRule="auto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> </w:t>
      </w:r>
    </w:p>
    <w:p w:rsidR="00FE6A96" w:rsidRPr="00FE6A96" w:rsidRDefault="00FE6A96" w:rsidP="00FE6A96">
      <w:pPr>
        <w:spacing w:before="136" w:after="136" w:line="240" w:lineRule="auto"/>
        <w:rPr>
          <w:rFonts w:ascii="Trebuchet MS" w:eastAsia="Times New Roman" w:hAnsi="Trebuchet MS" w:cs="Times New Roman"/>
          <w:sz w:val="19"/>
          <w:szCs w:val="19"/>
        </w:rPr>
      </w:pPr>
      <w:r w:rsidRPr="00FE6A96">
        <w:rPr>
          <w:rFonts w:ascii="Trebuchet MS" w:eastAsia="Times New Roman" w:hAnsi="Trebuchet MS" w:cs="Times New Roman"/>
          <w:sz w:val="19"/>
          <w:szCs w:val="19"/>
        </w:rPr>
        <w:t>VB: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0"/>
      </w:tblGrid>
      <w:tr w:rsidR="00FE6A96" w:rsidRPr="00FE6A96" w:rsidTr="00FE6A96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E6A96" w:rsidRPr="00FE6A96" w:rsidRDefault="00FE6A96" w:rsidP="00FE6A96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</w:pP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private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function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DidItChange(def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LfCycDef )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 xml:space="preserve">boolean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br/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' serialize the object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currentXML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StringBuilder  =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StringBuilder()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serializer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XmlSerializer  =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XmlSerializer(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GetType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(LfCycDef))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using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writer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TextWriter =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System.IO.StringWriter(currentXML)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    serializer.Serialize(writer, def) 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end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 xml:space="preserve">using </w:t>
            </w:r>
          </w:p>
          <w:p w:rsidR="00FE6A96" w:rsidRPr="00FE6A96" w:rsidRDefault="00FE6A96" w:rsidP="00FE6A96">
            <w:pPr>
              <w:spacing w:before="136" w:after="136" w:line="240" w:lineRule="auto"/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</w:pP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 xml:space="preserve">  </w:t>
            </w:r>
          </w:p>
          <w:p w:rsidR="00FE6A96" w:rsidRPr="00FE6A96" w:rsidRDefault="00FE6A96" w:rsidP="00FE6A96">
            <w:pPr>
              <w:spacing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' read in the stored XML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originalXML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= System.IO.File.ReadAllText(</w:t>
            </w:r>
            <w:r w:rsidRPr="00FE6A96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"flex.xml"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 </w:t>
            </w:r>
          </w:p>
          <w:p w:rsidR="00FE6A96" w:rsidRPr="00FE6A96" w:rsidRDefault="00FE6A96" w:rsidP="00FE6A96">
            <w:pPr>
              <w:spacing w:before="136" w:after="136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  </w:t>
            </w:r>
          </w:p>
          <w:p w:rsidR="00FE6A96" w:rsidRPr="00FE6A96" w:rsidRDefault="00FE6A96" w:rsidP="00FE6A96">
            <w:pPr>
              <w:spacing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' now all you have to do is compare the two </w:t>
            </w:r>
            <w:r w:rsidRPr="00FE6A96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 </w:t>
            </w:r>
            <w:r w:rsidRPr="00FE6A96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return</w:t>
            </w:r>
            <w:r w:rsidRPr="00FE6A96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(originalXML &lt;&gt; currentXML.ToString()) </w:t>
            </w:r>
          </w:p>
          <w:p w:rsidR="00FE6A96" w:rsidRPr="00FE6A96" w:rsidRDefault="00FE6A96" w:rsidP="00FE6A96">
            <w:pPr>
              <w:spacing w:after="0" w:line="240" w:lineRule="auto"/>
              <w:rPr>
                <w:rFonts w:ascii="Trebuchet MS" w:eastAsia="Times New Roman" w:hAnsi="Trebuchet MS" w:cs="Times New Roman"/>
                <w:sz w:val="19"/>
                <w:szCs w:val="19"/>
              </w:rPr>
            </w:pPr>
            <w:r w:rsidRPr="00FE6A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end</w:t>
            </w:r>
            <w:r w:rsidRPr="00FE6A96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FE6A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function</w:t>
            </w:r>
            <w:r w:rsidRPr="00FE6A96">
              <w:rPr>
                <w:rFonts w:ascii="Trebuchet MS" w:eastAsia="Times New Roman" w:hAnsi="Trebuchet MS" w:cs="Times New Roman"/>
                <w:sz w:val="19"/>
                <w:szCs w:val="19"/>
              </w:rPr>
              <w:t xml:space="preserve"> </w:t>
            </w:r>
          </w:p>
        </w:tc>
      </w:tr>
    </w:tbl>
    <w:p w:rsidR="004F301F" w:rsidRDefault="00FE6A96"/>
    <w:sectPr w:rsidR="004F301F" w:rsidSect="00C4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5733EC"/>
    <w:multiLevelType w:val="multilevel"/>
    <w:tmpl w:val="578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>
    <w:useFELayout/>
  </w:compat>
  <w:rsids>
    <w:rsidRoot w:val="00FE6A96"/>
    <w:rsid w:val="00097150"/>
    <w:rsid w:val="0011571D"/>
    <w:rsid w:val="001C1327"/>
    <w:rsid w:val="002E3DE3"/>
    <w:rsid w:val="006F3962"/>
    <w:rsid w:val="008E22B8"/>
    <w:rsid w:val="00AC13BC"/>
    <w:rsid w:val="00B42CEE"/>
    <w:rsid w:val="00C4274A"/>
    <w:rsid w:val="00D91F21"/>
    <w:rsid w:val="00DF4607"/>
    <w:rsid w:val="00E357FA"/>
    <w:rsid w:val="00E83F41"/>
    <w:rsid w:val="00FE6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6A96"/>
    <w:rPr>
      <w:b w:val="0"/>
      <w:bCs w:val="0"/>
      <w:color w:val="669966"/>
      <w:u w:val="single"/>
    </w:rPr>
  </w:style>
  <w:style w:type="paragraph" w:styleId="NormalWeb">
    <w:name w:val="Normal (Web)"/>
    <w:basedOn w:val="Normal"/>
    <w:uiPriority w:val="99"/>
    <w:semiHidden/>
    <w:unhideWhenUsed/>
    <w:rsid w:val="00FE6A96"/>
    <w:pPr>
      <w:spacing w:before="136" w:after="136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A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3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2094">
              <w:marLeft w:val="68"/>
              <w:marRight w:val="68"/>
              <w:marTop w:val="68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615">
                  <w:marLeft w:val="0"/>
                  <w:marRight w:val="0"/>
                  <w:marTop w:val="5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ustonesandzeros.typepad.com/Files/flex.x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1807</Characters>
  <Application>Microsoft Office Word</Application>
  <DocSecurity>0</DocSecurity>
  <Lines>15</Lines>
  <Paragraphs>4</Paragraphs>
  <ScaleCrop>false</ScaleCrop>
  <Company>Autodesk, Inc.</Company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2009-11-09T16:01:00Z</dcterms:created>
  <dcterms:modified xsi:type="dcterms:W3CDTF">2009-11-09T16:01:00Z</dcterms:modified>
</cp:coreProperties>
</file>