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9CD" w:rsidRDefault="005829CD" w:rsidP="005829CD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Video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ideos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9CD" w:rsidRDefault="005829CD" w:rsidP="005829CD">
      <w:pPr>
        <w:pStyle w:val="NormalWeb"/>
      </w:pPr>
      <w:r>
        <w:t xml:space="preserve">My </w:t>
      </w:r>
      <w:r>
        <w:rPr>
          <w:rStyle w:val="Strong"/>
          <w:rFonts w:eastAsiaTheme="majorEastAsia"/>
        </w:rPr>
        <w:t>Getting Started with Autodesk Vault Programming</w:t>
      </w:r>
      <w:r>
        <w:t xml:space="preserve"> videos are now live on </w:t>
      </w:r>
      <w:hyperlink r:id="rId5" w:history="1">
        <w:r>
          <w:rPr>
            <w:rStyle w:val="Hyperlink"/>
            <w:rFonts w:eastAsiaTheme="majorEastAsia"/>
          </w:rPr>
          <w:t>AU Virtual</w:t>
        </w:r>
      </w:hyperlink>
      <w:r>
        <w:t xml:space="preserve">.  If you have an AU pass, you can now watch these videos on the AU website.  If not, you can </w:t>
      </w:r>
      <w:hyperlink r:id="rId6" w:history="1">
        <w:r>
          <w:rPr>
            <w:rStyle w:val="Hyperlink"/>
            <w:rFonts w:eastAsiaTheme="majorEastAsia"/>
          </w:rPr>
          <w:t>sign up to AU Virtual for free</w:t>
        </w:r>
      </w:hyperlink>
      <w:r>
        <w:t>.</w:t>
      </w:r>
    </w:p>
    <w:p w:rsidR="005829CD" w:rsidRDefault="005829CD" w:rsidP="005829CD">
      <w:pPr>
        <w:pStyle w:val="NormalWeb"/>
      </w:pPr>
      <w:r>
        <w:t xml:space="preserve">There is 90 minutes of content, spread across two 45-minute videos.  The videos contain not 1, not 2, not even 3, but </w:t>
      </w:r>
      <w:r>
        <w:rPr>
          <w:rStyle w:val="Strong"/>
          <w:rFonts w:eastAsiaTheme="majorEastAsia"/>
        </w:rPr>
        <w:t>4 complete programming demonstrations</w:t>
      </w:r>
      <w:r>
        <w:t>.  Each demonstration illustrates a different aspect of the Vault API.  I start with a new Visual Studio project and go through all the steps in writing, deploying and running the application. You can even follow along in your own development environment if you want.</w:t>
      </w:r>
    </w:p>
    <w:p w:rsidR="005829CD" w:rsidRDefault="005829CD" w:rsidP="005829CD">
      <w:pPr>
        <w:pStyle w:val="NormalWeb"/>
      </w:pPr>
      <w:r>
        <w:t xml:space="preserve">For the AU event itself, I have a </w:t>
      </w:r>
      <w:hyperlink r:id="rId7" w:history="1">
        <w:r>
          <w:rPr>
            <w:rStyle w:val="Hyperlink"/>
            <w:rFonts w:eastAsiaTheme="majorEastAsia"/>
          </w:rPr>
          <w:t>lecture class</w:t>
        </w:r>
      </w:hyperlink>
      <w:r>
        <w:t xml:space="preserve"> which will be a deep dive into the events feature in the 2012 API.</w:t>
      </w:r>
    </w:p>
    <w:p w:rsidR="005829CD" w:rsidRDefault="005829CD" w:rsidP="005829CD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2" name="Picture 2" descr="http://justonesandzeros.typepad.com/images/Video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Videos3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29CD"/>
    <w:rsid w:val="0011304E"/>
    <w:rsid w:val="00357DFC"/>
    <w:rsid w:val="003E14F9"/>
    <w:rsid w:val="003E77E6"/>
    <w:rsid w:val="00411747"/>
    <w:rsid w:val="005829CD"/>
    <w:rsid w:val="005D766E"/>
    <w:rsid w:val="00610037"/>
    <w:rsid w:val="00702EBB"/>
    <w:rsid w:val="00765B76"/>
    <w:rsid w:val="00806080"/>
    <w:rsid w:val="008B5ADA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8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5829C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9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4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3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8061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au.autodesk.com/?nd=event_class&amp;session_id=9305&amp;jid=175011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u.autodesk.com/?nd=auv2011_event" TargetMode="External"/><Relationship Id="rId5" Type="http://schemas.openxmlformats.org/officeDocument/2006/relationships/hyperlink" Target="http://au.autodesk.com/?nd=auv2011_player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>Autodesk, Inc.</Company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2011-11-22T13:58:00Z</dcterms:created>
  <dcterms:modified xsi:type="dcterms:W3CDTF">2011-11-22T13:58:00Z</dcterms:modified>
</cp:coreProperties>
</file>