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What is the Event feature in the Vault 2012 API?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 xml:space="preserve">For Vault 2012, we added a feature called </w:t>
      </w:r>
      <w:r w:rsidRPr="00FF03B1">
        <w:rPr>
          <w:rFonts w:ascii="Times New Roman" w:eastAsia="Times New Roman" w:hAnsi="Times New Roman" w:cs="Times New Roman"/>
          <w:b/>
          <w:bCs/>
          <w:sz w:val="24"/>
          <w:szCs w:val="24"/>
          <w:lang w:bidi="ar-SA"/>
        </w:rPr>
        <w:t>Web Service Command Events</w:t>
      </w:r>
      <w:r w:rsidRPr="00FF03B1">
        <w:rPr>
          <w:rFonts w:ascii="Times New Roman" w:eastAsia="Times New Roman" w:hAnsi="Times New Roman" w:cs="Times New Roman"/>
          <w:sz w:val="24"/>
          <w:szCs w:val="24"/>
          <w:lang w:bidi="ar-SA"/>
        </w:rPr>
        <w:t xml:space="preserve">, which allows you to run custom code before and after certain Vault operations are executed.  For example, you can perform custom operations after a file gets checked-in.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What is the scope of my event handlers?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 xml:space="preserve">Your handlers will hook to any application on that computer using Autodesk.Connectivity.WebServices.dll.  Starting in Vault 2012 all Autodesk Vault clients use this DLL for communication with the server.  So you can hook to applications like Vault Explorer, AutoCAD, Inventor, Civil 3D, and so on. </w:t>
      </w:r>
      <w:r w:rsidRPr="00FF03B1">
        <w:rPr>
          <w:rFonts w:ascii="Times New Roman" w:eastAsia="Times New Roman" w:hAnsi="Times New Roman" w:cs="Times New Roman"/>
          <w:sz w:val="24"/>
          <w:szCs w:val="24"/>
          <w:lang w:bidi="ar-SA"/>
        </w:rPr>
        <w:br/>
      </w:r>
      <w:r w:rsidRPr="00FF03B1">
        <w:rPr>
          <w:rFonts w:ascii="Times New Roman" w:eastAsia="Times New Roman" w:hAnsi="Times New Roman" w:cs="Times New Roman"/>
          <w:sz w:val="24"/>
          <w:szCs w:val="24"/>
          <w:lang w:bidi="ar-SA"/>
        </w:rPr>
        <w:br/>
        <w:t xml:space="preserve">Let me restate, that this feature runs </w:t>
      </w:r>
      <w:r w:rsidRPr="00FF03B1">
        <w:rPr>
          <w:rFonts w:ascii="Times New Roman" w:eastAsia="Times New Roman" w:hAnsi="Times New Roman" w:cs="Times New Roman"/>
          <w:b/>
          <w:bCs/>
          <w:sz w:val="24"/>
          <w:szCs w:val="24"/>
          <w:lang w:bidi="ar-SA"/>
        </w:rPr>
        <w:t>client side</w:t>
      </w:r>
      <w:r w:rsidRPr="00FF03B1">
        <w:rPr>
          <w:rFonts w:ascii="Times New Roman" w:eastAsia="Times New Roman" w:hAnsi="Times New Roman" w:cs="Times New Roman"/>
          <w:sz w:val="24"/>
          <w:szCs w:val="24"/>
          <w:lang w:bidi="ar-SA"/>
        </w:rPr>
        <w:t xml:space="preserve">.  So if you have 100 Vault users, your event code needs to be deployed to 100 computers in order to grab all events.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What Vault products does this feature work with?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 xml:space="preserve">Vault Workgroup, Vault Collaboration and Vault Professional.  It is not available in base Vault.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What operations can I receive events for?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Most events can be displayed in a grid:</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1350"/>
        <w:gridCol w:w="1350"/>
        <w:gridCol w:w="1350"/>
        <w:gridCol w:w="1350"/>
        <w:gridCol w:w="1350"/>
      </w:tblGrid>
      <w:tr w:rsidR="00FF03B1" w:rsidRPr="00FF03B1" w:rsidTr="00FF03B1">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File</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Folder</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Item</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Change Order</w:t>
            </w:r>
          </w:p>
        </w:tc>
      </w:tr>
      <w:tr w:rsidR="00FF03B1" w:rsidRPr="00FF03B1" w:rsidTr="00FF03B1">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Add</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Yes</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Yes</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Yes</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Yes</w:t>
            </w:r>
          </w:p>
        </w:tc>
      </w:tr>
      <w:tr w:rsidR="00FF03B1" w:rsidRPr="00FF03B1" w:rsidTr="00FF03B1">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Delete</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Yes</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Yes</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Yes</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Yes</w:t>
            </w:r>
          </w:p>
        </w:tc>
      </w:tr>
      <w:tr w:rsidR="00FF03B1" w:rsidRPr="00FF03B1" w:rsidTr="00FF03B1">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Reserve for editing</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Yes (checkout)</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No</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Yes </w:t>
            </w:r>
            <w:r w:rsidRPr="00FF03B1">
              <w:rPr>
                <w:rFonts w:ascii="Times New Roman" w:eastAsia="Times New Roman" w:hAnsi="Times New Roman" w:cs="Times New Roman"/>
                <w:sz w:val="24"/>
                <w:szCs w:val="24"/>
                <w:lang w:bidi="ar-SA"/>
              </w:rPr>
              <w:br/>
              <w:t>(edit)</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Yes </w:t>
            </w:r>
            <w:r w:rsidRPr="00FF03B1">
              <w:rPr>
                <w:rFonts w:ascii="Times New Roman" w:eastAsia="Times New Roman" w:hAnsi="Times New Roman" w:cs="Times New Roman"/>
                <w:sz w:val="24"/>
                <w:szCs w:val="24"/>
                <w:lang w:bidi="ar-SA"/>
              </w:rPr>
              <w:br/>
              <w:t>(edit)</w:t>
            </w:r>
          </w:p>
        </w:tc>
      </w:tr>
      <w:tr w:rsidR="00FF03B1" w:rsidRPr="00FF03B1" w:rsidTr="00FF03B1">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Commit Changes</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Yes </w:t>
            </w:r>
            <w:r w:rsidRPr="00FF03B1">
              <w:rPr>
                <w:rFonts w:ascii="Times New Roman" w:eastAsia="Times New Roman" w:hAnsi="Times New Roman" w:cs="Times New Roman"/>
                <w:sz w:val="24"/>
                <w:szCs w:val="24"/>
                <w:lang w:bidi="ar-SA"/>
              </w:rPr>
              <w:br/>
              <w:t>(checkin)</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No</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Yes </w:t>
            </w:r>
            <w:r w:rsidRPr="00FF03B1">
              <w:rPr>
                <w:rFonts w:ascii="Times New Roman" w:eastAsia="Times New Roman" w:hAnsi="Times New Roman" w:cs="Times New Roman"/>
                <w:sz w:val="24"/>
                <w:szCs w:val="24"/>
                <w:lang w:bidi="ar-SA"/>
              </w:rPr>
              <w:br/>
              <w:t>(commit)</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Yes </w:t>
            </w:r>
            <w:r w:rsidRPr="00FF03B1">
              <w:rPr>
                <w:rFonts w:ascii="Times New Roman" w:eastAsia="Times New Roman" w:hAnsi="Times New Roman" w:cs="Times New Roman"/>
                <w:sz w:val="24"/>
                <w:szCs w:val="24"/>
                <w:lang w:bidi="ar-SA"/>
              </w:rPr>
              <w:br/>
              <w:t>(commit)</w:t>
            </w:r>
          </w:p>
        </w:tc>
      </w:tr>
      <w:tr w:rsidR="00FF03B1" w:rsidRPr="00FF03B1" w:rsidTr="00FF03B1">
        <w:trPr>
          <w:tblCellSpacing w:w="0" w:type="dxa"/>
        </w:trPr>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Change Lifecycle</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Yes</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No</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Yes</w:t>
            </w:r>
          </w:p>
        </w:tc>
        <w:tc>
          <w:tcPr>
            <w:tcW w:w="1350" w:type="dxa"/>
            <w:tcBorders>
              <w:top w:val="outset" w:sz="6" w:space="0" w:color="auto"/>
              <w:left w:val="outset" w:sz="6" w:space="0" w:color="auto"/>
              <w:bottom w:val="outset" w:sz="6" w:space="0" w:color="auto"/>
              <w:right w:val="outset" w:sz="6" w:space="0" w:color="auto"/>
            </w:tcBorders>
            <w:hideMark/>
          </w:tcPr>
          <w:p w:rsidR="00FF03B1" w:rsidRPr="00FF03B1" w:rsidRDefault="00FF03B1" w:rsidP="00FF03B1">
            <w:pPr>
              <w:spacing w:after="0"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Yes</w:t>
            </w:r>
          </w:p>
        </w:tc>
      </w:tr>
    </w:tbl>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In addition to the ones listed in the grid, you can receive events for File Download, Item Rollback Lifecycle, and Item Promote.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What are the events I can hook to for a given operation?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Each operation fires 3 events:</w:t>
      </w:r>
    </w:p>
    <w:p w:rsidR="00FF03B1" w:rsidRPr="00FF03B1" w:rsidRDefault="00FF03B1" w:rsidP="00FF03B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proofErr w:type="spellStart"/>
      <w:r w:rsidRPr="00FF03B1">
        <w:rPr>
          <w:rFonts w:ascii="Times New Roman" w:eastAsia="Times New Roman" w:hAnsi="Times New Roman" w:cs="Times New Roman"/>
          <w:b/>
          <w:bCs/>
          <w:sz w:val="24"/>
          <w:szCs w:val="24"/>
          <w:lang w:bidi="ar-SA"/>
        </w:rPr>
        <w:t>GetRestrictions</w:t>
      </w:r>
      <w:proofErr w:type="spellEnd"/>
      <w:r w:rsidRPr="00FF03B1">
        <w:rPr>
          <w:rFonts w:ascii="Times New Roman" w:eastAsia="Times New Roman" w:hAnsi="Times New Roman" w:cs="Times New Roman"/>
          <w:sz w:val="24"/>
          <w:szCs w:val="24"/>
          <w:lang w:bidi="ar-SA"/>
        </w:rPr>
        <w:t xml:space="preserve"> - This part allows event handlers to block the operation. </w:t>
      </w:r>
    </w:p>
    <w:p w:rsidR="00FF03B1" w:rsidRPr="00FF03B1" w:rsidRDefault="00FF03B1" w:rsidP="00FF03B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Pre</w:t>
      </w:r>
      <w:r w:rsidRPr="00FF03B1">
        <w:rPr>
          <w:rFonts w:ascii="Times New Roman" w:eastAsia="Times New Roman" w:hAnsi="Times New Roman" w:cs="Times New Roman"/>
          <w:sz w:val="24"/>
          <w:szCs w:val="24"/>
          <w:lang w:bidi="ar-SA"/>
        </w:rPr>
        <w:t xml:space="preserve"> - This part allows event handlers to run code before the operation takes place. </w:t>
      </w:r>
    </w:p>
    <w:p w:rsidR="00FF03B1" w:rsidRPr="00FF03B1" w:rsidRDefault="00FF03B1" w:rsidP="00FF03B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Post</w:t>
      </w:r>
      <w:r w:rsidRPr="00FF03B1">
        <w:rPr>
          <w:rFonts w:ascii="Times New Roman" w:eastAsia="Times New Roman" w:hAnsi="Times New Roman" w:cs="Times New Roman"/>
          <w:sz w:val="24"/>
          <w:szCs w:val="24"/>
          <w:lang w:bidi="ar-SA"/>
        </w:rPr>
        <w:t xml:space="preserve"> - This part allows event handlers to run code after the operation has finished.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When and where do these events fire?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 xml:space="preserve">Here is the basic timeline: </w:t>
      </w:r>
      <w:r w:rsidRPr="00FF03B1">
        <w:rPr>
          <w:rFonts w:ascii="Times New Roman" w:eastAsia="Times New Roman" w:hAnsi="Times New Roman" w:cs="Times New Roman"/>
          <w:sz w:val="24"/>
          <w:szCs w:val="24"/>
          <w:lang w:bidi="ar-SA"/>
        </w:rPr>
        <w:br/>
      </w:r>
      <w:r>
        <w:rPr>
          <w:rFonts w:ascii="Times New Roman" w:eastAsia="Times New Roman" w:hAnsi="Times New Roman" w:cs="Times New Roman"/>
          <w:noProof/>
          <w:sz w:val="24"/>
          <w:szCs w:val="24"/>
          <w:lang w:bidi="ar-SA"/>
        </w:rPr>
        <w:drawing>
          <wp:inline distT="0" distB="0" distL="0" distR="0">
            <wp:extent cx="3933825" cy="904875"/>
            <wp:effectExtent l="19050" t="0" r="9525" b="0"/>
            <wp:docPr id="2" name="Picture 2" descr="http://justonesandzeros.typepad.com/images/2011/event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1/eventTimeline.png"/>
                    <pic:cNvPicPr>
                      <a:picLocks noChangeAspect="1" noChangeArrowheads="1"/>
                    </pic:cNvPicPr>
                  </pic:nvPicPr>
                  <pic:blipFill>
                    <a:blip r:embed="rId6" cstate="print"/>
                    <a:srcRect/>
                    <a:stretch>
                      <a:fillRect/>
                    </a:stretch>
                  </pic:blipFill>
                  <pic:spPr bwMode="auto">
                    <a:xfrm>
                      <a:off x="0" y="0"/>
                      <a:ext cx="3933825" cy="904875"/>
                    </a:xfrm>
                    <a:prstGeom prst="rect">
                      <a:avLst/>
                    </a:prstGeom>
                    <a:noFill/>
                    <a:ln w="9525">
                      <a:noFill/>
                      <a:miter lim="800000"/>
                      <a:headEnd/>
                      <a:tailEnd/>
                    </a:ln>
                  </pic:spPr>
                </pic:pic>
              </a:graphicData>
            </a:graphic>
          </wp:inline>
        </w:drawing>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If restrictions are found during the </w:t>
      </w:r>
      <w:proofErr w:type="spellStart"/>
      <w:r w:rsidRPr="00FF03B1">
        <w:rPr>
          <w:rFonts w:ascii="Times New Roman" w:eastAsia="Times New Roman" w:hAnsi="Times New Roman" w:cs="Times New Roman"/>
          <w:sz w:val="24"/>
          <w:szCs w:val="24"/>
          <w:lang w:bidi="ar-SA"/>
        </w:rPr>
        <w:t>GetRestrictioins</w:t>
      </w:r>
      <w:proofErr w:type="spellEnd"/>
      <w:r w:rsidRPr="00FF03B1">
        <w:rPr>
          <w:rFonts w:ascii="Times New Roman" w:eastAsia="Times New Roman" w:hAnsi="Times New Roman" w:cs="Times New Roman"/>
          <w:sz w:val="24"/>
          <w:szCs w:val="24"/>
          <w:lang w:bidi="ar-SA"/>
        </w:rPr>
        <w:t xml:space="preserve"> phase, the operation is blocked and never continues to the Pre.  If there are no restrictions, things continue to the Pre.  Unless something unexpected occurs, Pre, Web Service call and Post should always execute.</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As you can see, the events happen around the web service call.  </w:t>
      </w:r>
      <w:proofErr w:type="gramStart"/>
      <w:r w:rsidRPr="00FF03B1">
        <w:rPr>
          <w:rFonts w:ascii="Times New Roman" w:eastAsia="Times New Roman" w:hAnsi="Times New Roman" w:cs="Times New Roman"/>
          <w:sz w:val="24"/>
          <w:szCs w:val="24"/>
          <w:lang w:bidi="ar-SA"/>
        </w:rPr>
        <w:t>In other words, at the layer where the client communicates with the server.</w:t>
      </w:r>
      <w:proofErr w:type="gramEnd"/>
      <w:r w:rsidRPr="00FF03B1">
        <w:rPr>
          <w:rFonts w:ascii="Times New Roman" w:eastAsia="Times New Roman" w:hAnsi="Times New Roman" w:cs="Times New Roman"/>
          <w:sz w:val="24"/>
          <w:szCs w:val="24"/>
          <w:lang w:bidi="ar-SA"/>
        </w:rPr>
        <w:t xml:space="preserve">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Keep in mind these events may or may not correlate with the UI command that the user invokes. For example, a user performs a Get command on a file in Vault Explorer.  This may trigger multiple download events if an entire assembly needs to be </w:t>
      </w:r>
      <w:proofErr w:type="gramStart"/>
      <w:r w:rsidRPr="00FF03B1">
        <w:rPr>
          <w:rFonts w:ascii="Times New Roman" w:eastAsia="Times New Roman" w:hAnsi="Times New Roman" w:cs="Times New Roman"/>
          <w:sz w:val="24"/>
          <w:szCs w:val="24"/>
          <w:lang w:bidi="ar-SA"/>
        </w:rPr>
        <w:t>download</w:t>
      </w:r>
      <w:proofErr w:type="gramEnd"/>
      <w:r w:rsidRPr="00FF03B1">
        <w:rPr>
          <w:rFonts w:ascii="Times New Roman" w:eastAsia="Times New Roman" w:hAnsi="Times New Roman" w:cs="Times New Roman"/>
          <w:sz w:val="24"/>
          <w:szCs w:val="24"/>
          <w:lang w:bidi="ar-SA"/>
        </w:rPr>
        <w:t xml:space="preserve">.  Or it may trigger no events if the file on disk is up-to-date.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What can I do in an event handler?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 xml:space="preserve">Inside a </w:t>
      </w:r>
      <w:proofErr w:type="spellStart"/>
      <w:r w:rsidRPr="00FF03B1">
        <w:rPr>
          <w:rFonts w:ascii="Times New Roman" w:eastAsia="Times New Roman" w:hAnsi="Times New Roman" w:cs="Times New Roman"/>
          <w:sz w:val="24"/>
          <w:szCs w:val="24"/>
          <w:lang w:bidi="ar-SA"/>
        </w:rPr>
        <w:t>GetRestrictions</w:t>
      </w:r>
      <w:proofErr w:type="spellEnd"/>
      <w:r w:rsidRPr="00FF03B1">
        <w:rPr>
          <w:rFonts w:ascii="Times New Roman" w:eastAsia="Times New Roman" w:hAnsi="Times New Roman" w:cs="Times New Roman"/>
          <w:sz w:val="24"/>
          <w:szCs w:val="24"/>
          <w:lang w:bidi="ar-SA"/>
        </w:rPr>
        <w:t xml:space="preserve"> event you can block the operation and provide the reason for the restriction.  Inside a Pre and a Post event you run extra operations, such as sending off an email or queuing up a Job.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What can't I do in an event handler?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 xml:space="preserve">You can't change the parameters to or from the operation.  You can see most of the parameters passed in, but you can't change them.  Likewise you see the return result, but you can't alter it.  For example, in the Pre </w:t>
      </w:r>
      <w:proofErr w:type="spellStart"/>
      <w:r w:rsidRPr="00FF03B1">
        <w:rPr>
          <w:rFonts w:ascii="Times New Roman" w:eastAsia="Times New Roman" w:hAnsi="Times New Roman" w:cs="Times New Roman"/>
          <w:sz w:val="24"/>
          <w:szCs w:val="24"/>
          <w:lang w:bidi="ar-SA"/>
        </w:rPr>
        <w:t>AddFile</w:t>
      </w:r>
      <w:proofErr w:type="spellEnd"/>
      <w:r w:rsidRPr="00FF03B1">
        <w:rPr>
          <w:rFonts w:ascii="Times New Roman" w:eastAsia="Times New Roman" w:hAnsi="Times New Roman" w:cs="Times New Roman"/>
          <w:sz w:val="24"/>
          <w:szCs w:val="24"/>
          <w:lang w:bidi="ar-SA"/>
        </w:rPr>
        <w:t xml:space="preserve"> event you can see that the file name parameter is "Part1.dwg", your code </w:t>
      </w:r>
      <w:r w:rsidRPr="00FF03B1">
        <w:rPr>
          <w:rFonts w:ascii="Times New Roman" w:eastAsia="Times New Roman" w:hAnsi="Times New Roman" w:cs="Times New Roman"/>
          <w:b/>
          <w:bCs/>
          <w:sz w:val="24"/>
          <w:szCs w:val="24"/>
          <w:lang w:bidi="ar-SA"/>
        </w:rPr>
        <w:t>cannot</w:t>
      </w:r>
      <w:r w:rsidRPr="00FF03B1">
        <w:rPr>
          <w:rFonts w:ascii="Times New Roman" w:eastAsia="Times New Roman" w:hAnsi="Times New Roman" w:cs="Times New Roman"/>
          <w:sz w:val="24"/>
          <w:szCs w:val="24"/>
          <w:lang w:bidi="ar-SA"/>
        </w:rPr>
        <w:t xml:space="preserve"> change that name to "ZX-0389.dwg". </w:t>
      </w:r>
      <w:r w:rsidRPr="00FF03B1">
        <w:rPr>
          <w:rFonts w:ascii="Times New Roman" w:eastAsia="Times New Roman" w:hAnsi="Times New Roman" w:cs="Times New Roman"/>
          <w:sz w:val="24"/>
          <w:szCs w:val="24"/>
          <w:lang w:bidi="ar-SA"/>
        </w:rPr>
        <w:br/>
      </w:r>
      <w:r w:rsidRPr="00FF03B1">
        <w:rPr>
          <w:rFonts w:ascii="Times New Roman" w:eastAsia="Times New Roman" w:hAnsi="Times New Roman" w:cs="Times New Roman"/>
          <w:sz w:val="24"/>
          <w:szCs w:val="24"/>
          <w:lang w:bidi="ar-SA"/>
        </w:rPr>
        <w:br/>
        <w:t xml:space="preserve">You should also avoid UI in an event handler.  You don't know what context your handler is running in.  For example, you could be running in a command line utility or a service. </w:t>
      </w:r>
      <w:r w:rsidRPr="00FF03B1">
        <w:rPr>
          <w:rFonts w:ascii="Times New Roman" w:eastAsia="Times New Roman" w:hAnsi="Times New Roman" w:cs="Times New Roman"/>
          <w:sz w:val="24"/>
          <w:szCs w:val="24"/>
          <w:lang w:bidi="ar-SA"/>
        </w:rPr>
        <w:br/>
      </w:r>
      <w:r w:rsidRPr="00FF03B1">
        <w:rPr>
          <w:rFonts w:ascii="Times New Roman" w:eastAsia="Times New Roman" w:hAnsi="Times New Roman" w:cs="Times New Roman"/>
          <w:sz w:val="24"/>
          <w:szCs w:val="24"/>
          <w:lang w:bidi="ar-SA"/>
        </w:rPr>
        <w:br/>
        <w:t xml:space="preserve">Bubbling up exceptions is not a good idea.  Again, you don't know the context you are running in, so an exception might end up shutting down the parent application.  The safest thing is to wrap each event handler in a try/catch block. </w:t>
      </w:r>
      <w:r w:rsidRPr="00FF03B1">
        <w:rPr>
          <w:rFonts w:ascii="Times New Roman" w:eastAsia="Times New Roman" w:hAnsi="Times New Roman" w:cs="Times New Roman"/>
          <w:sz w:val="24"/>
          <w:szCs w:val="24"/>
          <w:lang w:bidi="ar-SA"/>
        </w:rPr>
        <w:br/>
      </w:r>
      <w:r w:rsidRPr="00FF03B1">
        <w:rPr>
          <w:rFonts w:ascii="Times New Roman" w:eastAsia="Times New Roman" w:hAnsi="Times New Roman" w:cs="Times New Roman"/>
          <w:sz w:val="24"/>
          <w:szCs w:val="24"/>
          <w:lang w:bidi="ar-SA"/>
        </w:rPr>
        <w:br/>
        <w:t xml:space="preserve">Lastly, make sure you don't create and infinite recursion of events.  For example, during a Pre </w:t>
      </w:r>
      <w:proofErr w:type="spellStart"/>
      <w:r w:rsidRPr="00FF03B1">
        <w:rPr>
          <w:rFonts w:ascii="Times New Roman" w:eastAsia="Times New Roman" w:hAnsi="Times New Roman" w:cs="Times New Roman"/>
          <w:sz w:val="24"/>
          <w:szCs w:val="24"/>
          <w:lang w:bidi="ar-SA"/>
        </w:rPr>
        <w:t>AddFile</w:t>
      </w:r>
      <w:proofErr w:type="spellEnd"/>
      <w:r w:rsidRPr="00FF03B1">
        <w:rPr>
          <w:rFonts w:ascii="Times New Roman" w:eastAsia="Times New Roman" w:hAnsi="Times New Roman" w:cs="Times New Roman"/>
          <w:sz w:val="24"/>
          <w:szCs w:val="24"/>
          <w:lang w:bidi="ar-SA"/>
        </w:rPr>
        <w:t xml:space="preserve"> event, your code adds a file, which triggers an </w:t>
      </w:r>
      <w:proofErr w:type="spellStart"/>
      <w:r w:rsidRPr="00FF03B1">
        <w:rPr>
          <w:rFonts w:ascii="Times New Roman" w:eastAsia="Times New Roman" w:hAnsi="Times New Roman" w:cs="Times New Roman"/>
          <w:sz w:val="24"/>
          <w:szCs w:val="24"/>
          <w:lang w:bidi="ar-SA"/>
        </w:rPr>
        <w:t>AddFile</w:t>
      </w:r>
      <w:proofErr w:type="spellEnd"/>
      <w:r w:rsidRPr="00FF03B1">
        <w:rPr>
          <w:rFonts w:ascii="Times New Roman" w:eastAsia="Times New Roman" w:hAnsi="Times New Roman" w:cs="Times New Roman"/>
          <w:sz w:val="24"/>
          <w:szCs w:val="24"/>
          <w:lang w:bidi="ar-SA"/>
        </w:rPr>
        <w:t xml:space="preserve"> event, which causes your code to add a file, and so on.  Even if your code works fine on its own, remember that there might be other event handlers loaded.  So your handler might run and operation that triggers another handler, which runs an operation that triggers back to your handler, and so on ad infinitum.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If the Vault server throws an error do I get a Post event?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 xml:space="preserve">Yes, and you can see the Exception that is thrown.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Am I guaranteed a Post event?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 xml:space="preserve">Not in all cases.  It's technically possible for the operation to complete on the server, but your computer loses power right before the Post event.  However during normal operation, yes, you will always get a Post event.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Is there </w:t>
      </w:r>
      <w:proofErr w:type="spellStart"/>
      <w:r w:rsidRPr="00FF03B1">
        <w:rPr>
          <w:rFonts w:ascii="Times New Roman" w:eastAsia="Times New Roman" w:hAnsi="Times New Roman" w:cs="Times New Roman"/>
          <w:b/>
          <w:bCs/>
          <w:sz w:val="24"/>
          <w:szCs w:val="24"/>
          <w:lang w:bidi="ar-SA"/>
        </w:rPr>
        <w:t>anyway</w:t>
      </w:r>
      <w:proofErr w:type="spellEnd"/>
      <w:r w:rsidRPr="00FF03B1">
        <w:rPr>
          <w:rFonts w:ascii="Times New Roman" w:eastAsia="Times New Roman" w:hAnsi="Times New Roman" w:cs="Times New Roman"/>
          <w:b/>
          <w:bCs/>
          <w:sz w:val="24"/>
          <w:szCs w:val="24"/>
          <w:lang w:bidi="ar-SA"/>
        </w:rPr>
        <w:t xml:space="preserve"> to enforce that an Event fires?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 xml:space="preserve">No.  If the computer doesn't have your handler installed, or your hander fails to load for some reason, the operation will go through without hitting your code.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How do I write an event handler?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 xml:space="preserve">A detailed list of steps can be found in the </w:t>
      </w:r>
      <w:r w:rsidRPr="00FF03B1">
        <w:rPr>
          <w:rFonts w:ascii="Times New Roman" w:eastAsia="Times New Roman" w:hAnsi="Times New Roman" w:cs="Times New Roman"/>
          <w:b/>
          <w:bCs/>
          <w:sz w:val="24"/>
          <w:szCs w:val="24"/>
          <w:lang w:bidi="ar-SA"/>
        </w:rPr>
        <w:t>Getting Started</w:t>
      </w:r>
      <w:r w:rsidRPr="00FF03B1">
        <w:rPr>
          <w:rFonts w:ascii="Times New Roman" w:eastAsia="Times New Roman" w:hAnsi="Times New Roman" w:cs="Times New Roman"/>
          <w:sz w:val="24"/>
          <w:szCs w:val="24"/>
          <w:lang w:bidi="ar-SA"/>
        </w:rPr>
        <w:t xml:space="preserve"> section of the API documentation.  The </w:t>
      </w:r>
      <w:proofErr w:type="spellStart"/>
      <w:r w:rsidRPr="00FF03B1">
        <w:rPr>
          <w:rFonts w:ascii="Times New Roman" w:eastAsia="Times New Roman" w:hAnsi="Times New Roman" w:cs="Times New Roman"/>
          <w:b/>
          <w:bCs/>
          <w:sz w:val="24"/>
          <w:szCs w:val="24"/>
          <w:lang w:bidi="ar-SA"/>
        </w:rPr>
        <w:t>RestrictOperations</w:t>
      </w:r>
      <w:proofErr w:type="spellEnd"/>
      <w:r w:rsidRPr="00FF03B1">
        <w:rPr>
          <w:rFonts w:ascii="Times New Roman" w:eastAsia="Times New Roman" w:hAnsi="Times New Roman" w:cs="Times New Roman"/>
          <w:sz w:val="24"/>
          <w:szCs w:val="24"/>
          <w:lang w:bidi="ar-SA"/>
        </w:rPr>
        <w:t xml:space="preserve"> sample in the SDK has sample code.</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Here are the basic steps:</w:t>
      </w:r>
    </w:p>
    <w:p w:rsidR="00FF03B1" w:rsidRPr="00FF03B1" w:rsidRDefault="00FF03B1" w:rsidP="00FF03B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Create your DLL project </w:t>
      </w:r>
    </w:p>
    <w:p w:rsidR="00FF03B1" w:rsidRPr="00FF03B1" w:rsidRDefault="00FF03B1" w:rsidP="00FF03B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Reference Auotdesk.Connectivity.WebServices.dll </w:t>
      </w:r>
    </w:p>
    <w:p w:rsidR="00FF03B1" w:rsidRPr="00FF03B1" w:rsidRDefault="00FF03B1" w:rsidP="00FF03B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Add a class that implements </w:t>
      </w:r>
      <w:proofErr w:type="spellStart"/>
      <w:r w:rsidRPr="00FF03B1">
        <w:rPr>
          <w:rFonts w:ascii="Times New Roman" w:eastAsia="Times New Roman" w:hAnsi="Times New Roman" w:cs="Times New Roman"/>
          <w:sz w:val="24"/>
          <w:szCs w:val="24"/>
          <w:lang w:bidi="ar-SA"/>
        </w:rPr>
        <w:t>IWebServiceExtension</w:t>
      </w:r>
      <w:proofErr w:type="spellEnd"/>
      <w:r w:rsidRPr="00FF03B1">
        <w:rPr>
          <w:rFonts w:ascii="Times New Roman" w:eastAsia="Times New Roman" w:hAnsi="Times New Roman" w:cs="Times New Roman"/>
          <w:sz w:val="24"/>
          <w:szCs w:val="24"/>
          <w:lang w:bidi="ar-SA"/>
        </w:rPr>
        <w:t xml:space="preserve"> </w:t>
      </w:r>
    </w:p>
    <w:p w:rsidR="00FF03B1" w:rsidRPr="00FF03B1" w:rsidRDefault="00FF03B1" w:rsidP="00FF03B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In the </w:t>
      </w:r>
      <w:proofErr w:type="spellStart"/>
      <w:proofErr w:type="gramStart"/>
      <w:r w:rsidRPr="00FF03B1">
        <w:rPr>
          <w:rFonts w:ascii="Times New Roman" w:eastAsia="Times New Roman" w:hAnsi="Times New Roman" w:cs="Times New Roman"/>
          <w:sz w:val="24"/>
          <w:szCs w:val="24"/>
          <w:lang w:bidi="ar-SA"/>
        </w:rPr>
        <w:t>OnLoad</w:t>
      </w:r>
      <w:proofErr w:type="spellEnd"/>
      <w:r w:rsidRPr="00FF03B1">
        <w:rPr>
          <w:rFonts w:ascii="Times New Roman" w:eastAsia="Times New Roman" w:hAnsi="Times New Roman" w:cs="Times New Roman"/>
          <w:sz w:val="24"/>
          <w:szCs w:val="24"/>
          <w:lang w:bidi="ar-SA"/>
        </w:rPr>
        <w:t>(</w:t>
      </w:r>
      <w:proofErr w:type="gramEnd"/>
      <w:r w:rsidRPr="00FF03B1">
        <w:rPr>
          <w:rFonts w:ascii="Times New Roman" w:eastAsia="Times New Roman" w:hAnsi="Times New Roman" w:cs="Times New Roman"/>
          <w:sz w:val="24"/>
          <w:szCs w:val="24"/>
          <w:lang w:bidi="ar-SA"/>
        </w:rPr>
        <w:t>) implementation, hook to the events that you care about.  The hooks are on the web services objects themselves.  (</w:t>
      </w:r>
      <w:proofErr w:type="gramStart"/>
      <w:r w:rsidRPr="00FF03B1">
        <w:rPr>
          <w:rFonts w:ascii="Times New Roman" w:eastAsia="Times New Roman" w:hAnsi="Times New Roman" w:cs="Times New Roman"/>
          <w:sz w:val="24"/>
          <w:szCs w:val="24"/>
          <w:lang w:bidi="ar-SA"/>
        </w:rPr>
        <w:t>ex</w:t>
      </w:r>
      <w:proofErr w:type="gramEnd"/>
      <w:r w:rsidRPr="00FF03B1">
        <w:rPr>
          <w:rFonts w:ascii="Times New Roman" w:eastAsia="Times New Roman" w:hAnsi="Times New Roman" w:cs="Times New Roman"/>
          <w:sz w:val="24"/>
          <w:szCs w:val="24"/>
          <w:lang w:bidi="ar-SA"/>
        </w:rPr>
        <w:t xml:space="preserve">.  </w:t>
      </w:r>
      <w:proofErr w:type="spellStart"/>
      <w:r w:rsidRPr="00FF03B1">
        <w:rPr>
          <w:rFonts w:ascii="Times New Roman" w:eastAsia="Times New Roman" w:hAnsi="Times New Roman" w:cs="Times New Roman"/>
          <w:sz w:val="24"/>
          <w:szCs w:val="24"/>
          <w:lang w:bidi="ar-SA"/>
        </w:rPr>
        <w:t>DocumentService.AddFileEvents.GetRestrictions</w:t>
      </w:r>
      <w:proofErr w:type="spellEnd"/>
      <w:r w:rsidRPr="00FF03B1">
        <w:rPr>
          <w:rFonts w:ascii="Times New Roman" w:eastAsia="Times New Roman" w:hAnsi="Times New Roman" w:cs="Times New Roman"/>
          <w:sz w:val="24"/>
          <w:szCs w:val="24"/>
          <w:lang w:bidi="ar-SA"/>
        </w:rPr>
        <w:t xml:space="preserve"> ) </w:t>
      </w:r>
    </w:p>
    <w:p w:rsidR="00FF03B1" w:rsidRPr="00FF03B1" w:rsidRDefault="00FF03B1" w:rsidP="00FF03B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Write the event handler code </w:t>
      </w:r>
    </w:p>
    <w:p w:rsidR="00FF03B1" w:rsidRPr="00FF03B1" w:rsidRDefault="00FF03B1" w:rsidP="00FF03B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sz w:val="24"/>
          <w:szCs w:val="24"/>
          <w:lang w:bidi="ar-SA"/>
        </w:rPr>
        <w:t xml:space="preserve">Deploy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I wrote a Vault client, will event handlers be hooking to my application?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 xml:space="preserve">If you use Autodesk.Connectivity.WebServices.dll to communicate with the Vault Server, yes.  So your code should handle cases where operations are blocked by other event handlers.  In your app, these restrictions will bubble up as an Exception of type Autodesk.Connectivity.Extensibility.Framework.ExtensionException.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Are my handlers specific to a version of Vault?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 xml:space="preserve">Yes.  For example, your Vault 2012 extension can handle events from the Vault 2012 version of Autodesk.Connectivity.WebServices.dll, but not from any other version of the DLL.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Which Web Service functions fire which events?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 xml:space="preserve">You can see the full mapping in the </w:t>
      </w:r>
      <w:r w:rsidRPr="00FF03B1">
        <w:rPr>
          <w:rFonts w:ascii="Times New Roman" w:eastAsia="Times New Roman" w:hAnsi="Times New Roman" w:cs="Times New Roman"/>
          <w:b/>
          <w:bCs/>
          <w:sz w:val="24"/>
          <w:szCs w:val="24"/>
          <w:lang w:bidi="ar-SA"/>
        </w:rPr>
        <w:t>Web Service Command Event Mappings</w:t>
      </w:r>
      <w:r w:rsidRPr="00FF03B1">
        <w:rPr>
          <w:rFonts w:ascii="Times New Roman" w:eastAsia="Times New Roman" w:hAnsi="Times New Roman" w:cs="Times New Roman"/>
          <w:sz w:val="24"/>
          <w:szCs w:val="24"/>
          <w:lang w:bidi="ar-SA"/>
        </w:rPr>
        <w:t xml:space="preserve"> of the Knowledge Base in the Vault SDK documentation.  There are no cases where a web service function fires multiple events. </w:t>
      </w:r>
    </w:p>
    <w:p w:rsidR="00FF03B1" w:rsidRPr="00FF03B1" w:rsidRDefault="00FF03B1" w:rsidP="00FF03B1">
      <w:pPr>
        <w:spacing w:before="100" w:beforeAutospacing="1" w:after="100" w:afterAutospacing="1" w:line="240" w:lineRule="auto"/>
        <w:rPr>
          <w:rFonts w:ascii="Times New Roman" w:eastAsia="Times New Roman" w:hAnsi="Times New Roman" w:cs="Times New Roman"/>
          <w:sz w:val="24"/>
          <w:szCs w:val="24"/>
          <w:lang w:bidi="ar-SA"/>
        </w:rPr>
      </w:pPr>
      <w:r w:rsidRPr="00FF03B1">
        <w:rPr>
          <w:rFonts w:ascii="Times New Roman" w:eastAsia="Times New Roman" w:hAnsi="Times New Roman" w:cs="Times New Roman"/>
          <w:b/>
          <w:bCs/>
          <w:sz w:val="24"/>
          <w:szCs w:val="24"/>
          <w:lang w:bidi="ar-SA"/>
        </w:rPr>
        <w:t xml:space="preserve">Are there other event types? </w:t>
      </w:r>
      <w:r w:rsidRPr="00FF03B1">
        <w:rPr>
          <w:rFonts w:ascii="Times New Roman" w:eastAsia="Times New Roman" w:hAnsi="Times New Roman" w:cs="Times New Roman"/>
          <w:b/>
          <w:bCs/>
          <w:sz w:val="24"/>
          <w:szCs w:val="24"/>
          <w:lang w:bidi="ar-SA"/>
        </w:rPr>
        <w:br/>
      </w:r>
      <w:r w:rsidRPr="00FF03B1">
        <w:rPr>
          <w:rFonts w:ascii="Times New Roman" w:eastAsia="Times New Roman" w:hAnsi="Times New Roman" w:cs="Times New Roman"/>
          <w:sz w:val="24"/>
          <w:szCs w:val="24"/>
          <w:lang w:bidi="ar-SA"/>
        </w:rPr>
        <w:t>Yes, but I'll cover those in another post.</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62E9F"/>
    <w:multiLevelType w:val="multilevel"/>
    <w:tmpl w:val="6A6A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6E06F2D"/>
    <w:multiLevelType w:val="multilevel"/>
    <w:tmpl w:val="419A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FF03B1"/>
    <w:rsid w:val="0011304E"/>
    <w:rsid w:val="003E14F9"/>
    <w:rsid w:val="003E77E6"/>
    <w:rsid w:val="00411747"/>
    <w:rsid w:val="00511319"/>
    <w:rsid w:val="005D766E"/>
    <w:rsid w:val="00610037"/>
    <w:rsid w:val="00702EBB"/>
    <w:rsid w:val="00765B76"/>
    <w:rsid w:val="00806080"/>
    <w:rsid w:val="008B5ADA"/>
    <w:rsid w:val="00961339"/>
    <w:rsid w:val="00E625BE"/>
    <w:rsid w:val="00FF03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FF03B1"/>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FF03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03B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81992426">
      <w:bodyDiv w:val="1"/>
      <w:marLeft w:val="0"/>
      <w:marRight w:val="0"/>
      <w:marTop w:val="0"/>
      <w:marBottom w:val="0"/>
      <w:divBdr>
        <w:top w:val="none" w:sz="0" w:space="0" w:color="auto"/>
        <w:left w:val="none" w:sz="0" w:space="0" w:color="auto"/>
        <w:bottom w:val="none" w:sz="0" w:space="0" w:color="auto"/>
        <w:right w:val="none" w:sz="0" w:space="0" w:color="auto"/>
      </w:divBdr>
      <w:divsChild>
        <w:div w:id="2084448955">
          <w:marLeft w:val="0"/>
          <w:marRight w:val="0"/>
          <w:marTop w:val="0"/>
          <w:marBottom w:val="0"/>
          <w:divBdr>
            <w:top w:val="none" w:sz="0" w:space="0" w:color="auto"/>
            <w:left w:val="none" w:sz="0" w:space="0" w:color="auto"/>
            <w:bottom w:val="none" w:sz="0" w:space="0" w:color="auto"/>
            <w:right w:val="none" w:sz="0" w:space="0" w:color="auto"/>
          </w:divBdr>
          <w:divsChild>
            <w:div w:id="526069927">
              <w:marLeft w:val="0"/>
              <w:marRight w:val="0"/>
              <w:marTop w:val="0"/>
              <w:marBottom w:val="0"/>
              <w:divBdr>
                <w:top w:val="none" w:sz="0" w:space="0" w:color="auto"/>
                <w:left w:val="none" w:sz="0" w:space="0" w:color="auto"/>
                <w:bottom w:val="none" w:sz="0" w:space="0" w:color="auto"/>
                <w:right w:val="none" w:sz="0" w:space="0" w:color="auto"/>
              </w:divBdr>
              <w:divsChild>
                <w:div w:id="253245825">
                  <w:marLeft w:val="0"/>
                  <w:marRight w:val="0"/>
                  <w:marTop w:val="0"/>
                  <w:marBottom w:val="0"/>
                  <w:divBdr>
                    <w:top w:val="none" w:sz="0" w:space="0" w:color="auto"/>
                    <w:left w:val="none" w:sz="0" w:space="0" w:color="auto"/>
                    <w:bottom w:val="none" w:sz="0" w:space="0" w:color="auto"/>
                    <w:right w:val="none" w:sz="0" w:space="0" w:color="auto"/>
                  </w:divBdr>
                  <w:divsChild>
                    <w:div w:id="117995852">
                      <w:marLeft w:val="0"/>
                      <w:marRight w:val="0"/>
                      <w:marTop w:val="0"/>
                      <w:marBottom w:val="0"/>
                      <w:divBdr>
                        <w:top w:val="none" w:sz="0" w:space="0" w:color="auto"/>
                        <w:left w:val="none" w:sz="0" w:space="0" w:color="auto"/>
                        <w:bottom w:val="none" w:sz="0" w:space="0" w:color="auto"/>
                        <w:right w:val="none" w:sz="0" w:space="0" w:color="auto"/>
                      </w:divBdr>
                      <w:divsChild>
                        <w:div w:id="2105149591">
                          <w:marLeft w:val="0"/>
                          <w:marRight w:val="0"/>
                          <w:marTop w:val="0"/>
                          <w:marBottom w:val="0"/>
                          <w:divBdr>
                            <w:top w:val="none" w:sz="0" w:space="0" w:color="auto"/>
                            <w:left w:val="none" w:sz="0" w:space="0" w:color="auto"/>
                            <w:bottom w:val="none" w:sz="0" w:space="0" w:color="auto"/>
                            <w:right w:val="none" w:sz="0" w:space="0" w:color="auto"/>
                          </w:divBdr>
                          <w:divsChild>
                            <w:div w:id="1050611112">
                              <w:marLeft w:val="0"/>
                              <w:marRight w:val="0"/>
                              <w:marTop w:val="0"/>
                              <w:marBottom w:val="0"/>
                              <w:divBdr>
                                <w:top w:val="none" w:sz="0" w:space="0" w:color="auto"/>
                                <w:left w:val="none" w:sz="0" w:space="0" w:color="auto"/>
                                <w:bottom w:val="none" w:sz="0" w:space="0" w:color="auto"/>
                                <w:right w:val="none" w:sz="0" w:space="0" w:color="auto"/>
                              </w:divBdr>
                              <w:divsChild>
                                <w:div w:id="1277953283">
                                  <w:marLeft w:val="0"/>
                                  <w:marRight w:val="0"/>
                                  <w:marTop w:val="0"/>
                                  <w:marBottom w:val="0"/>
                                  <w:divBdr>
                                    <w:top w:val="none" w:sz="0" w:space="0" w:color="auto"/>
                                    <w:left w:val="none" w:sz="0" w:space="0" w:color="auto"/>
                                    <w:bottom w:val="none" w:sz="0" w:space="0" w:color="auto"/>
                                    <w:right w:val="none" w:sz="0" w:space="0" w:color="auto"/>
                                  </w:divBdr>
                                  <w:divsChild>
                                    <w:div w:id="1801536889">
                                      <w:marLeft w:val="0"/>
                                      <w:marRight w:val="0"/>
                                      <w:marTop w:val="0"/>
                                      <w:marBottom w:val="0"/>
                                      <w:divBdr>
                                        <w:top w:val="none" w:sz="0" w:space="0" w:color="auto"/>
                                        <w:left w:val="none" w:sz="0" w:space="0" w:color="auto"/>
                                        <w:bottom w:val="none" w:sz="0" w:space="0" w:color="auto"/>
                                        <w:right w:val="none" w:sz="0" w:space="0" w:color="auto"/>
                                      </w:divBdr>
                                      <w:divsChild>
                                        <w:div w:id="1677153112">
                                          <w:marLeft w:val="0"/>
                                          <w:marRight w:val="0"/>
                                          <w:marTop w:val="0"/>
                                          <w:marBottom w:val="0"/>
                                          <w:divBdr>
                                            <w:top w:val="none" w:sz="0" w:space="0" w:color="auto"/>
                                            <w:left w:val="none" w:sz="0" w:space="0" w:color="auto"/>
                                            <w:bottom w:val="none" w:sz="0" w:space="0" w:color="auto"/>
                                            <w:right w:val="none" w:sz="0" w:space="0" w:color="auto"/>
                                          </w:divBdr>
                                          <w:divsChild>
                                            <w:div w:id="136617879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914</Words>
  <Characters>5213</Characters>
  <Application>Microsoft Office Word</Application>
  <DocSecurity>0</DocSecurity>
  <Lines>43</Lines>
  <Paragraphs>12</Paragraphs>
  <ScaleCrop>false</ScaleCrop>
  <Company>Autodesk, Inc.</Company>
  <LinksUpToDate>false</LinksUpToDate>
  <CharactersWithSpaces>6115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2011-04-13T14:49:00Z</dcterms:created>
  <dcterms:modified xsi:type="dcterms:W3CDTF">2011-04-13T14:49:00Z</dcterms:modified>
</cp:coreProperties>
</file>