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781550" cy="628650"/>
            <wp:effectExtent l="19050" t="0" r="0" b="0"/>
            <wp:docPr id="1" name="Picture 1" descr="http://justonesandzeros.typepad.com/images/2011/4apps/4%20apps-tit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2011/4apps/4%20apps-title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you are like me, and I know I am, you would prefer to work with a visual representation of file lifecycle states.  Thankfully </w:t>
      </w:r>
      <w:hyperlink r:id="rId6" w:tgtFrame="_blank" w:history="1">
        <w:r w:rsidRPr="00482B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Weipeng Hou</w:t>
        </w:r>
      </w:hyperlink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hyperlink r:id="rId7" w:tgtFrame="_blank" w:history="1">
        <w:r w:rsidRPr="00482B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Frank Ran</w:t>
        </w:r>
      </w:hyperlink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hyperlink r:id="rId8" w:tgtFrame="_blank" w:history="1">
        <w:r w:rsidRPr="00482B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Yuyue Wang</w:t>
        </w:r>
      </w:hyperlink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came up with Visual Lifecycle Status.</w:t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bidi="ar-SA"/>
        </w:rPr>
        <w:drawing>
          <wp:inline distT="0" distB="0" distL="0" distR="0">
            <wp:extent cx="4286250" cy="2390775"/>
            <wp:effectExtent l="19050" t="0" r="0" b="0"/>
            <wp:docPr id="2" name="Picture 2" descr="http://justonesandzeros.typepad.com/images/2011/VisualLifecycleStatus/overview_scaled.png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VisualLifecycleStatus/overview_scaled.png">
                      <a:hlinkClick r:id="rId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482B9B">
        <w:rPr>
          <w:rFonts w:ascii="Times New Roman" w:eastAsia="Times New Roman" w:hAnsi="Times New Roman" w:cs="Times New Roman"/>
          <w:sz w:val="15"/>
          <w:szCs w:val="15"/>
          <w:lang w:bidi="ar-SA"/>
        </w:rPr>
        <w:t>(</w:t>
      </w:r>
      <w:proofErr w:type="gramStart"/>
      <w:r w:rsidRPr="00482B9B">
        <w:rPr>
          <w:rFonts w:ascii="Times New Roman" w:eastAsia="Times New Roman" w:hAnsi="Times New Roman" w:cs="Times New Roman"/>
          <w:sz w:val="15"/>
          <w:szCs w:val="15"/>
          <w:lang w:bidi="ar-SA"/>
        </w:rPr>
        <w:t>click</w:t>
      </w:r>
      <w:proofErr w:type="gramEnd"/>
      <w:r w:rsidRPr="00482B9B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 image for full view)</w:t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781550" cy="152400"/>
            <wp:effectExtent l="19050" t="0" r="0" b="0"/>
            <wp:docPr id="3" name="Picture 3" descr="http://justonesandzeros.typepad.com/images/2011/4apps/4%20apps-h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1/4apps/4%20apps-hr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482B9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Features:</w:t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 a selected file, the app shows all the states for the lifecycle, along with the allowed transitions.  Select a transition to see more information about it, such as revision bumps or transition rules. </w:t>
      </w: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 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324350" cy="2914650"/>
            <wp:effectExtent l="19050" t="0" r="0" b="0"/>
            <wp:docPr id="4" name="Picture 4" descr="http://justonesandzeros.typepad.com/images/2011/VisualLifecycleStatus/Transition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1/VisualLifecycleStatus/TransitionInf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>A red line is shown if you select a transition that is not allowed.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3857625" cy="3000375"/>
            <wp:effectExtent l="19050" t="0" r="9525" b="0"/>
            <wp:docPr id="5" name="Picture 5" descr="http://justonesandzeros.typepad.com/images/2011/VisualLifecycleStatus/Transition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1/VisualLifecycleStatus/TransitionBlock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Double click on a state to move the file to that state. </w:t>
      </w: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305300" cy="3571875"/>
            <wp:effectExtent l="19050" t="0" r="0" b="0"/>
            <wp:docPr id="6" name="Picture 6" descr="http://justonesandzeros.typepad.com/images/2011/VisualLifecycleStatus/TransitionM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2011/VisualLifecycleStatus/TransitionMov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>
            <wp:extent cx="4781550" cy="152400"/>
            <wp:effectExtent l="19050" t="0" r="0" b="0"/>
            <wp:docPr id="7" name="Picture 7" descr="http://justonesandzeros.typepad.com/images/2011/4apps/4%20apps-h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2011/4apps/4%20apps-hr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2B9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  <w:t>Requirements:</w:t>
      </w:r>
    </w:p>
    <w:p w:rsidR="00482B9B" w:rsidRPr="00482B9B" w:rsidRDefault="00482B9B" w:rsidP="00482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Vault Workgroup 2012, Vault Collaboration 2012 or Vault Professional 2012 </w:t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15" w:history="1">
        <w:r w:rsidRPr="00482B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application</w:t>
        </w:r>
      </w:hyperlink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16" w:history="1">
        <w:r w:rsidRPr="00482B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source code</w:t>
        </w:r>
      </w:hyperlink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>
            <wp:extent cx="4781550" cy="152400"/>
            <wp:effectExtent l="19050" t="0" r="0" b="0"/>
            <wp:docPr id="8" name="Picture 8" descr="http://justonesandzeros.typepad.com/images/2011/4apps/4%20apps-h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2011/4apps/4%20apps-hr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2B9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  <w:t>To Use:</w:t>
      </w:r>
    </w:p>
    <w:p w:rsidR="00482B9B" w:rsidRPr="00482B9B" w:rsidRDefault="00482B9B" w:rsidP="0048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Download the application. </w:t>
      </w:r>
    </w:p>
    <w:p w:rsidR="00482B9B" w:rsidRPr="00482B9B" w:rsidRDefault="00482B9B" w:rsidP="0048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Unzip and run the installer. </w:t>
      </w:r>
    </w:p>
    <w:p w:rsidR="00482B9B" w:rsidRPr="00482B9B" w:rsidRDefault="00482B9B" w:rsidP="0048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Vault Explorer. </w:t>
      </w:r>
    </w:p>
    <w:p w:rsidR="00482B9B" w:rsidRPr="00482B9B" w:rsidRDefault="00482B9B" w:rsidP="0048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Select a file with lifecycle state information. </w:t>
      </w:r>
    </w:p>
    <w:p w:rsidR="00482B9B" w:rsidRPr="00482B9B" w:rsidRDefault="00482B9B" w:rsidP="0048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 to the Lifecycle Status tab </w:t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781550" cy="152400"/>
            <wp:effectExtent l="19050" t="0" r="0" b="0"/>
            <wp:docPr id="9" name="Picture 9" descr="http://justonesandzeros.typepad.com/images/2011/4apps/4%20apps-h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ustonesandzeros.typepad.com/images/2011/4apps/4%20apps-hr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B9B" w:rsidRPr="00482B9B" w:rsidRDefault="00482B9B" w:rsidP="00482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2B9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Conclusion: </w:t>
      </w:r>
      <w:r w:rsidRPr="00482B9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482B9B">
        <w:rPr>
          <w:rFonts w:ascii="Times New Roman" w:eastAsia="Times New Roman" w:hAnsi="Times New Roman" w:cs="Times New Roman"/>
          <w:sz w:val="24"/>
          <w:szCs w:val="24"/>
          <w:lang w:bidi="ar-SA"/>
        </w:rPr>
        <w:t>Come back next week for another exciting Vault 2012 app.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94136"/>
    <w:multiLevelType w:val="multilevel"/>
    <w:tmpl w:val="CEDE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5A052F"/>
    <w:multiLevelType w:val="multilevel"/>
    <w:tmpl w:val="695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482B9B"/>
    <w:rsid w:val="0011304E"/>
    <w:rsid w:val="003E14F9"/>
    <w:rsid w:val="003E77E6"/>
    <w:rsid w:val="00411747"/>
    <w:rsid w:val="00482B9B"/>
    <w:rsid w:val="005D766E"/>
    <w:rsid w:val="00610037"/>
    <w:rsid w:val="00634279"/>
    <w:rsid w:val="00702EBB"/>
    <w:rsid w:val="00765B76"/>
    <w:rsid w:val="0080608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82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482B9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B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5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6354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blog/yuyue-wang.html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frank-ran.html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justonesandzeros.typepad.com/Apps/VisualLifecycleStatus/VisualLifecycleStatus-1.0.1.0-src.zi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blog/weipeng-hou.htm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://justonesandzeros.typepad.com/Apps/VisualLifecycleStatus/VisualLifecycleStatus-1.0.1.0-bin.zip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images/2011/VisualLifecycleStatus/overview.p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1258</Characters>
  <Application>Microsoft Office Word</Application>
  <DocSecurity>0</DocSecurity>
  <Lines>10</Lines>
  <Paragraphs>2</Paragraphs>
  <ScaleCrop>false</ScaleCrop>
  <Company>Autodesk, Inc.</Company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2011-04-13T14:51:00Z</dcterms:created>
  <dcterms:modified xsi:type="dcterms:W3CDTF">2011-04-13T14:52:00Z</dcterms:modified>
</cp:coreProperties>
</file>