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9D8" w:rsidRDefault="004609D8" w:rsidP="004609D8">
      <w:pPr>
        <w:pStyle w:val="NormalWeb"/>
      </w:pPr>
      <w:r>
        <w:rPr>
          <w:noProof/>
        </w:rPr>
        <w:drawing>
          <wp:inline distT="0" distB="0" distL="0" distR="0">
            <wp:extent cx="4572000" cy="190500"/>
            <wp:effectExtent l="0" t="0" r="0" b="0"/>
            <wp:docPr id="2" name="Picture 2" descr="http://justonesandzeros.typepad.com/images/Commentary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Commentary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9D8" w:rsidRDefault="004609D8" w:rsidP="004609D8">
      <w:pPr>
        <w:pStyle w:val="NormalWeb"/>
      </w:pPr>
      <w:r>
        <w:t>I have a dilemma, so I need you guys to fill out a quick survey for me.  On one hand I want to take advantage of the Custom Objects feature with my apps.  On the other hand, using that feature restricts the app to Vault Professional only.</w:t>
      </w:r>
    </w:p>
    <w:p w:rsidR="004609D8" w:rsidRDefault="004609D8" w:rsidP="004609D8">
      <w:pPr>
        <w:pStyle w:val="NormalWeb"/>
      </w:pPr>
      <w:r>
        <w:t xml:space="preserve">For example, the 2013 version of </w:t>
      </w:r>
      <w:hyperlink r:id="rId6" w:tgtFrame="_blank" w:history="1">
        <w:r>
          <w:rPr>
            <w:rStyle w:val="Hyperlink"/>
          </w:rPr>
          <w:t xml:space="preserve">Project </w:t>
        </w:r>
        <w:proofErr w:type="spellStart"/>
        <w:r>
          <w:rPr>
            <w:rStyle w:val="Hyperlink"/>
          </w:rPr>
          <w:t>Thunderdome</w:t>
        </w:r>
        <w:proofErr w:type="spellEnd"/>
      </w:hyperlink>
      <w:r>
        <w:t xml:space="preserve"> could do some really cool things with custom objects, but any Workgroup/</w:t>
      </w:r>
      <w:proofErr w:type="spellStart"/>
      <w:r>
        <w:t>Collab</w:t>
      </w:r>
      <w:proofErr w:type="spellEnd"/>
      <w:r>
        <w:t xml:space="preserve"> users would be unable to use it.</w:t>
      </w:r>
    </w:p>
    <w:p w:rsidR="004609D8" w:rsidRDefault="004609D8" w:rsidP="004609D8">
      <w:pPr>
        <w:pStyle w:val="NormalWeb"/>
      </w:pPr>
      <w:r>
        <w:t xml:space="preserve">Please take my </w:t>
      </w:r>
      <w:hyperlink r:id="rId7" w:tgtFrame="_blank" w:history="1">
        <w:r>
          <w:rPr>
            <w:rStyle w:val="Hyperlink"/>
          </w:rPr>
          <w:t>2 question survey</w:t>
        </w:r>
      </w:hyperlink>
      <w:r>
        <w:t xml:space="preserve"> to let me know what I should focus on.</w:t>
      </w:r>
    </w:p>
    <w:p w:rsidR="004609D8" w:rsidRDefault="004609D8" w:rsidP="004609D8">
      <w:pPr>
        <w:pStyle w:val="NormalWeb"/>
      </w:pPr>
      <w:r>
        <w:rPr>
          <w:noProof/>
        </w:rPr>
        <w:drawing>
          <wp:inline distT="0" distB="0" distL="0" distR="0">
            <wp:extent cx="4572000" cy="190500"/>
            <wp:effectExtent l="0" t="0" r="0" b="0"/>
            <wp:docPr id="1" name="Picture 1" descr="http://justonesandzeros.typepad.com/images/Commentary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Commentary3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9D8" w:rsidRDefault="004609D8" w:rsidP="004609D8">
      <w:pPr>
        <w:pStyle w:val="NormalWeb"/>
      </w:pPr>
      <w:r>
        <w:rPr>
          <w:noProof/>
        </w:rPr>
        <w:drawing>
          <wp:inline distT="0" distB="0" distL="0" distR="0">
            <wp:extent cx="4572000" cy="190500"/>
            <wp:effectExtent l="0" t="0" r="0" b="0"/>
            <wp:docPr id="5" name="Picture 5" descr="http://justonesandzeros.typepad.com/images/Commentary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ustonesandzeros.typepad.com/images/Commentary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9D8" w:rsidRDefault="004609D8" w:rsidP="004609D8">
      <w:pPr>
        <w:pStyle w:val="NormalWeb"/>
      </w:pPr>
      <w:r>
        <w:t xml:space="preserve">The survey response was overwhelmingly in favor of custom objects, so I will make use of that feature where it makes sense to.  I’ll try not to go overboard... </w:t>
      </w:r>
      <w:proofErr w:type="gramStart"/>
      <w:r>
        <w:t>no</w:t>
      </w:r>
      <w:proofErr w:type="gramEnd"/>
      <w:r>
        <w:t xml:space="preserve"> promises.</w:t>
      </w:r>
    </w:p>
    <w:p w:rsidR="004609D8" w:rsidRDefault="004609D8" w:rsidP="004609D8">
      <w:pPr>
        <w:pStyle w:val="NormalWeb"/>
      </w:pPr>
      <w:r>
        <w:lastRenderedPageBreak/>
        <w:t xml:space="preserve">Here are the results: </w:t>
      </w:r>
      <w:r>
        <w:br/>
      </w:r>
      <w:r>
        <w:rPr>
          <w:noProof/>
        </w:rPr>
        <w:drawing>
          <wp:inline distT="0" distB="0" distL="0" distR="0">
            <wp:extent cx="3724275" cy="5334000"/>
            <wp:effectExtent l="0" t="0" r="9525" b="0"/>
            <wp:docPr id="4" name="Picture 4" descr="http://justonesandzeros.typepad.com/images/2012/CustomObjectsSurvey/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ustonesandzeros.typepad.com/images/2012/CustomObjectsSurvey/result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9D8" w:rsidRDefault="004609D8" w:rsidP="004609D8">
      <w:pPr>
        <w:pStyle w:val="NormalWeb"/>
      </w:pPr>
      <w:r>
        <w:t xml:space="preserve">BTW, Google Docs is a great free way to create simple surveys.  </w:t>
      </w:r>
      <w:proofErr w:type="gramStart"/>
      <w:r>
        <w:t xml:space="preserve">Special thanks to </w:t>
      </w:r>
      <w:hyperlink r:id="rId10" w:tgtFrame="_blank" w:history="1">
        <w:r>
          <w:rPr>
            <w:rStyle w:val="Hyperlink"/>
          </w:rPr>
          <w:t xml:space="preserve">Phil </w:t>
        </w:r>
        <w:proofErr w:type="spellStart"/>
        <w:r>
          <w:rPr>
            <w:rStyle w:val="Hyperlink"/>
          </w:rPr>
          <w:t>Johncock’s</w:t>
        </w:r>
        <w:proofErr w:type="spellEnd"/>
        <w:r>
          <w:rPr>
            <w:rStyle w:val="Hyperlink"/>
          </w:rPr>
          <w:t xml:space="preserve"> blog article</w:t>
        </w:r>
      </w:hyperlink>
      <w:r>
        <w:t xml:space="preserve"> on how to set these up.</w:t>
      </w:r>
      <w:proofErr w:type="gramEnd"/>
    </w:p>
    <w:p w:rsidR="004609D8" w:rsidRDefault="004609D8" w:rsidP="004609D8">
      <w:pPr>
        <w:pStyle w:val="NormalWeb"/>
      </w:pPr>
      <w:r>
        <w:rPr>
          <w:noProof/>
        </w:rPr>
        <w:drawing>
          <wp:inline distT="0" distB="0" distL="0" distR="0">
            <wp:extent cx="4572000" cy="190500"/>
            <wp:effectExtent l="0" t="0" r="0" b="0"/>
            <wp:docPr id="3" name="Picture 3" descr="http://justonesandzeros.typepad.com/images/Commentary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justonesandzeros.typepad.com/images/Commentary3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20C8" w:rsidRDefault="003620C8">
      <w:bookmarkStart w:id="0" w:name="_GoBack"/>
      <w:bookmarkEnd w:id="0"/>
    </w:p>
    <w:sectPr w:rsidR="00362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E4E"/>
    <w:rsid w:val="003620C8"/>
    <w:rsid w:val="004609D8"/>
    <w:rsid w:val="0085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0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609D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9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0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609D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9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1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1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1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3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2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9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8923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5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8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53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06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9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533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/viewform?formkey=dFN3dXNPWjhaNnY3QVhJZDZvR1lid2c6MQ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justonesandzeros.typepad.com/blog/2011/05/thunderdome-2.htm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www.philjohncock.com/google-survey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938</Characters>
  <Application>Microsoft Office Word</Application>
  <DocSecurity>0</DocSecurity>
  <Lines>7</Lines>
  <Paragraphs>2</Paragraphs>
  <ScaleCrop>false</ScaleCrop>
  <Company>Autodesk, Inc.</Company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2012-06-28T18:36:00Z</dcterms:created>
  <dcterms:modified xsi:type="dcterms:W3CDTF">2012-06-28T18:36:00Z</dcterms:modified>
</cp:coreProperties>
</file>