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0B56" w:rsidRDefault="00D80B56" w:rsidP="00D80B56">
      <w:pPr>
        <w:pStyle w:val="NormalWeb"/>
      </w:pPr>
      <w:r>
        <w:rPr>
          <w:noProof/>
        </w:rPr>
        <w:drawing>
          <wp:inline distT="0" distB="0" distL="0" distR="0">
            <wp:extent cx="4290060" cy="190500"/>
            <wp:effectExtent l="0" t="0" r="0" b="0"/>
            <wp:docPr id="2" name="Picture 2" descr="http://justonesandzeros.typepad.com/images/SampleAp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SampleApp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0B56" w:rsidRDefault="00D80B56" w:rsidP="00D80B56">
      <w:pPr>
        <w:pStyle w:val="NormalWeb"/>
      </w:pPr>
      <w:r>
        <w:t xml:space="preserve">Here is an example installer project for a Vault 2012 custom command.  It’s a Visual Studio 2010 project, no special software needed. </w:t>
      </w:r>
    </w:p>
    <w:p w:rsidR="00D80B56" w:rsidRDefault="00D80B56" w:rsidP="00D80B56">
      <w:pPr>
        <w:pStyle w:val="NormalWeb"/>
      </w:pPr>
      <w:hyperlink r:id="rId6" w:history="1">
        <w:r>
          <w:rPr>
            <w:rStyle w:val="Hyperlink"/>
          </w:rPr>
          <w:t>Click here for the installer project</w:t>
        </w:r>
      </w:hyperlink>
    </w:p>
    <w:p w:rsidR="00D80B56" w:rsidRDefault="00D80B56" w:rsidP="00D80B56">
      <w:pPr>
        <w:pStyle w:val="NormalWeb"/>
      </w:pPr>
      <w:r>
        <w:t xml:space="preserve">The project itself is pretty straightforward.  Since Vault extensions all get installed to a special folder, it’s easy to set up the files in the installer project.  I also included a custom action to perform the menu reset.  </w:t>
      </w:r>
    </w:p>
    <w:p w:rsidR="00D80B56" w:rsidRDefault="00D80B56" w:rsidP="00D80B56">
      <w:pPr>
        <w:pStyle w:val="NormalWeb"/>
      </w:pPr>
      <w:r>
        <w:t xml:space="preserve">You can </w:t>
      </w:r>
      <w:hyperlink r:id="rId7" w:history="1">
        <w:r>
          <w:rPr>
            <w:rStyle w:val="Hyperlink"/>
          </w:rPr>
          <w:t>go here to get a Vault 2011 installer example</w:t>
        </w:r>
      </w:hyperlink>
      <w:r>
        <w:t xml:space="preserve">. </w:t>
      </w:r>
    </w:p>
    <w:p w:rsidR="00D80B56" w:rsidRDefault="00D80B56" w:rsidP="00D80B56">
      <w:pPr>
        <w:pStyle w:val="NormalWeb"/>
      </w:pPr>
      <w:r>
        <w:rPr>
          <w:noProof/>
        </w:rPr>
        <w:drawing>
          <wp:inline distT="0" distB="0" distL="0" distR="0">
            <wp:extent cx="4290060" cy="190500"/>
            <wp:effectExtent l="0" t="0" r="0" b="0"/>
            <wp:docPr id="1" name="Picture 1" descr="http://justonesandzeros.typepad.com/images/SampleApp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SampleApp3-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3A88" w:rsidRDefault="00D03A88">
      <w:bookmarkStart w:id="0" w:name="_GoBack"/>
      <w:bookmarkEnd w:id="0"/>
    </w:p>
    <w:sectPr w:rsidR="00D03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18F1"/>
    <w:rsid w:val="003718F1"/>
    <w:rsid w:val="00D03A88"/>
    <w:rsid w:val="00D80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0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80B5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0B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B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0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80B5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0B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B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36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9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3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33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21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88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30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09956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justonesandzeros.typepad.com/blog/2010/10/installer-project.html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justonesandzeros.typepad.com/Apps/Installer/VaultAddInInstaller2012.zip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548</Characters>
  <Application>Microsoft Office Word</Application>
  <DocSecurity>0</DocSecurity>
  <Lines>4</Lines>
  <Paragraphs>1</Paragraphs>
  <ScaleCrop>false</ScaleCrop>
  <Company>Autodesk, Inc.</Company>
  <LinksUpToDate>false</LinksUpToDate>
  <CharactersWithSpaces>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2012-03-13T20:23:00Z</dcterms:created>
  <dcterms:modified xsi:type="dcterms:W3CDTF">2012-03-13T20:23:00Z</dcterms:modified>
</cp:coreProperties>
</file>