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This months app is an update of Vault Query.  It’s a cute little program that reads Vault data at the API level and displays the results in a similar format to the Visual Studio debugger.  It’s good for things like figuring out what the system name is for the UDP you want to read.</w: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New for 2013, you can export the results to an XML file.  A lot of times, I find it easier to sift through an XML file instead of dealing with a tree view.</w: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286250" cy="2857500"/>
            <wp:effectExtent l="0" t="0" r="0" b="0"/>
            <wp:docPr id="3" name="Picture 3" descr="http://justonesandzeros.typepad.com/images/2010/VaultQuery/Screenshot_scaled.png">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VaultQuery/Screenshot_scaled.png">
                      <a:hlinkClick r:id="rId7" tgtFrame="_blank"/>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inline>
        </w:drawing>
      </w:r>
      <w:r w:rsidRPr="00A01D96">
        <w:rPr>
          <w:rFonts w:ascii="Times New Roman" w:eastAsia="Times New Roman" w:hAnsi="Times New Roman" w:cs="Times New Roman"/>
          <w:sz w:val="24"/>
          <w:szCs w:val="24"/>
        </w:rPr>
        <w:br/>
      </w:r>
      <w:r w:rsidRPr="00A01D96">
        <w:rPr>
          <w:rFonts w:ascii="Times New Roman" w:eastAsia="Times New Roman" w:hAnsi="Times New Roman" w:cs="Times New Roman"/>
          <w:color w:val="666666"/>
          <w:sz w:val="24"/>
          <w:szCs w:val="24"/>
        </w:rPr>
        <w:t>(click image for full view)</w:t>
      </w:r>
    </w:p>
    <w:p w:rsidR="00A01D96" w:rsidRPr="00A01D96" w:rsidRDefault="00A01D96" w:rsidP="00A01D96">
      <w:pPr>
        <w:spacing w:after="0"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pict>
          <v:rect id="_x0000_i1025" style="width:0;height:1.5pt" o:hralign="center" o:hrstd="t" o:hrnoshade="t" o:hr="t" fillcolor="#013181" stroked="f"/>
        </w:pic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b/>
          <w:bCs/>
          <w:sz w:val="24"/>
          <w:szCs w:val="24"/>
        </w:rPr>
        <w:t>Requirements:</w:t>
      </w:r>
    </w:p>
    <w:p w:rsidR="00A01D96" w:rsidRPr="00A01D96" w:rsidRDefault="00A01D96" w:rsidP="00A01D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 xml:space="preserve">To use the EXE </w:t>
      </w:r>
    </w:p>
    <w:p w:rsidR="00A01D96" w:rsidRPr="00A01D96" w:rsidRDefault="00A01D96" w:rsidP="00A01D9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 xml:space="preserve">.NET 4.0 </w:t>
      </w:r>
    </w:p>
    <w:p w:rsidR="00A01D96" w:rsidRPr="00A01D96" w:rsidRDefault="00A01D96" w:rsidP="00A01D9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 xml:space="preserve">Vault 2013 (any product). </w:t>
      </w:r>
    </w:p>
    <w:p w:rsidR="00A01D96" w:rsidRPr="00A01D96" w:rsidRDefault="00A01D96" w:rsidP="00A01D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 xml:space="preserve">To use the source code </w:t>
      </w:r>
    </w:p>
    <w:p w:rsidR="00A01D96" w:rsidRPr="00A01D96" w:rsidRDefault="00A01D96" w:rsidP="00A01D9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 xml:space="preserve">Visual Studio 2010 </w:t>
      </w:r>
    </w:p>
    <w:p w:rsidR="00A01D96" w:rsidRPr="00A01D96" w:rsidRDefault="00A01D96" w:rsidP="00A01D9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 xml:space="preserve">Expression Blend 3 or 4 </w: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hyperlink r:id="rId9" w:history="1">
        <w:r w:rsidRPr="00A01D96">
          <w:rPr>
            <w:rFonts w:ascii="Times New Roman" w:eastAsia="Times New Roman" w:hAnsi="Times New Roman" w:cs="Times New Roman"/>
            <w:color w:val="0000FF"/>
            <w:sz w:val="24"/>
            <w:szCs w:val="24"/>
            <w:u w:val="single"/>
          </w:rPr>
          <w:t>Click here to download the application</w:t>
        </w:r>
      </w:hyperlink>
      <w:r w:rsidRPr="00A01D96">
        <w:rPr>
          <w:rFonts w:ascii="Times New Roman" w:eastAsia="Times New Roman" w:hAnsi="Times New Roman" w:cs="Times New Roman"/>
          <w:sz w:val="24"/>
          <w:szCs w:val="24"/>
        </w:rPr>
        <w:t xml:space="preserve"> </w:t>
      </w:r>
      <w:r w:rsidRPr="00A01D96">
        <w:rPr>
          <w:rFonts w:ascii="Times New Roman" w:eastAsia="Times New Roman" w:hAnsi="Times New Roman" w:cs="Times New Roman"/>
          <w:sz w:val="24"/>
          <w:szCs w:val="24"/>
        </w:rPr>
        <w:br/>
      </w:r>
      <w:hyperlink r:id="rId10" w:history="1">
        <w:r w:rsidRPr="00A01D96">
          <w:rPr>
            <w:rFonts w:ascii="Times New Roman" w:eastAsia="Times New Roman" w:hAnsi="Times New Roman" w:cs="Times New Roman"/>
            <w:color w:val="0000FF"/>
            <w:sz w:val="24"/>
            <w:szCs w:val="24"/>
            <w:u w:val="single"/>
          </w:rPr>
          <w:t>Click here to download the source code</w:t>
        </w:r>
      </w:hyperlink>
    </w:p>
    <w:p w:rsidR="00A01D96" w:rsidRPr="00A01D96" w:rsidRDefault="00A01D96" w:rsidP="00A01D96">
      <w:pPr>
        <w:spacing w:after="0"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pict>
          <v:rect id="_x0000_i1026" style="width:0;height:1.5pt" o:hralign="center" o:hrstd="t" o:hrnoshade="t" o:hr="t" fillcolor="#013181" stroked="f"/>
        </w:pic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b/>
          <w:bCs/>
          <w:sz w:val="24"/>
          <w:szCs w:val="24"/>
        </w:rPr>
        <w:t xml:space="preserve">To use: </w:t>
      </w:r>
      <w:r w:rsidRPr="00A01D96">
        <w:rPr>
          <w:rFonts w:ascii="Times New Roman" w:eastAsia="Times New Roman" w:hAnsi="Times New Roman" w:cs="Times New Roman"/>
          <w:b/>
          <w:bCs/>
          <w:sz w:val="24"/>
          <w:szCs w:val="24"/>
        </w:rPr>
        <w:br/>
      </w:r>
      <w:r w:rsidRPr="00A01D96">
        <w:rPr>
          <w:rFonts w:ascii="Times New Roman" w:eastAsia="Times New Roman" w:hAnsi="Times New Roman" w:cs="Times New Roman"/>
          <w:sz w:val="24"/>
          <w:szCs w:val="24"/>
        </w:rPr>
        <w:t xml:space="preserve">This is a stand-alone EXE, so you don't need the Vault Client installed.  </w: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lastRenderedPageBreak/>
        <w:t>On the left you have a list of operations.  Each operation represents a single web service call with specific input parameters.  Double click on the operation and it runs.  The output is presented in the right pane.</w: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24"/>
          <w:szCs w:val="24"/>
        </w:rPr>
        <w:t>I set up a bunch of operations out-of-the-box, but you can add your own.  You can either use the "Add Actions" command or edit the Operations.xml file.  In theory, any API call can be made into an operation.  However the UI is picky about what input types it supports.  You may need to edit Operations.xml for many cases.</w: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733800" cy="2857500"/>
            <wp:effectExtent l="0" t="0" r="0" b="0"/>
            <wp:docPr id="2" name="Picture 2" descr="http://justonesandzeros.typepad.com/images/2010/VaultQuery/NewOp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0/VaultQuery/NewOperation.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2857500"/>
                    </a:xfrm>
                    <a:prstGeom prst="rect">
                      <a:avLst/>
                    </a:prstGeom>
                    <a:noFill/>
                    <a:ln>
                      <a:noFill/>
                    </a:ln>
                  </pic:spPr>
                </pic:pic>
              </a:graphicData>
            </a:graphic>
          </wp:inline>
        </w:drawing>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sidRPr="00A01D96">
        <w:rPr>
          <w:rFonts w:ascii="Times New Roman" w:eastAsia="Times New Roman" w:hAnsi="Times New Roman" w:cs="Times New Roman"/>
          <w:sz w:val="15"/>
          <w:szCs w:val="15"/>
        </w:rPr>
        <w:t xml:space="preserve">As with all the sample apps on this site, the </w:t>
      </w:r>
      <w:hyperlink r:id="rId12" w:history="1">
        <w:r w:rsidRPr="00A01D96">
          <w:rPr>
            <w:rFonts w:ascii="Times New Roman" w:eastAsia="Times New Roman" w:hAnsi="Times New Roman" w:cs="Times New Roman"/>
            <w:color w:val="0000FF"/>
            <w:sz w:val="15"/>
            <w:szCs w:val="15"/>
            <w:u w:val="single"/>
          </w:rPr>
          <w:t>legal disclaimer</w:t>
        </w:r>
      </w:hyperlink>
      <w:r w:rsidRPr="00A01D96">
        <w:rPr>
          <w:rFonts w:ascii="Times New Roman" w:eastAsia="Times New Roman" w:hAnsi="Times New Roman" w:cs="Times New Roman"/>
          <w:sz w:val="15"/>
          <w:szCs w:val="15"/>
        </w:rPr>
        <w:t xml:space="preserve"> applies.</w:t>
      </w:r>
    </w:p>
    <w:p w:rsidR="00A01D96" w:rsidRPr="00A01D96" w:rsidRDefault="00A01D96" w:rsidP="00A01D9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SampleApp3-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DB75E1" w:rsidRDefault="00DB75E1">
      <w:bookmarkStart w:id="0" w:name="_GoBack"/>
      <w:bookmarkEnd w:id="0"/>
    </w:p>
    <w:sectPr w:rsidR="00DB7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40178A"/>
    <w:multiLevelType w:val="multilevel"/>
    <w:tmpl w:val="9A08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87F"/>
    <w:rsid w:val="0048687F"/>
    <w:rsid w:val="00A01D96"/>
    <w:rsid w:val="00DB7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1D9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1D96"/>
    <w:rPr>
      <w:color w:val="0000FF"/>
      <w:u w:val="single"/>
    </w:rPr>
  </w:style>
  <w:style w:type="character" w:styleId="Strong">
    <w:name w:val="Strong"/>
    <w:basedOn w:val="DefaultParagraphFont"/>
    <w:uiPriority w:val="22"/>
    <w:qFormat/>
    <w:rsid w:val="00A01D96"/>
    <w:rPr>
      <w:b/>
      <w:bCs/>
    </w:rPr>
  </w:style>
  <w:style w:type="paragraph" w:styleId="BalloonText">
    <w:name w:val="Balloon Text"/>
    <w:basedOn w:val="Normal"/>
    <w:link w:val="BalloonTextChar"/>
    <w:uiPriority w:val="99"/>
    <w:semiHidden/>
    <w:unhideWhenUsed/>
    <w:rsid w:val="00A01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D9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1D9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01D96"/>
    <w:rPr>
      <w:color w:val="0000FF"/>
      <w:u w:val="single"/>
    </w:rPr>
  </w:style>
  <w:style w:type="character" w:styleId="Strong">
    <w:name w:val="Strong"/>
    <w:basedOn w:val="DefaultParagraphFont"/>
    <w:uiPriority w:val="22"/>
    <w:qFormat/>
    <w:rsid w:val="00A01D96"/>
    <w:rPr>
      <w:b/>
      <w:bCs/>
    </w:rPr>
  </w:style>
  <w:style w:type="paragraph" w:styleId="BalloonText">
    <w:name w:val="Balloon Text"/>
    <w:basedOn w:val="Normal"/>
    <w:link w:val="BalloonTextChar"/>
    <w:uiPriority w:val="99"/>
    <w:semiHidden/>
    <w:unhideWhenUsed/>
    <w:rsid w:val="00A01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D9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8960217">
      <w:bodyDiv w:val="1"/>
      <w:marLeft w:val="0"/>
      <w:marRight w:val="0"/>
      <w:marTop w:val="0"/>
      <w:marBottom w:val="0"/>
      <w:divBdr>
        <w:top w:val="none" w:sz="0" w:space="0" w:color="auto"/>
        <w:left w:val="none" w:sz="0" w:space="0" w:color="auto"/>
        <w:bottom w:val="none" w:sz="0" w:space="0" w:color="auto"/>
        <w:right w:val="none" w:sz="0" w:space="0" w:color="auto"/>
      </w:divBdr>
      <w:divsChild>
        <w:div w:id="526139200">
          <w:marLeft w:val="0"/>
          <w:marRight w:val="0"/>
          <w:marTop w:val="0"/>
          <w:marBottom w:val="0"/>
          <w:divBdr>
            <w:top w:val="none" w:sz="0" w:space="0" w:color="auto"/>
            <w:left w:val="none" w:sz="0" w:space="0" w:color="auto"/>
            <w:bottom w:val="none" w:sz="0" w:space="0" w:color="auto"/>
            <w:right w:val="none" w:sz="0" w:space="0" w:color="auto"/>
          </w:divBdr>
          <w:divsChild>
            <w:div w:id="349599523">
              <w:marLeft w:val="0"/>
              <w:marRight w:val="0"/>
              <w:marTop w:val="0"/>
              <w:marBottom w:val="0"/>
              <w:divBdr>
                <w:top w:val="none" w:sz="0" w:space="0" w:color="auto"/>
                <w:left w:val="none" w:sz="0" w:space="0" w:color="auto"/>
                <w:bottom w:val="none" w:sz="0" w:space="0" w:color="auto"/>
                <w:right w:val="none" w:sz="0" w:space="0" w:color="auto"/>
              </w:divBdr>
              <w:divsChild>
                <w:div w:id="1983539992">
                  <w:marLeft w:val="0"/>
                  <w:marRight w:val="0"/>
                  <w:marTop w:val="0"/>
                  <w:marBottom w:val="0"/>
                  <w:divBdr>
                    <w:top w:val="none" w:sz="0" w:space="0" w:color="auto"/>
                    <w:left w:val="none" w:sz="0" w:space="0" w:color="auto"/>
                    <w:bottom w:val="none" w:sz="0" w:space="0" w:color="auto"/>
                    <w:right w:val="none" w:sz="0" w:space="0" w:color="auto"/>
                  </w:divBdr>
                  <w:divsChild>
                    <w:div w:id="1235698489">
                      <w:marLeft w:val="0"/>
                      <w:marRight w:val="0"/>
                      <w:marTop w:val="0"/>
                      <w:marBottom w:val="0"/>
                      <w:divBdr>
                        <w:top w:val="none" w:sz="0" w:space="0" w:color="auto"/>
                        <w:left w:val="none" w:sz="0" w:space="0" w:color="auto"/>
                        <w:bottom w:val="none" w:sz="0" w:space="0" w:color="auto"/>
                        <w:right w:val="none" w:sz="0" w:space="0" w:color="auto"/>
                      </w:divBdr>
                      <w:divsChild>
                        <w:div w:id="1888102715">
                          <w:marLeft w:val="0"/>
                          <w:marRight w:val="0"/>
                          <w:marTop w:val="0"/>
                          <w:marBottom w:val="0"/>
                          <w:divBdr>
                            <w:top w:val="none" w:sz="0" w:space="0" w:color="auto"/>
                            <w:left w:val="none" w:sz="0" w:space="0" w:color="auto"/>
                            <w:bottom w:val="none" w:sz="0" w:space="0" w:color="auto"/>
                            <w:right w:val="none" w:sz="0" w:space="0" w:color="auto"/>
                          </w:divBdr>
                          <w:divsChild>
                            <w:div w:id="491530189">
                              <w:marLeft w:val="0"/>
                              <w:marRight w:val="0"/>
                              <w:marTop w:val="0"/>
                              <w:marBottom w:val="0"/>
                              <w:divBdr>
                                <w:top w:val="none" w:sz="0" w:space="0" w:color="auto"/>
                                <w:left w:val="none" w:sz="0" w:space="0" w:color="auto"/>
                                <w:bottom w:val="none" w:sz="0" w:space="0" w:color="auto"/>
                                <w:right w:val="none" w:sz="0" w:space="0" w:color="auto"/>
                              </w:divBdr>
                              <w:divsChild>
                                <w:div w:id="1750694898">
                                  <w:marLeft w:val="0"/>
                                  <w:marRight w:val="0"/>
                                  <w:marTop w:val="0"/>
                                  <w:marBottom w:val="0"/>
                                  <w:divBdr>
                                    <w:top w:val="none" w:sz="0" w:space="0" w:color="auto"/>
                                    <w:left w:val="none" w:sz="0" w:space="0" w:color="auto"/>
                                    <w:bottom w:val="none" w:sz="0" w:space="0" w:color="auto"/>
                                    <w:right w:val="none" w:sz="0" w:space="0" w:color="auto"/>
                                  </w:divBdr>
                                  <w:divsChild>
                                    <w:div w:id="1570379764">
                                      <w:marLeft w:val="0"/>
                                      <w:marRight w:val="0"/>
                                      <w:marTop w:val="0"/>
                                      <w:marBottom w:val="0"/>
                                      <w:divBdr>
                                        <w:top w:val="none" w:sz="0" w:space="0" w:color="auto"/>
                                        <w:left w:val="none" w:sz="0" w:space="0" w:color="auto"/>
                                        <w:bottom w:val="none" w:sz="0" w:space="0" w:color="auto"/>
                                        <w:right w:val="none" w:sz="0" w:space="0" w:color="auto"/>
                                      </w:divBdr>
                                      <w:divsChild>
                                        <w:div w:id="823741905">
                                          <w:marLeft w:val="0"/>
                                          <w:marRight w:val="0"/>
                                          <w:marTop w:val="0"/>
                                          <w:marBottom w:val="0"/>
                                          <w:divBdr>
                                            <w:top w:val="none" w:sz="0" w:space="0" w:color="auto"/>
                                            <w:left w:val="none" w:sz="0" w:space="0" w:color="auto"/>
                                            <w:bottom w:val="none" w:sz="0" w:space="0" w:color="auto"/>
                                            <w:right w:val="none" w:sz="0" w:space="0" w:color="auto"/>
                                          </w:divBdr>
                                          <w:divsChild>
                                            <w:div w:id="8045461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hyperlink" Target="http://justonesandzeros.typepad.com/images/2010/VaultQuery/Screenshot.png" TargetMode="External"/><Relationship Id="rId12" Type="http://schemas.openxmlformats.org/officeDocument/2006/relationships/hyperlink" Target="http://justonesandzeros.typepad.com/blog/disclaim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justonesandzeros.typepad.com/Apps/VaultQuery/VaultQuery-3.0.1.0-src.zip" TargetMode="External"/><Relationship Id="rId4" Type="http://schemas.openxmlformats.org/officeDocument/2006/relationships/settings" Target="settings.xml"/><Relationship Id="rId9" Type="http://schemas.openxmlformats.org/officeDocument/2006/relationships/hyperlink" Target="http://justonesandzeros.typepad.com/Apps/VaultQuery/VaultQuery-3.0.1.0-bin.zi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1405</Characters>
  <Application>Microsoft Office Word</Application>
  <DocSecurity>0</DocSecurity>
  <Lines>11</Lines>
  <Paragraphs>3</Paragraphs>
  <ScaleCrop>false</ScaleCrop>
  <Company>Autodesk, Inc.</Company>
  <LinksUpToDate>false</LinksUpToDate>
  <CharactersWithSpaces>1648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2012-12-12T15:01:00Z</dcterms:created>
  <dcterms:modified xsi:type="dcterms:W3CDTF">2012-12-12T15:01:00Z</dcterms:modified>
</cp:coreProperties>
</file>