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t>If you’ve look at any of the source code for my apps, first, let me apologize.  I’m going for quantity over quality on those apps.  So I didn’t structure the code for people not named Doug Redmond.  Even if you are a professional programmer, I’m guessing you don’t want to spend hours of your time deciphering a bunch of uncommented C#.  It’s probably best if I explain some techniques in the more human-readable blog format.</w:t>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t>For this article, I’d like to talk about a caching technique that I’ve found useful in some of my apps.  Caching is pretty much a necessity when working with Vault.  You are constantly running into cases where you have some ID and you need to look up the object.  For things like Categories, Property Definitions and Lifecycle States these things are unlikely to change.  So you store them in memory to save on API calls.</w:t>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t xml:space="preserve">I like to call my cache </w:t>
      </w:r>
      <w:proofErr w:type="spellStart"/>
      <w:r w:rsidRPr="00F93250">
        <w:rPr>
          <w:rFonts w:ascii="Times New Roman" w:eastAsia="Times New Roman" w:hAnsi="Times New Roman" w:cs="Times New Roman"/>
          <w:sz w:val="24"/>
          <w:szCs w:val="24"/>
        </w:rPr>
        <w:t>Cache</w:t>
      </w:r>
      <w:proofErr w:type="spellEnd"/>
      <w:r w:rsidRPr="00F93250">
        <w:rPr>
          <w:rFonts w:ascii="Times New Roman" w:eastAsia="Times New Roman" w:hAnsi="Times New Roman" w:cs="Times New Roman"/>
          <w:sz w:val="24"/>
          <w:szCs w:val="24"/>
        </w:rPr>
        <w:t xml:space="preserve">.  It contains two main things: The </w:t>
      </w:r>
      <w:proofErr w:type="spellStart"/>
      <w:r w:rsidRPr="00F93250">
        <w:rPr>
          <w:rFonts w:ascii="Times New Roman" w:eastAsia="Times New Roman" w:hAnsi="Times New Roman" w:cs="Times New Roman"/>
          <w:sz w:val="24"/>
          <w:szCs w:val="24"/>
        </w:rPr>
        <w:t>WebServiceManager</w:t>
      </w:r>
      <w:proofErr w:type="spellEnd"/>
      <w:r w:rsidRPr="00F93250">
        <w:rPr>
          <w:rFonts w:ascii="Times New Roman" w:eastAsia="Times New Roman" w:hAnsi="Times New Roman" w:cs="Times New Roman"/>
          <w:sz w:val="24"/>
          <w:szCs w:val="24"/>
        </w:rPr>
        <w:t xml:space="preserve"> and collections of cached Vault data.</w:t>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t>For the collections of cached data, I usually use lazy initialization.  That way I don’t look up something if I don’t have to.  The first request for the data triggers the API call.  Any further requests for the data use the cache.</w:t>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t>The data structure I use depends on how I want to use it.  Just because Vault returns an array doesn’t mean I have to store it that way in the cache.  Frequently I’ll store it as a dictionary using the ID or system name as the key.</w:t>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t>Example code from DECO:</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F93250" w:rsidRPr="00F93250" w:rsidTr="00F93250">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FF"/>
                <w:sz w:val="18"/>
                <w:szCs w:val="18"/>
              </w:rPr>
              <w:t>public</w:t>
            </w: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0000FF"/>
                <w:sz w:val="18"/>
                <w:szCs w:val="18"/>
              </w:rPr>
              <w:t>class</w:t>
            </w: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2B91AF"/>
                <w:sz w:val="18"/>
                <w:szCs w:val="18"/>
              </w:rPr>
              <w:t>Cache</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0000FF"/>
                <w:sz w:val="18"/>
                <w:szCs w:val="18"/>
              </w:rPr>
              <w:t>private</w:t>
            </w: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2B91AF"/>
                <w:sz w:val="18"/>
                <w:szCs w:val="18"/>
              </w:rPr>
              <w:t>Lazy</w:t>
            </w:r>
            <w:r w:rsidRPr="00F93250">
              <w:rPr>
                <w:rFonts w:ascii="Consolas" w:eastAsia="Times New Roman" w:hAnsi="Consolas" w:cs="Consolas"/>
                <w:color w:val="000000"/>
                <w:sz w:val="18"/>
                <w:szCs w:val="18"/>
              </w:rPr>
              <w:t>&lt;</w:t>
            </w:r>
            <w:r w:rsidRPr="00F93250">
              <w:rPr>
                <w:rFonts w:ascii="Consolas" w:eastAsia="Times New Roman" w:hAnsi="Consolas" w:cs="Consolas"/>
                <w:color w:val="2B91AF"/>
                <w:sz w:val="18"/>
                <w:szCs w:val="18"/>
              </w:rPr>
              <w:t>Dictionary</w:t>
            </w:r>
            <w:r w:rsidRPr="00F93250">
              <w:rPr>
                <w:rFonts w:ascii="Consolas" w:eastAsia="Times New Roman" w:hAnsi="Consolas" w:cs="Consolas"/>
                <w:color w:val="000000"/>
                <w:sz w:val="18"/>
                <w:szCs w:val="18"/>
              </w:rPr>
              <w:t>&lt;</w:t>
            </w:r>
            <w:r w:rsidRPr="00F93250">
              <w:rPr>
                <w:rFonts w:ascii="Consolas" w:eastAsia="Times New Roman" w:hAnsi="Consolas" w:cs="Consolas"/>
                <w:color w:val="0000FF"/>
                <w:sz w:val="18"/>
                <w:szCs w:val="18"/>
              </w:rPr>
              <w:t>string</w:t>
            </w: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2B91AF"/>
                <w:sz w:val="18"/>
                <w:szCs w:val="18"/>
              </w:rPr>
              <w:t>CustEntDef</w:t>
            </w:r>
            <w:proofErr w:type="spellEnd"/>
            <w:r w:rsidRPr="00F93250">
              <w:rPr>
                <w:rFonts w:ascii="Consolas" w:eastAsia="Times New Roman" w:hAnsi="Consolas" w:cs="Consolas"/>
                <w:color w:val="000000"/>
                <w:sz w:val="18"/>
                <w:szCs w:val="18"/>
              </w:rPr>
              <w:t xml:space="preserve">&gt;&gt; </w:t>
            </w:r>
            <w:proofErr w:type="spellStart"/>
            <w:r w:rsidRPr="00F93250">
              <w:rPr>
                <w:rFonts w:ascii="Consolas" w:eastAsia="Times New Roman" w:hAnsi="Consolas" w:cs="Consolas"/>
                <w:color w:val="000000"/>
                <w:sz w:val="18"/>
                <w:szCs w:val="18"/>
              </w:rPr>
              <w:t>m_custEntDefsBySysName</w:t>
            </w:r>
            <w:proofErr w:type="spellEnd"/>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0000FF"/>
                <w:sz w:val="18"/>
                <w:szCs w:val="18"/>
              </w:rPr>
              <w:t>public</w:t>
            </w: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2B91AF"/>
                <w:sz w:val="18"/>
                <w:szCs w:val="18"/>
              </w:rPr>
              <w:t>Dictionary</w:t>
            </w:r>
            <w:r w:rsidRPr="00F93250">
              <w:rPr>
                <w:rFonts w:ascii="Consolas" w:eastAsia="Times New Roman" w:hAnsi="Consolas" w:cs="Consolas"/>
                <w:color w:val="000000"/>
                <w:sz w:val="18"/>
                <w:szCs w:val="18"/>
              </w:rPr>
              <w:t>&lt;</w:t>
            </w:r>
            <w:r w:rsidRPr="00F93250">
              <w:rPr>
                <w:rFonts w:ascii="Consolas" w:eastAsia="Times New Roman" w:hAnsi="Consolas" w:cs="Consolas"/>
                <w:color w:val="0000FF"/>
                <w:sz w:val="18"/>
                <w:szCs w:val="18"/>
              </w:rPr>
              <w:t>string</w:t>
            </w: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2B91AF"/>
                <w:sz w:val="18"/>
                <w:szCs w:val="18"/>
              </w:rPr>
              <w:t>CustEntDef</w:t>
            </w:r>
            <w:proofErr w:type="spellEnd"/>
            <w:r w:rsidRPr="00F93250">
              <w:rPr>
                <w:rFonts w:ascii="Consolas" w:eastAsia="Times New Roman" w:hAnsi="Consolas" w:cs="Consolas"/>
                <w:color w:val="000000"/>
                <w:sz w:val="18"/>
                <w:szCs w:val="18"/>
              </w:rPr>
              <w:t xml:space="preserve">&gt; </w:t>
            </w:r>
            <w:proofErr w:type="spellStart"/>
            <w:r w:rsidRPr="00F93250">
              <w:rPr>
                <w:rFonts w:ascii="Consolas" w:eastAsia="Times New Roman" w:hAnsi="Consolas" w:cs="Consolas"/>
                <w:color w:val="000000"/>
                <w:sz w:val="18"/>
                <w:szCs w:val="18"/>
              </w:rPr>
              <w:t>CustEntDefsBySysName</w:t>
            </w:r>
            <w:proofErr w:type="spellEnd"/>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0000FF"/>
                <w:sz w:val="18"/>
                <w:szCs w:val="18"/>
              </w:rPr>
              <w:t>get</w:t>
            </w:r>
            <w:r w:rsidRPr="00F93250">
              <w:rPr>
                <w:rFonts w:ascii="Consolas" w:eastAsia="Times New Roman" w:hAnsi="Consolas" w:cs="Consolas"/>
                <w:color w:val="000000"/>
                <w:sz w:val="18"/>
                <w:szCs w:val="18"/>
              </w:rPr>
              <w:t xml:space="preserve"> { </w:t>
            </w:r>
            <w:r w:rsidRPr="00F93250">
              <w:rPr>
                <w:rFonts w:ascii="Consolas" w:eastAsia="Times New Roman" w:hAnsi="Consolas" w:cs="Consolas"/>
                <w:color w:val="0000FF"/>
                <w:sz w:val="18"/>
                <w:szCs w:val="18"/>
              </w:rPr>
              <w:t>return</w:t>
            </w: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000000"/>
                <w:sz w:val="18"/>
                <w:szCs w:val="18"/>
              </w:rPr>
              <w:t>m_custEntDefsBySysName.Value</w:t>
            </w:r>
            <w:proofErr w:type="spellEnd"/>
            <w:r w:rsidRPr="00F93250">
              <w:rPr>
                <w:rFonts w:ascii="Consolas" w:eastAsia="Times New Roman" w:hAnsi="Consolas" w:cs="Consolas"/>
                <w:color w:val="000000"/>
                <w:sz w:val="18"/>
                <w:szCs w:val="18"/>
              </w:rPr>
              <w:t>;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0000FF"/>
                <w:sz w:val="18"/>
                <w:szCs w:val="18"/>
              </w:rPr>
              <w:t>public</w:t>
            </w:r>
            <w:r w:rsidRPr="00F93250">
              <w:rPr>
                <w:rFonts w:ascii="Consolas" w:eastAsia="Times New Roman" w:hAnsi="Consolas" w:cs="Consolas"/>
                <w:color w:val="000000"/>
                <w:sz w:val="18"/>
                <w:szCs w:val="18"/>
              </w:rPr>
              <w:t xml:space="preserve"> Cache(</w:t>
            </w:r>
            <w:proofErr w:type="spellStart"/>
            <w:r w:rsidRPr="00F93250">
              <w:rPr>
                <w:rFonts w:ascii="Consolas" w:eastAsia="Times New Roman" w:hAnsi="Consolas" w:cs="Consolas"/>
                <w:color w:val="000000"/>
                <w:sz w:val="18"/>
                <w:szCs w:val="18"/>
              </w:rPr>
              <w:t>WebServiceManager</w:t>
            </w:r>
            <w:proofErr w:type="spellEnd"/>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000000"/>
                <w:sz w:val="18"/>
                <w:szCs w:val="18"/>
              </w:rPr>
              <w:t>mgr</w:t>
            </w:r>
            <w:proofErr w:type="spellEnd"/>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000000"/>
                <w:sz w:val="18"/>
                <w:szCs w:val="18"/>
              </w:rPr>
              <w:t>m_custEntDefsBySysName</w:t>
            </w:r>
            <w:proofErr w:type="spellEnd"/>
            <w:r w:rsidRPr="00F93250">
              <w:rPr>
                <w:rFonts w:ascii="Consolas" w:eastAsia="Times New Roman" w:hAnsi="Consolas" w:cs="Consolas"/>
                <w:color w:val="000000"/>
                <w:sz w:val="18"/>
                <w:szCs w:val="18"/>
              </w:rPr>
              <w:t xml:space="preserve"> =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0000FF"/>
                <w:sz w:val="18"/>
                <w:szCs w:val="18"/>
              </w:rPr>
              <w:t>new</w:t>
            </w: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2B91AF"/>
                <w:sz w:val="18"/>
                <w:szCs w:val="18"/>
              </w:rPr>
              <w:t>Lazy</w:t>
            </w:r>
            <w:r w:rsidRPr="00F93250">
              <w:rPr>
                <w:rFonts w:ascii="Consolas" w:eastAsia="Times New Roman" w:hAnsi="Consolas" w:cs="Consolas"/>
                <w:color w:val="000000"/>
                <w:sz w:val="18"/>
                <w:szCs w:val="18"/>
              </w:rPr>
              <w:t>&lt;</w:t>
            </w:r>
            <w:r w:rsidRPr="00F93250">
              <w:rPr>
                <w:rFonts w:ascii="Consolas" w:eastAsia="Times New Roman" w:hAnsi="Consolas" w:cs="Consolas"/>
                <w:color w:val="2B91AF"/>
                <w:sz w:val="18"/>
                <w:szCs w:val="18"/>
              </w:rPr>
              <w:t>Dictionary</w:t>
            </w:r>
            <w:r w:rsidRPr="00F93250">
              <w:rPr>
                <w:rFonts w:ascii="Consolas" w:eastAsia="Times New Roman" w:hAnsi="Consolas" w:cs="Consolas"/>
                <w:color w:val="000000"/>
                <w:sz w:val="18"/>
                <w:szCs w:val="18"/>
              </w:rPr>
              <w:t>&lt;</w:t>
            </w:r>
            <w:r w:rsidRPr="00F93250">
              <w:rPr>
                <w:rFonts w:ascii="Consolas" w:eastAsia="Times New Roman" w:hAnsi="Consolas" w:cs="Consolas"/>
                <w:color w:val="0000FF"/>
                <w:sz w:val="18"/>
                <w:szCs w:val="18"/>
              </w:rPr>
              <w:t>string</w:t>
            </w: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2B91AF"/>
                <w:sz w:val="18"/>
                <w:szCs w:val="18"/>
              </w:rPr>
              <w:t>CustEntDef</w:t>
            </w:r>
            <w:proofErr w:type="spellEnd"/>
            <w:r w:rsidRPr="00F93250">
              <w:rPr>
                <w:rFonts w:ascii="Consolas" w:eastAsia="Times New Roman" w:hAnsi="Consolas" w:cs="Consolas"/>
                <w:color w:val="000000"/>
                <w:sz w:val="18"/>
                <w:szCs w:val="18"/>
              </w:rPr>
              <w:t>&gt;&gt;(</w:t>
            </w:r>
            <w:proofErr w:type="spellStart"/>
            <w:r w:rsidRPr="00F93250">
              <w:rPr>
                <w:rFonts w:ascii="Consolas" w:eastAsia="Times New Roman" w:hAnsi="Consolas" w:cs="Consolas"/>
                <w:color w:val="000000"/>
                <w:sz w:val="18"/>
                <w:szCs w:val="18"/>
              </w:rPr>
              <w:t>GetCustEntDef_SysName_Map</w:t>
            </w:r>
            <w:proofErr w:type="spellEnd"/>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0000FF"/>
                <w:sz w:val="18"/>
                <w:szCs w:val="18"/>
              </w:rPr>
              <w:t>private</w:t>
            </w: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2B91AF"/>
                <w:sz w:val="18"/>
                <w:szCs w:val="18"/>
              </w:rPr>
              <w:t>Dictionary</w:t>
            </w:r>
            <w:r w:rsidRPr="00F93250">
              <w:rPr>
                <w:rFonts w:ascii="Consolas" w:eastAsia="Times New Roman" w:hAnsi="Consolas" w:cs="Consolas"/>
                <w:color w:val="000000"/>
                <w:sz w:val="18"/>
                <w:szCs w:val="18"/>
              </w:rPr>
              <w:t>&lt;</w:t>
            </w:r>
            <w:r w:rsidRPr="00F93250">
              <w:rPr>
                <w:rFonts w:ascii="Consolas" w:eastAsia="Times New Roman" w:hAnsi="Consolas" w:cs="Consolas"/>
                <w:color w:val="0000FF"/>
                <w:sz w:val="18"/>
                <w:szCs w:val="18"/>
              </w:rPr>
              <w:t>string</w:t>
            </w: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2B91AF"/>
                <w:sz w:val="18"/>
                <w:szCs w:val="18"/>
              </w:rPr>
              <w:t>CustEntDef</w:t>
            </w:r>
            <w:proofErr w:type="spellEnd"/>
            <w:r w:rsidRPr="00F93250">
              <w:rPr>
                <w:rFonts w:ascii="Consolas" w:eastAsia="Times New Roman" w:hAnsi="Consolas" w:cs="Consolas"/>
                <w:color w:val="000000"/>
                <w:sz w:val="18"/>
                <w:szCs w:val="18"/>
              </w:rPr>
              <w:t xml:space="preserve">&gt; </w:t>
            </w:r>
            <w:proofErr w:type="spellStart"/>
            <w:r w:rsidRPr="00F93250">
              <w:rPr>
                <w:rFonts w:ascii="Consolas" w:eastAsia="Times New Roman" w:hAnsi="Consolas" w:cs="Consolas"/>
                <w:color w:val="000000"/>
                <w:sz w:val="18"/>
                <w:szCs w:val="18"/>
              </w:rPr>
              <w:t>GetCustEntDef_SysName_Map</w:t>
            </w:r>
            <w:proofErr w:type="spellEnd"/>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2B91AF"/>
                <w:sz w:val="18"/>
                <w:szCs w:val="18"/>
              </w:rPr>
              <w:t>Dictionary</w:t>
            </w:r>
            <w:r w:rsidRPr="00F93250">
              <w:rPr>
                <w:rFonts w:ascii="Consolas" w:eastAsia="Times New Roman" w:hAnsi="Consolas" w:cs="Consolas"/>
                <w:color w:val="000000"/>
                <w:sz w:val="18"/>
                <w:szCs w:val="18"/>
              </w:rPr>
              <w:t>&lt;</w:t>
            </w:r>
            <w:r w:rsidRPr="00F93250">
              <w:rPr>
                <w:rFonts w:ascii="Consolas" w:eastAsia="Times New Roman" w:hAnsi="Consolas" w:cs="Consolas"/>
                <w:color w:val="0000FF"/>
                <w:sz w:val="18"/>
                <w:szCs w:val="18"/>
              </w:rPr>
              <w:t>string</w:t>
            </w: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2B91AF"/>
                <w:sz w:val="18"/>
                <w:szCs w:val="18"/>
              </w:rPr>
              <w:t>CustEntDef</w:t>
            </w:r>
            <w:proofErr w:type="spellEnd"/>
            <w:r w:rsidRPr="00F93250">
              <w:rPr>
                <w:rFonts w:ascii="Consolas" w:eastAsia="Times New Roman" w:hAnsi="Consolas" w:cs="Consolas"/>
                <w:color w:val="000000"/>
                <w:sz w:val="18"/>
                <w:szCs w:val="18"/>
              </w:rPr>
              <w:t xml:space="preserve">&gt; </w:t>
            </w:r>
            <w:proofErr w:type="spellStart"/>
            <w:r w:rsidRPr="00F93250">
              <w:rPr>
                <w:rFonts w:ascii="Consolas" w:eastAsia="Times New Roman" w:hAnsi="Consolas" w:cs="Consolas"/>
                <w:color w:val="000000"/>
                <w:sz w:val="18"/>
                <w:szCs w:val="18"/>
              </w:rPr>
              <w:t>retVal</w:t>
            </w:r>
            <w:proofErr w:type="spellEnd"/>
            <w:r w:rsidRPr="00F93250">
              <w:rPr>
                <w:rFonts w:ascii="Consolas" w:eastAsia="Times New Roman" w:hAnsi="Consolas" w:cs="Consolas"/>
                <w:color w:val="000000"/>
                <w:sz w:val="18"/>
                <w:szCs w:val="18"/>
              </w:rPr>
              <w:t xml:space="preserve"> = </w:t>
            </w:r>
            <w:r w:rsidRPr="00F93250">
              <w:rPr>
                <w:rFonts w:ascii="Consolas" w:eastAsia="Times New Roman" w:hAnsi="Consolas" w:cs="Consolas"/>
                <w:color w:val="0000FF"/>
                <w:sz w:val="18"/>
                <w:szCs w:val="18"/>
              </w:rPr>
              <w:t>null</w:t>
            </w:r>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2B91AF"/>
                <w:sz w:val="18"/>
                <w:szCs w:val="18"/>
              </w:rPr>
              <w:t>CustEntDef</w:t>
            </w:r>
            <w:proofErr w:type="spellEnd"/>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000000"/>
                <w:sz w:val="18"/>
                <w:szCs w:val="18"/>
              </w:rPr>
              <w:t>defs</w:t>
            </w:r>
            <w:proofErr w:type="spellEnd"/>
            <w:r w:rsidRPr="00F93250">
              <w:rPr>
                <w:rFonts w:ascii="Consolas" w:eastAsia="Times New Roman" w:hAnsi="Consolas" w:cs="Consolas"/>
                <w:color w:val="000000"/>
                <w:sz w:val="18"/>
                <w:szCs w:val="18"/>
              </w:rPr>
              <w:t xml:space="preserve"> = </w:t>
            </w:r>
            <w:proofErr w:type="spellStart"/>
            <w:r w:rsidRPr="00F93250">
              <w:rPr>
                <w:rFonts w:ascii="Consolas" w:eastAsia="Times New Roman" w:hAnsi="Consolas" w:cs="Consolas"/>
                <w:color w:val="000000"/>
                <w:sz w:val="18"/>
                <w:szCs w:val="18"/>
              </w:rPr>
              <w:t>Mgr.CustomEntityService.GetAllCustomEntityDefinitions</w:t>
            </w:r>
            <w:proofErr w:type="spellEnd"/>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000000"/>
                <w:sz w:val="18"/>
                <w:szCs w:val="18"/>
              </w:rPr>
              <w:t>retVal</w:t>
            </w:r>
            <w:proofErr w:type="spellEnd"/>
            <w:r w:rsidRPr="00F93250">
              <w:rPr>
                <w:rFonts w:ascii="Consolas" w:eastAsia="Times New Roman" w:hAnsi="Consolas" w:cs="Consolas"/>
                <w:color w:val="000000"/>
                <w:sz w:val="18"/>
                <w:szCs w:val="18"/>
              </w:rPr>
              <w:t xml:space="preserve"> = </w:t>
            </w:r>
            <w:proofErr w:type="spellStart"/>
            <w:r w:rsidRPr="00F93250">
              <w:rPr>
                <w:rFonts w:ascii="Consolas" w:eastAsia="Times New Roman" w:hAnsi="Consolas" w:cs="Consolas"/>
                <w:color w:val="000000"/>
                <w:sz w:val="18"/>
                <w:szCs w:val="18"/>
              </w:rPr>
              <w:t>defs.ToDictionary</w:t>
            </w:r>
            <w:proofErr w:type="spellEnd"/>
            <w:r w:rsidRPr="00F93250">
              <w:rPr>
                <w:rFonts w:ascii="Consolas" w:eastAsia="Times New Roman" w:hAnsi="Consolas" w:cs="Consolas"/>
                <w:color w:val="000000"/>
                <w:sz w:val="18"/>
                <w:szCs w:val="18"/>
              </w:rPr>
              <w:t xml:space="preserve">(n =&gt; </w:t>
            </w:r>
            <w:proofErr w:type="spellStart"/>
            <w:r w:rsidRPr="00F93250">
              <w:rPr>
                <w:rFonts w:ascii="Consolas" w:eastAsia="Times New Roman" w:hAnsi="Consolas" w:cs="Consolas"/>
                <w:color w:val="000000"/>
                <w:sz w:val="18"/>
                <w:szCs w:val="18"/>
              </w:rPr>
              <w:t>n.Name</w:t>
            </w:r>
            <w:proofErr w:type="spellEnd"/>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r w:rsidRPr="00F93250">
              <w:rPr>
                <w:rFonts w:ascii="Consolas" w:eastAsia="Times New Roman" w:hAnsi="Consolas" w:cs="Consolas"/>
                <w:color w:val="0000FF"/>
                <w:sz w:val="18"/>
                <w:szCs w:val="18"/>
              </w:rPr>
              <w:t>return</w:t>
            </w:r>
            <w:r w:rsidRPr="00F93250">
              <w:rPr>
                <w:rFonts w:ascii="Consolas" w:eastAsia="Times New Roman" w:hAnsi="Consolas" w:cs="Consolas"/>
                <w:color w:val="000000"/>
                <w:sz w:val="18"/>
                <w:szCs w:val="18"/>
              </w:rPr>
              <w:t xml:space="preserve"> </w:t>
            </w:r>
            <w:proofErr w:type="spellStart"/>
            <w:r w:rsidRPr="00F93250">
              <w:rPr>
                <w:rFonts w:ascii="Consolas" w:eastAsia="Times New Roman" w:hAnsi="Consolas" w:cs="Consolas"/>
                <w:color w:val="000000"/>
                <w:sz w:val="18"/>
                <w:szCs w:val="18"/>
              </w:rPr>
              <w:t>retVal</w:t>
            </w:r>
            <w:proofErr w:type="spellEnd"/>
            <w:r w:rsidRPr="00F93250">
              <w:rPr>
                <w:rFonts w:ascii="Consolas" w:eastAsia="Times New Roman" w:hAnsi="Consolas" w:cs="Consolas"/>
                <w:color w:val="000000"/>
                <w:sz w:val="18"/>
                <w:szCs w:val="18"/>
              </w:rPr>
              <w:t>;</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t xml:space="preserve">    }</w:t>
            </w:r>
          </w:p>
          <w:p w:rsidR="00F93250" w:rsidRPr="00F93250" w:rsidRDefault="00F93250" w:rsidP="00F93250">
            <w:pPr>
              <w:adjustRightInd w:val="0"/>
              <w:spacing w:after="0" w:line="240" w:lineRule="auto"/>
              <w:rPr>
                <w:rFonts w:ascii="Times New Roman" w:eastAsia="Times New Roman" w:hAnsi="Times New Roman" w:cs="Times New Roman"/>
                <w:sz w:val="24"/>
                <w:szCs w:val="24"/>
              </w:rPr>
            </w:pPr>
            <w:r w:rsidRPr="00F93250">
              <w:rPr>
                <w:rFonts w:ascii="Consolas" w:eastAsia="Times New Roman" w:hAnsi="Consolas" w:cs="Consolas"/>
                <w:color w:val="000000"/>
                <w:sz w:val="18"/>
                <w:szCs w:val="18"/>
              </w:rPr>
              <w:lastRenderedPageBreak/>
              <w:t>}</w:t>
            </w:r>
          </w:p>
        </w:tc>
      </w:tr>
    </w:tbl>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lastRenderedPageBreak/>
        <w:t xml:space="preserve">I also put the </w:t>
      </w:r>
      <w:proofErr w:type="spellStart"/>
      <w:r w:rsidRPr="00F93250">
        <w:rPr>
          <w:rFonts w:ascii="Times New Roman" w:eastAsia="Times New Roman" w:hAnsi="Times New Roman" w:cs="Times New Roman"/>
          <w:sz w:val="24"/>
          <w:szCs w:val="24"/>
        </w:rPr>
        <w:t>WebServiceManager</w:t>
      </w:r>
      <w:proofErr w:type="spellEnd"/>
      <w:r w:rsidRPr="00F93250">
        <w:rPr>
          <w:rFonts w:ascii="Times New Roman" w:eastAsia="Times New Roman" w:hAnsi="Times New Roman" w:cs="Times New Roman"/>
          <w:sz w:val="24"/>
          <w:szCs w:val="24"/>
        </w:rPr>
        <w:t xml:space="preserve"> in the Cache.  First, the lazy initializers need to run API commands.  Second, I find it easier to manage.  If the manager and the cache were two separate things, that’s two things I have pass around all the time and keep track of in the code.  By putting the manager in the cache, I only have one object to track.  The objects work well together too.  For example, if you ever need to dispose your </w:t>
      </w:r>
      <w:proofErr w:type="spellStart"/>
      <w:r w:rsidRPr="00F93250">
        <w:rPr>
          <w:rFonts w:ascii="Times New Roman" w:eastAsia="Times New Roman" w:hAnsi="Times New Roman" w:cs="Times New Roman"/>
          <w:sz w:val="24"/>
          <w:szCs w:val="24"/>
        </w:rPr>
        <w:t>WebServiceManager</w:t>
      </w:r>
      <w:proofErr w:type="spellEnd"/>
      <w:r w:rsidRPr="00F93250">
        <w:rPr>
          <w:rFonts w:ascii="Times New Roman" w:eastAsia="Times New Roman" w:hAnsi="Times New Roman" w:cs="Times New Roman"/>
          <w:sz w:val="24"/>
          <w:szCs w:val="24"/>
        </w:rPr>
        <w:t>, you will probably want to clear out your cache too.</w:t>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t xml:space="preserve">There are some other cases where you will want to clear your cache.  Mainly, if the data you are caching gets updated.  In my Effective Permissions app, I cache </w:t>
      </w:r>
      <w:proofErr w:type="gramStart"/>
      <w:r w:rsidRPr="00F93250">
        <w:rPr>
          <w:rFonts w:ascii="Times New Roman" w:eastAsia="Times New Roman" w:hAnsi="Times New Roman" w:cs="Times New Roman"/>
          <w:sz w:val="24"/>
          <w:szCs w:val="24"/>
        </w:rPr>
        <w:t>all the</w:t>
      </w:r>
      <w:proofErr w:type="gramEnd"/>
      <w:r w:rsidRPr="00F93250">
        <w:rPr>
          <w:rFonts w:ascii="Times New Roman" w:eastAsia="Times New Roman" w:hAnsi="Times New Roman" w:cs="Times New Roman"/>
          <w:sz w:val="24"/>
          <w:szCs w:val="24"/>
        </w:rPr>
        <w:t xml:space="preserve"> all the user and group information.  But it’s reasonable that an admin might run Effective Permissions, update the user and group settings, then run Effective Permissions again.  So I need to clear my cache, but the Vault API doesn’t give me a way to know that this change was made.  </w:t>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sidRPr="00F93250">
        <w:rPr>
          <w:rFonts w:ascii="Times New Roman" w:eastAsia="Times New Roman" w:hAnsi="Times New Roman" w:cs="Times New Roman"/>
          <w:sz w:val="24"/>
          <w:szCs w:val="24"/>
        </w:rPr>
        <w:t>My solution was to clear the cache whenever the Global Settings command is invoked.  Even though I don’t know for sure that anything changed, I clear the cache anyway, just to be safe.  This technique isn’t 100%.  It’s possible that another custom command updated the data, but I didn’t need Effective Permissions to be 100%.</w:t>
      </w:r>
    </w:p>
    <w:p w:rsidR="00F93250" w:rsidRPr="00F93250" w:rsidRDefault="00F93250" w:rsidP="00F932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854"/>
    <w:rsid w:val="006C56B1"/>
    <w:rsid w:val="00B66854"/>
    <w:rsid w:val="00F93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25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932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25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25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932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2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8675316">
      <w:bodyDiv w:val="1"/>
      <w:marLeft w:val="0"/>
      <w:marRight w:val="0"/>
      <w:marTop w:val="0"/>
      <w:marBottom w:val="0"/>
      <w:divBdr>
        <w:top w:val="none" w:sz="0" w:space="0" w:color="auto"/>
        <w:left w:val="none" w:sz="0" w:space="0" w:color="auto"/>
        <w:bottom w:val="none" w:sz="0" w:space="0" w:color="auto"/>
        <w:right w:val="none" w:sz="0" w:space="0" w:color="auto"/>
      </w:divBdr>
      <w:divsChild>
        <w:div w:id="222954727">
          <w:marLeft w:val="0"/>
          <w:marRight w:val="0"/>
          <w:marTop w:val="0"/>
          <w:marBottom w:val="0"/>
          <w:divBdr>
            <w:top w:val="none" w:sz="0" w:space="0" w:color="auto"/>
            <w:left w:val="none" w:sz="0" w:space="0" w:color="auto"/>
            <w:bottom w:val="none" w:sz="0" w:space="0" w:color="auto"/>
            <w:right w:val="none" w:sz="0" w:space="0" w:color="auto"/>
          </w:divBdr>
          <w:divsChild>
            <w:div w:id="1978296838">
              <w:marLeft w:val="0"/>
              <w:marRight w:val="0"/>
              <w:marTop w:val="0"/>
              <w:marBottom w:val="0"/>
              <w:divBdr>
                <w:top w:val="none" w:sz="0" w:space="0" w:color="auto"/>
                <w:left w:val="none" w:sz="0" w:space="0" w:color="auto"/>
                <w:bottom w:val="none" w:sz="0" w:space="0" w:color="auto"/>
                <w:right w:val="none" w:sz="0" w:space="0" w:color="auto"/>
              </w:divBdr>
              <w:divsChild>
                <w:div w:id="165022530">
                  <w:marLeft w:val="0"/>
                  <w:marRight w:val="0"/>
                  <w:marTop w:val="0"/>
                  <w:marBottom w:val="0"/>
                  <w:divBdr>
                    <w:top w:val="none" w:sz="0" w:space="0" w:color="auto"/>
                    <w:left w:val="none" w:sz="0" w:space="0" w:color="auto"/>
                    <w:bottom w:val="none" w:sz="0" w:space="0" w:color="auto"/>
                    <w:right w:val="none" w:sz="0" w:space="0" w:color="auto"/>
                  </w:divBdr>
                  <w:divsChild>
                    <w:div w:id="915014710">
                      <w:marLeft w:val="0"/>
                      <w:marRight w:val="0"/>
                      <w:marTop w:val="0"/>
                      <w:marBottom w:val="0"/>
                      <w:divBdr>
                        <w:top w:val="none" w:sz="0" w:space="0" w:color="auto"/>
                        <w:left w:val="none" w:sz="0" w:space="0" w:color="auto"/>
                        <w:bottom w:val="none" w:sz="0" w:space="0" w:color="auto"/>
                        <w:right w:val="none" w:sz="0" w:space="0" w:color="auto"/>
                      </w:divBdr>
                      <w:divsChild>
                        <w:div w:id="269166746">
                          <w:marLeft w:val="0"/>
                          <w:marRight w:val="0"/>
                          <w:marTop w:val="0"/>
                          <w:marBottom w:val="0"/>
                          <w:divBdr>
                            <w:top w:val="none" w:sz="0" w:space="0" w:color="auto"/>
                            <w:left w:val="none" w:sz="0" w:space="0" w:color="auto"/>
                            <w:bottom w:val="none" w:sz="0" w:space="0" w:color="auto"/>
                            <w:right w:val="none" w:sz="0" w:space="0" w:color="auto"/>
                          </w:divBdr>
                          <w:divsChild>
                            <w:div w:id="1116025750">
                              <w:marLeft w:val="0"/>
                              <w:marRight w:val="0"/>
                              <w:marTop w:val="0"/>
                              <w:marBottom w:val="0"/>
                              <w:divBdr>
                                <w:top w:val="none" w:sz="0" w:space="0" w:color="auto"/>
                                <w:left w:val="none" w:sz="0" w:space="0" w:color="auto"/>
                                <w:bottom w:val="none" w:sz="0" w:space="0" w:color="auto"/>
                                <w:right w:val="none" w:sz="0" w:space="0" w:color="auto"/>
                              </w:divBdr>
                              <w:divsChild>
                                <w:div w:id="1663125367">
                                  <w:marLeft w:val="0"/>
                                  <w:marRight w:val="0"/>
                                  <w:marTop w:val="0"/>
                                  <w:marBottom w:val="0"/>
                                  <w:divBdr>
                                    <w:top w:val="none" w:sz="0" w:space="0" w:color="auto"/>
                                    <w:left w:val="none" w:sz="0" w:space="0" w:color="auto"/>
                                    <w:bottom w:val="none" w:sz="0" w:space="0" w:color="auto"/>
                                    <w:right w:val="none" w:sz="0" w:space="0" w:color="auto"/>
                                  </w:divBdr>
                                  <w:divsChild>
                                    <w:div w:id="1257179176">
                                      <w:marLeft w:val="0"/>
                                      <w:marRight w:val="0"/>
                                      <w:marTop w:val="0"/>
                                      <w:marBottom w:val="0"/>
                                      <w:divBdr>
                                        <w:top w:val="none" w:sz="0" w:space="0" w:color="auto"/>
                                        <w:left w:val="none" w:sz="0" w:space="0" w:color="auto"/>
                                        <w:bottom w:val="none" w:sz="0" w:space="0" w:color="auto"/>
                                        <w:right w:val="none" w:sz="0" w:space="0" w:color="auto"/>
                                      </w:divBdr>
                                      <w:divsChild>
                                        <w:div w:id="1836724836">
                                          <w:marLeft w:val="0"/>
                                          <w:marRight w:val="0"/>
                                          <w:marTop w:val="0"/>
                                          <w:marBottom w:val="0"/>
                                          <w:divBdr>
                                            <w:top w:val="none" w:sz="0" w:space="0" w:color="auto"/>
                                            <w:left w:val="none" w:sz="0" w:space="0" w:color="auto"/>
                                            <w:bottom w:val="none" w:sz="0" w:space="0" w:color="auto"/>
                                            <w:right w:val="none" w:sz="0" w:space="0" w:color="auto"/>
                                          </w:divBdr>
                                          <w:divsChild>
                                            <w:div w:id="7501261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513</Words>
  <Characters>2930</Characters>
  <Application>Microsoft Office Word</Application>
  <DocSecurity>0</DocSecurity>
  <Lines>24</Lines>
  <Paragraphs>6</Paragraphs>
  <ScaleCrop>false</ScaleCrop>
  <Company>Autodesk, Inc.</Company>
  <LinksUpToDate>false</LinksUpToDate>
  <CharactersWithSpaces>3437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2013-03-05T18:20:00Z</dcterms:created>
  <dcterms:modified xsi:type="dcterms:W3CDTF">2013-03-05T18:21:00Z</dcterms:modified>
</cp:coreProperties>
</file>