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proofErr w:type="gramStart"/>
      <w:r w:rsidRPr="000360C5">
        <w:rPr>
          <w:rFonts w:ascii="Times New Roman" w:eastAsia="Times New Roman" w:hAnsi="Times New Roman" w:cs="Times New Roman"/>
          <w:sz w:val="24"/>
          <w:szCs w:val="24"/>
        </w:rPr>
        <w:t>Time to start updating my apps.</w:t>
      </w:r>
      <w:proofErr w:type="gramEnd"/>
      <w:r w:rsidRPr="000360C5">
        <w:rPr>
          <w:rFonts w:ascii="Times New Roman" w:eastAsia="Times New Roman" w:hAnsi="Times New Roman" w:cs="Times New Roman"/>
          <w:sz w:val="24"/>
          <w:szCs w:val="24"/>
        </w:rPr>
        <w:t xml:space="preserve">  The first on the list is DECO (Design Editor for Custom Objects).  Not only is this a must-have when using custom objects, but it gave me a chance to play with the new grid control in the Vault SDK.  If you are unfamiliar with DECO, have a look at the page for the </w:t>
      </w:r>
      <w:hyperlink r:id="rId8" w:history="1">
        <w:r w:rsidRPr="000360C5">
          <w:rPr>
            <w:rFonts w:ascii="Times New Roman" w:eastAsia="Times New Roman" w:hAnsi="Times New Roman" w:cs="Times New Roman"/>
            <w:color w:val="0000FF"/>
            <w:sz w:val="24"/>
            <w:szCs w:val="24"/>
            <w:u w:val="single"/>
          </w:rPr>
          <w:t>2013 version</w:t>
        </w:r>
      </w:hyperlink>
      <w:r w:rsidRPr="000360C5">
        <w:rPr>
          <w:rFonts w:ascii="Times New Roman" w:eastAsia="Times New Roman" w:hAnsi="Times New Roman" w:cs="Times New Roman"/>
          <w:sz w:val="24"/>
          <w:szCs w:val="24"/>
        </w:rPr>
        <w:t>.</w: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I added one cool new feature for DECO 2014: a grid containing all the linked children.  You can now view/add/delete links using UI created with DECO.</w: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76575" cy="3067050"/>
            <wp:effectExtent l="0" t="0" r="9525" b="0"/>
            <wp:docPr id="2" name="Picture 2" descr="http://justonesandzeros.typepad.com/images/2013/DECO2014/Deco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DECO2014/DecoEdi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575" cy="3067050"/>
                    </a:xfrm>
                    <a:prstGeom prst="rect">
                      <a:avLst/>
                    </a:prstGeom>
                    <a:noFill/>
                    <a:ln>
                      <a:noFill/>
                    </a:ln>
                  </pic:spPr>
                </pic:pic>
              </a:graphicData>
            </a:graphic>
          </wp:inline>
        </w:drawing>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Have a look at this short video...</w:t>
      </w:r>
    </w:p>
    <w:p w:rsidR="000360C5" w:rsidRPr="000360C5" w:rsidRDefault="000360C5" w:rsidP="000360C5">
      <w:pPr>
        <w:spacing w:after="0"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pict>
          <v:rect id="_x0000_i1025" style="width:0;height:1.5pt" o:hralign="center" o:hrstd="t" o:hrnoshade="t" o:hr="t" fillcolor="#013181" stroked="f"/>
        </w:pict>
      </w:r>
    </w:p>
    <w:p w:rsidR="000360C5" w:rsidRPr="000360C5" w:rsidRDefault="000360C5" w:rsidP="000360C5">
      <w:pPr>
        <w:spacing w:after="0"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b/>
          <w:bCs/>
          <w:sz w:val="24"/>
          <w:szCs w:val="24"/>
        </w:rPr>
        <w:t>Requirements:</w:t>
      </w:r>
      <w:r w:rsidRPr="000360C5">
        <w:rPr>
          <w:rFonts w:ascii="Times New Roman" w:eastAsia="Times New Roman" w:hAnsi="Times New Roman" w:cs="Times New Roman"/>
          <w:sz w:val="24"/>
          <w:szCs w:val="24"/>
        </w:rPr>
        <w:t xml:space="preserve"> </w:t>
      </w:r>
    </w:p>
    <w:p w:rsidR="000360C5" w:rsidRPr="000360C5" w:rsidRDefault="000360C5" w:rsidP="000360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Vault Professional 2014 </w:t>
      </w:r>
    </w:p>
    <w:p w:rsidR="000360C5" w:rsidRPr="000360C5" w:rsidRDefault="000360C5" w:rsidP="000360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XAML editor such as </w:t>
      </w:r>
      <w:hyperlink r:id="rId10" w:history="1">
        <w:r w:rsidRPr="000360C5">
          <w:rPr>
            <w:rFonts w:ascii="Times New Roman" w:eastAsia="Times New Roman" w:hAnsi="Times New Roman" w:cs="Times New Roman"/>
            <w:color w:val="0000FF"/>
            <w:sz w:val="24"/>
            <w:szCs w:val="24"/>
            <w:u w:val="single"/>
          </w:rPr>
          <w:t>Visual Studio Express</w:t>
        </w:r>
      </w:hyperlink>
      <w:r w:rsidRPr="000360C5">
        <w:rPr>
          <w:rFonts w:ascii="Times New Roman" w:eastAsia="Times New Roman" w:hAnsi="Times New Roman" w:cs="Times New Roman"/>
          <w:sz w:val="24"/>
          <w:szCs w:val="24"/>
        </w:rPr>
        <w:t xml:space="preserve"> or Expression Blend </w: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hyperlink r:id="rId11" w:history="1">
        <w:r w:rsidRPr="000360C5">
          <w:rPr>
            <w:rFonts w:ascii="Times New Roman" w:eastAsia="Times New Roman" w:hAnsi="Times New Roman" w:cs="Times New Roman"/>
            <w:color w:val="0000FF"/>
            <w:sz w:val="24"/>
            <w:szCs w:val="24"/>
            <w:u w:val="single"/>
          </w:rPr>
          <w:t>Click here for the application</w:t>
        </w:r>
      </w:hyperlink>
      <w:r w:rsidRPr="000360C5">
        <w:rPr>
          <w:rFonts w:ascii="Times New Roman" w:eastAsia="Times New Roman" w:hAnsi="Times New Roman" w:cs="Times New Roman"/>
          <w:sz w:val="24"/>
          <w:szCs w:val="24"/>
        </w:rPr>
        <w:t xml:space="preserve"> </w:t>
      </w:r>
      <w:r w:rsidRPr="000360C5">
        <w:rPr>
          <w:rFonts w:ascii="Times New Roman" w:eastAsia="Times New Roman" w:hAnsi="Times New Roman" w:cs="Times New Roman"/>
          <w:sz w:val="24"/>
          <w:szCs w:val="24"/>
        </w:rPr>
        <w:br/>
      </w:r>
      <w:hyperlink r:id="rId12" w:history="1">
        <w:r w:rsidRPr="000360C5">
          <w:rPr>
            <w:rFonts w:ascii="Times New Roman" w:eastAsia="Times New Roman" w:hAnsi="Times New Roman" w:cs="Times New Roman"/>
            <w:color w:val="0000FF"/>
            <w:sz w:val="24"/>
            <w:szCs w:val="24"/>
            <w:u w:val="single"/>
          </w:rPr>
          <w:t>Click here for the source code</w:t>
        </w:r>
      </w:hyperlink>
    </w:p>
    <w:p w:rsidR="000360C5" w:rsidRPr="000360C5" w:rsidRDefault="000360C5" w:rsidP="000360C5">
      <w:pPr>
        <w:spacing w:after="0"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pict>
          <v:rect id="_x0000_i1026" style="width:0;height:1.5pt" o:hralign="center" o:hrstd="t" o:hrnoshade="t" o:hr="t" fillcolor="#013181" stroked="f"/>
        </w:pic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b/>
          <w:bCs/>
          <w:sz w:val="24"/>
          <w:szCs w:val="24"/>
        </w:rPr>
        <w:t>Issues / Limitations:</w:t>
      </w:r>
    </w:p>
    <w:p w:rsidR="000360C5" w:rsidRPr="000360C5" w:rsidRDefault="000360C5" w:rsidP="000360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Custom Objects only.  No support for files, folders, items, and so on. </w:t>
      </w:r>
    </w:p>
    <w:p w:rsidR="000360C5" w:rsidRPr="000360C5" w:rsidRDefault="000360C5" w:rsidP="000360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The grid control only works with links to child entities.  There is no way to show “where used” data in a DECO control. </w:t>
      </w:r>
    </w:p>
    <w:p w:rsidR="000360C5" w:rsidRPr="000360C5" w:rsidRDefault="000360C5" w:rsidP="000360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Vault Professional 2014 only, since that’s the only product with custom objects. </w:t>
      </w:r>
    </w:p>
    <w:p w:rsidR="000360C5" w:rsidRPr="000360C5" w:rsidRDefault="000360C5" w:rsidP="000360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Visual Studio 2010 has problems editing a XAML file with a </w:t>
      </w:r>
      <w:proofErr w:type="spellStart"/>
      <w:r w:rsidRPr="000360C5">
        <w:rPr>
          <w:rFonts w:ascii="Times New Roman" w:eastAsia="Times New Roman" w:hAnsi="Times New Roman" w:cs="Times New Roman"/>
          <w:sz w:val="24"/>
          <w:szCs w:val="24"/>
        </w:rPr>
        <w:t>WindowsFormsHost</w:t>
      </w:r>
      <w:proofErr w:type="spellEnd"/>
      <w:r w:rsidRPr="000360C5">
        <w:rPr>
          <w:rFonts w:ascii="Times New Roman" w:eastAsia="Times New Roman" w:hAnsi="Times New Roman" w:cs="Times New Roman"/>
          <w:sz w:val="24"/>
          <w:szCs w:val="24"/>
        </w:rPr>
        <w:t xml:space="preserve"> control.  I don’t know about Visual Studio 2012. </w:t>
      </w:r>
    </w:p>
    <w:p w:rsidR="000360C5" w:rsidRPr="000360C5" w:rsidRDefault="000360C5" w:rsidP="000360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24"/>
          <w:szCs w:val="24"/>
        </w:rPr>
        <w:t xml:space="preserve">The XAML files and Settings.xml need to be distributed to all clients in order for them to see the custom UI.  This issue will be addressed in the next release of Project </w:t>
      </w:r>
      <w:proofErr w:type="spellStart"/>
      <w:r w:rsidRPr="000360C5">
        <w:rPr>
          <w:rFonts w:ascii="Times New Roman" w:eastAsia="Times New Roman" w:hAnsi="Times New Roman" w:cs="Times New Roman"/>
          <w:sz w:val="24"/>
          <w:szCs w:val="24"/>
        </w:rPr>
        <w:t>Thunderdome</w:t>
      </w:r>
      <w:proofErr w:type="spellEnd"/>
      <w:r w:rsidRPr="000360C5">
        <w:rPr>
          <w:rFonts w:ascii="Times New Roman" w:eastAsia="Times New Roman" w:hAnsi="Times New Roman" w:cs="Times New Roman"/>
          <w:sz w:val="24"/>
          <w:szCs w:val="24"/>
        </w:rPr>
        <w:t xml:space="preserve">. </w: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sidRPr="000360C5">
        <w:rPr>
          <w:rFonts w:ascii="Times New Roman" w:eastAsia="Times New Roman" w:hAnsi="Times New Roman" w:cs="Times New Roman"/>
          <w:sz w:val="15"/>
          <w:szCs w:val="15"/>
        </w:rPr>
        <w:t xml:space="preserve">As with all the samples on this site, the </w:t>
      </w:r>
      <w:hyperlink r:id="rId13" w:history="1">
        <w:r w:rsidRPr="000360C5">
          <w:rPr>
            <w:rFonts w:ascii="Times New Roman" w:eastAsia="Times New Roman" w:hAnsi="Times New Roman" w:cs="Times New Roman"/>
            <w:color w:val="0000FF"/>
            <w:sz w:val="15"/>
            <w:szCs w:val="15"/>
            <w:u w:val="single"/>
          </w:rPr>
          <w:t>legal disclaimer</w:t>
        </w:r>
      </w:hyperlink>
      <w:r w:rsidRPr="000360C5">
        <w:rPr>
          <w:rFonts w:ascii="Times New Roman" w:eastAsia="Times New Roman" w:hAnsi="Times New Roman" w:cs="Times New Roman"/>
          <w:sz w:val="15"/>
          <w:szCs w:val="15"/>
        </w:rPr>
        <w:t xml:space="preserve"> applies. </w:t>
      </w:r>
    </w:p>
    <w:p w:rsidR="000360C5" w:rsidRPr="000360C5" w:rsidRDefault="000360C5" w:rsidP="000360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SampleApp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91C05"/>
    <w:multiLevelType w:val="multilevel"/>
    <w:tmpl w:val="481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41075D"/>
    <w:multiLevelType w:val="multilevel"/>
    <w:tmpl w:val="79F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E0A"/>
    <w:rsid w:val="000360C5"/>
    <w:rsid w:val="00102E0A"/>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0C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60C5"/>
    <w:rPr>
      <w:color w:val="0000FF"/>
      <w:u w:val="single"/>
    </w:rPr>
  </w:style>
  <w:style w:type="character" w:styleId="Strong">
    <w:name w:val="Strong"/>
    <w:basedOn w:val="DefaultParagraphFont"/>
    <w:uiPriority w:val="22"/>
    <w:qFormat/>
    <w:rsid w:val="000360C5"/>
    <w:rPr>
      <w:b/>
      <w:bCs/>
    </w:rPr>
  </w:style>
  <w:style w:type="paragraph" w:styleId="BalloonText">
    <w:name w:val="Balloon Text"/>
    <w:basedOn w:val="Normal"/>
    <w:link w:val="BalloonTextChar"/>
    <w:uiPriority w:val="99"/>
    <w:semiHidden/>
    <w:unhideWhenUsed/>
    <w:rsid w:val="00036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0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0C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60C5"/>
    <w:rPr>
      <w:color w:val="0000FF"/>
      <w:u w:val="single"/>
    </w:rPr>
  </w:style>
  <w:style w:type="character" w:styleId="Strong">
    <w:name w:val="Strong"/>
    <w:basedOn w:val="DefaultParagraphFont"/>
    <w:uiPriority w:val="22"/>
    <w:qFormat/>
    <w:rsid w:val="000360C5"/>
    <w:rPr>
      <w:b/>
      <w:bCs/>
    </w:rPr>
  </w:style>
  <w:style w:type="paragraph" w:styleId="BalloonText">
    <w:name w:val="Balloon Text"/>
    <w:basedOn w:val="Normal"/>
    <w:link w:val="BalloonTextChar"/>
    <w:uiPriority w:val="99"/>
    <w:semiHidden/>
    <w:unhideWhenUsed/>
    <w:rsid w:val="00036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0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690690">
      <w:bodyDiv w:val="1"/>
      <w:marLeft w:val="0"/>
      <w:marRight w:val="0"/>
      <w:marTop w:val="0"/>
      <w:marBottom w:val="0"/>
      <w:divBdr>
        <w:top w:val="none" w:sz="0" w:space="0" w:color="auto"/>
        <w:left w:val="none" w:sz="0" w:space="0" w:color="auto"/>
        <w:bottom w:val="none" w:sz="0" w:space="0" w:color="auto"/>
        <w:right w:val="none" w:sz="0" w:space="0" w:color="auto"/>
      </w:divBdr>
      <w:divsChild>
        <w:div w:id="2051762445">
          <w:marLeft w:val="0"/>
          <w:marRight w:val="0"/>
          <w:marTop w:val="0"/>
          <w:marBottom w:val="0"/>
          <w:divBdr>
            <w:top w:val="none" w:sz="0" w:space="0" w:color="auto"/>
            <w:left w:val="none" w:sz="0" w:space="0" w:color="auto"/>
            <w:bottom w:val="none" w:sz="0" w:space="0" w:color="auto"/>
            <w:right w:val="none" w:sz="0" w:space="0" w:color="auto"/>
          </w:divBdr>
          <w:divsChild>
            <w:div w:id="1394112900">
              <w:marLeft w:val="0"/>
              <w:marRight w:val="0"/>
              <w:marTop w:val="0"/>
              <w:marBottom w:val="0"/>
              <w:divBdr>
                <w:top w:val="none" w:sz="0" w:space="0" w:color="auto"/>
                <w:left w:val="none" w:sz="0" w:space="0" w:color="auto"/>
                <w:bottom w:val="none" w:sz="0" w:space="0" w:color="auto"/>
                <w:right w:val="none" w:sz="0" w:space="0" w:color="auto"/>
              </w:divBdr>
              <w:divsChild>
                <w:div w:id="1781872583">
                  <w:marLeft w:val="0"/>
                  <w:marRight w:val="0"/>
                  <w:marTop w:val="0"/>
                  <w:marBottom w:val="0"/>
                  <w:divBdr>
                    <w:top w:val="none" w:sz="0" w:space="0" w:color="auto"/>
                    <w:left w:val="none" w:sz="0" w:space="0" w:color="auto"/>
                    <w:bottom w:val="none" w:sz="0" w:space="0" w:color="auto"/>
                    <w:right w:val="none" w:sz="0" w:space="0" w:color="auto"/>
                  </w:divBdr>
                  <w:divsChild>
                    <w:div w:id="1960333844">
                      <w:marLeft w:val="0"/>
                      <w:marRight w:val="0"/>
                      <w:marTop w:val="0"/>
                      <w:marBottom w:val="0"/>
                      <w:divBdr>
                        <w:top w:val="none" w:sz="0" w:space="0" w:color="auto"/>
                        <w:left w:val="none" w:sz="0" w:space="0" w:color="auto"/>
                        <w:bottom w:val="none" w:sz="0" w:space="0" w:color="auto"/>
                        <w:right w:val="none" w:sz="0" w:space="0" w:color="auto"/>
                      </w:divBdr>
                      <w:divsChild>
                        <w:div w:id="444152345">
                          <w:marLeft w:val="0"/>
                          <w:marRight w:val="0"/>
                          <w:marTop w:val="0"/>
                          <w:marBottom w:val="0"/>
                          <w:divBdr>
                            <w:top w:val="none" w:sz="0" w:space="0" w:color="auto"/>
                            <w:left w:val="none" w:sz="0" w:space="0" w:color="auto"/>
                            <w:bottom w:val="none" w:sz="0" w:space="0" w:color="auto"/>
                            <w:right w:val="none" w:sz="0" w:space="0" w:color="auto"/>
                          </w:divBdr>
                          <w:divsChild>
                            <w:div w:id="1162968504">
                              <w:marLeft w:val="0"/>
                              <w:marRight w:val="0"/>
                              <w:marTop w:val="0"/>
                              <w:marBottom w:val="0"/>
                              <w:divBdr>
                                <w:top w:val="none" w:sz="0" w:space="0" w:color="auto"/>
                                <w:left w:val="none" w:sz="0" w:space="0" w:color="auto"/>
                                <w:bottom w:val="none" w:sz="0" w:space="0" w:color="auto"/>
                                <w:right w:val="none" w:sz="0" w:space="0" w:color="auto"/>
                              </w:divBdr>
                              <w:divsChild>
                                <w:div w:id="1815413121">
                                  <w:marLeft w:val="0"/>
                                  <w:marRight w:val="0"/>
                                  <w:marTop w:val="0"/>
                                  <w:marBottom w:val="0"/>
                                  <w:divBdr>
                                    <w:top w:val="none" w:sz="0" w:space="0" w:color="auto"/>
                                    <w:left w:val="none" w:sz="0" w:space="0" w:color="auto"/>
                                    <w:bottom w:val="none" w:sz="0" w:space="0" w:color="auto"/>
                                    <w:right w:val="none" w:sz="0" w:space="0" w:color="auto"/>
                                  </w:divBdr>
                                  <w:divsChild>
                                    <w:div w:id="1687321071">
                                      <w:marLeft w:val="0"/>
                                      <w:marRight w:val="0"/>
                                      <w:marTop w:val="0"/>
                                      <w:marBottom w:val="0"/>
                                      <w:divBdr>
                                        <w:top w:val="none" w:sz="0" w:space="0" w:color="auto"/>
                                        <w:left w:val="none" w:sz="0" w:space="0" w:color="auto"/>
                                        <w:bottom w:val="none" w:sz="0" w:space="0" w:color="auto"/>
                                        <w:right w:val="none" w:sz="0" w:space="0" w:color="auto"/>
                                      </w:divBdr>
                                      <w:divsChild>
                                        <w:div w:id="1193037522">
                                          <w:marLeft w:val="0"/>
                                          <w:marRight w:val="0"/>
                                          <w:marTop w:val="0"/>
                                          <w:marBottom w:val="0"/>
                                          <w:divBdr>
                                            <w:top w:val="none" w:sz="0" w:space="0" w:color="auto"/>
                                            <w:left w:val="none" w:sz="0" w:space="0" w:color="auto"/>
                                            <w:bottom w:val="none" w:sz="0" w:space="0" w:color="auto"/>
                                            <w:right w:val="none" w:sz="0" w:space="0" w:color="auto"/>
                                          </w:divBdr>
                                          <w:divsChild>
                                            <w:div w:id="12180048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2/07/deco-custom-ui-without-custom-code.html" TargetMode="External"/><Relationship Id="rId13" Type="http://schemas.openxmlformats.org/officeDocument/2006/relationships/hyperlink" Target="http://justonesandzeros.typepad.com/blog/disclaimer.html"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ustonesandzeros.typepad.com/Apps/Deco/Deco-2.0.1.0-src.z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Apps/Deco/Deco-2.0.1.0-bin.zi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icrosoft.com/express/Window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1494</Characters>
  <Application>Microsoft Office Word</Application>
  <DocSecurity>0</DocSecurity>
  <Lines>12</Lines>
  <Paragraphs>3</Paragraphs>
  <ScaleCrop>false</ScaleCrop>
  <Company>Autodesk, Inc.</Company>
  <LinksUpToDate>false</LinksUpToDate>
  <CharactersWithSpaces>1752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2013-04-30T14:10:00Z</dcterms:created>
  <dcterms:modified xsi:type="dcterms:W3CDTF">2013-04-30T14:11:00Z</dcterms:modified>
</cp:coreProperties>
</file>