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748F" w:rsidRPr="000E748F" w:rsidRDefault="000E748F" w:rsidP="000E748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PL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PLM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0E748F">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TipsAndTrick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0E748F" w:rsidRPr="000E748F" w:rsidRDefault="000E748F" w:rsidP="000E748F">
      <w:pPr>
        <w:spacing w:before="100" w:beforeAutospacing="1" w:after="100" w:afterAutospacing="1" w:line="240" w:lineRule="auto"/>
        <w:rPr>
          <w:rFonts w:ascii="Times New Roman" w:eastAsia="Times New Roman" w:hAnsi="Times New Roman" w:cs="Times New Roman"/>
          <w:sz w:val="24"/>
          <w:szCs w:val="24"/>
        </w:rPr>
      </w:pPr>
      <w:r w:rsidRPr="000E748F">
        <w:rPr>
          <w:rFonts w:ascii="Times New Roman" w:eastAsia="Times New Roman" w:hAnsi="Times New Roman" w:cs="Times New Roman"/>
          <w:sz w:val="24"/>
          <w:szCs w:val="24"/>
        </w:rPr>
        <w:t xml:space="preserve">The </w:t>
      </w:r>
      <w:hyperlink r:id="rId8" w:tgtFrame="_blank" w:history="1">
        <w:r w:rsidRPr="000E748F">
          <w:rPr>
            <w:rFonts w:ascii="Times New Roman" w:eastAsia="Times New Roman" w:hAnsi="Times New Roman" w:cs="Times New Roman"/>
            <w:color w:val="0000FF"/>
            <w:sz w:val="24"/>
            <w:szCs w:val="24"/>
            <w:u w:val="single"/>
          </w:rPr>
          <w:t>basics of paging</w:t>
        </w:r>
      </w:hyperlink>
      <w:r w:rsidRPr="000E748F">
        <w:rPr>
          <w:rFonts w:ascii="Times New Roman" w:eastAsia="Times New Roman" w:hAnsi="Times New Roman" w:cs="Times New Roman"/>
          <w:sz w:val="24"/>
          <w:szCs w:val="24"/>
        </w:rPr>
        <w:t xml:space="preserve"> are already described up on the PLM 360 online help.  But for today’s article, I’d like to go a bit deeper.  I’ll also be answering some “why did they do it that way” style questions.</w:t>
      </w:r>
    </w:p>
    <w:p w:rsidR="000E748F" w:rsidRPr="000E748F" w:rsidRDefault="000E748F" w:rsidP="000E748F">
      <w:pPr>
        <w:spacing w:before="100" w:beforeAutospacing="1" w:after="100" w:afterAutospacing="1" w:line="240" w:lineRule="auto"/>
        <w:rPr>
          <w:rFonts w:ascii="Times New Roman" w:eastAsia="Times New Roman" w:hAnsi="Times New Roman" w:cs="Times New Roman"/>
          <w:sz w:val="24"/>
          <w:szCs w:val="24"/>
        </w:rPr>
      </w:pPr>
      <w:r w:rsidRPr="000E748F">
        <w:rPr>
          <w:rFonts w:ascii="Times New Roman" w:eastAsia="Times New Roman" w:hAnsi="Times New Roman" w:cs="Times New Roman"/>
          <w:sz w:val="24"/>
          <w:szCs w:val="24"/>
        </w:rPr>
        <w:t> </w:t>
      </w:r>
    </w:p>
    <w:p w:rsidR="000E748F" w:rsidRPr="000E748F" w:rsidRDefault="000E748F" w:rsidP="000E748F">
      <w:pPr>
        <w:spacing w:before="100" w:beforeAutospacing="1" w:after="100" w:afterAutospacing="1" w:line="240" w:lineRule="auto"/>
        <w:rPr>
          <w:rFonts w:ascii="Times New Roman" w:eastAsia="Times New Roman" w:hAnsi="Times New Roman" w:cs="Times New Roman"/>
          <w:sz w:val="24"/>
          <w:szCs w:val="24"/>
        </w:rPr>
      </w:pPr>
      <w:r w:rsidRPr="000E748F">
        <w:rPr>
          <w:rFonts w:ascii="Times New Roman" w:eastAsia="Times New Roman" w:hAnsi="Times New Roman" w:cs="Times New Roman"/>
          <w:b/>
          <w:bCs/>
          <w:sz w:val="24"/>
          <w:szCs w:val="24"/>
        </w:rPr>
        <w:t>Which endpoints support paging?</w:t>
      </w:r>
    </w:p>
    <w:p w:rsidR="000E748F" w:rsidRPr="000E748F" w:rsidRDefault="000E748F" w:rsidP="000E748F">
      <w:pPr>
        <w:spacing w:before="100" w:beforeAutospacing="1" w:after="100" w:afterAutospacing="1" w:line="240" w:lineRule="auto"/>
        <w:rPr>
          <w:rFonts w:ascii="Times New Roman" w:eastAsia="Times New Roman" w:hAnsi="Times New Roman" w:cs="Times New Roman"/>
          <w:sz w:val="24"/>
          <w:szCs w:val="24"/>
        </w:rPr>
      </w:pPr>
      <w:r w:rsidRPr="000E748F">
        <w:rPr>
          <w:rFonts w:ascii="Times New Roman" w:eastAsia="Times New Roman" w:hAnsi="Times New Roman" w:cs="Times New Roman"/>
          <w:sz w:val="24"/>
          <w:szCs w:val="24"/>
        </w:rPr>
        <w:t xml:space="preserve">If an endpoint supports paging, it will say so in the documentation.  In most cases, it’s a </w:t>
      </w:r>
      <w:hyperlink r:id="rId9" w:tgtFrame="_blank" w:history="1">
        <w:r w:rsidRPr="000E748F">
          <w:rPr>
            <w:rFonts w:ascii="Times New Roman" w:eastAsia="Times New Roman" w:hAnsi="Times New Roman" w:cs="Times New Roman"/>
            <w:color w:val="0000FF"/>
            <w:sz w:val="24"/>
            <w:szCs w:val="24"/>
            <w:u w:val="single"/>
          </w:rPr>
          <w:t>GET call</w:t>
        </w:r>
      </w:hyperlink>
      <w:r w:rsidRPr="000E748F">
        <w:rPr>
          <w:rFonts w:ascii="Times New Roman" w:eastAsia="Times New Roman" w:hAnsi="Times New Roman" w:cs="Times New Roman"/>
          <w:sz w:val="24"/>
          <w:szCs w:val="24"/>
        </w:rPr>
        <w:t>, like when getting the items in a workspace.  Page parameters are passed in as query parameters, which are part of the endpoint documentation.  If the documentation doesn’t list any query parameters, then paging is not supported.  If you try to use paging query parameters with an endpoint that does not support paging, you will get a GEN_PAGING_NOT_SUPPORTED error.</w:t>
      </w:r>
    </w:p>
    <w:p w:rsidR="000E748F" w:rsidRPr="000E748F" w:rsidRDefault="000E748F" w:rsidP="000E748F">
      <w:pPr>
        <w:spacing w:before="100" w:beforeAutospacing="1" w:after="100" w:afterAutospacing="1" w:line="240" w:lineRule="auto"/>
        <w:rPr>
          <w:rFonts w:ascii="Times New Roman" w:eastAsia="Times New Roman" w:hAnsi="Times New Roman" w:cs="Times New Roman"/>
          <w:sz w:val="24"/>
          <w:szCs w:val="24"/>
        </w:rPr>
      </w:pPr>
      <w:r w:rsidRPr="000E748F">
        <w:rPr>
          <w:rFonts w:ascii="Times New Roman" w:eastAsia="Times New Roman" w:hAnsi="Times New Roman" w:cs="Times New Roman"/>
          <w:sz w:val="24"/>
          <w:szCs w:val="24"/>
        </w:rPr>
        <w:t xml:space="preserve">Sometimes a </w:t>
      </w:r>
      <w:hyperlink r:id="rId10" w:tgtFrame="_blank" w:history="1">
        <w:r w:rsidRPr="000E748F">
          <w:rPr>
            <w:rFonts w:ascii="Times New Roman" w:eastAsia="Times New Roman" w:hAnsi="Times New Roman" w:cs="Times New Roman"/>
            <w:color w:val="0000FF"/>
            <w:sz w:val="24"/>
            <w:szCs w:val="24"/>
            <w:u w:val="single"/>
          </w:rPr>
          <w:t>POST call</w:t>
        </w:r>
      </w:hyperlink>
      <w:r w:rsidRPr="000E748F">
        <w:rPr>
          <w:rFonts w:ascii="Times New Roman" w:eastAsia="Times New Roman" w:hAnsi="Times New Roman" w:cs="Times New Roman"/>
          <w:sz w:val="24"/>
          <w:szCs w:val="24"/>
        </w:rPr>
        <w:t xml:space="preserve"> will support paging.  In these cases, the </w:t>
      </w:r>
      <w:hyperlink r:id="rId11" w:tgtFrame="_blank" w:history="1">
        <w:r w:rsidRPr="000E748F">
          <w:rPr>
            <w:rFonts w:ascii="Times New Roman" w:eastAsia="Times New Roman" w:hAnsi="Times New Roman" w:cs="Times New Roman"/>
            <w:color w:val="0000FF"/>
            <w:sz w:val="24"/>
            <w:szCs w:val="24"/>
            <w:u w:val="single"/>
          </w:rPr>
          <w:t>input payload</w:t>
        </w:r>
      </w:hyperlink>
      <w:r w:rsidRPr="000E748F">
        <w:rPr>
          <w:rFonts w:ascii="Times New Roman" w:eastAsia="Times New Roman" w:hAnsi="Times New Roman" w:cs="Times New Roman"/>
          <w:sz w:val="24"/>
          <w:szCs w:val="24"/>
        </w:rPr>
        <w:t xml:space="preserve"> has the paging parameters, not the query string.  Another thing different about POST calls is that the nextUrl and prevUrl values are null.  Since POST calls require data in the body of the HTTP request, the URL doesn’t contain enough data to run the operation.  And that’s why those values are null.</w:t>
      </w:r>
    </w:p>
    <w:p w:rsidR="000E748F" w:rsidRPr="000E748F" w:rsidRDefault="000E748F" w:rsidP="000E748F">
      <w:pPr>
        <w:spacing w:before="100" w:beforeAutospacing="1" w:after="100" w:afterAutospacing="1" w:line="240" w:lineRule="auto"/>
        <w:rPr>
          <w:rFonts w:ascii="Times New Roman" w:eastAsia="Times New Roman" w:hAnsi="Times New Roman" w:cs="Times New Roman"/>
          <w:sz w:val="24"/>
          <w:szCs w:val="24"/>
        </w:rPr>
      </w:pPr>
      <w:r w:rsidRPr="000E748F">
        <w:rPr>
          <w:rFonts w:ascii="Times New Roman" w:eastAsia="Times New Roman" w:hAnsi="Times New Roman" w:cs="Times New Roman"/>
          <w:sz w:val="24"/>
          <w:szCs w:val="24"/>
        </w:rPr>
        <w:t> </w:t>
      </w:r>
    </w:p>
    <w:p w:rsidR="000E748F" w:rsidRPr="000E748F" w:rsidRDefault="000E748F" w:rsidP="000E748F">
      <w:pPr>
        <w:spacing w:before="100" w:beforeAutospacing="1" w:after="100" w:afterAutospacing="1" w:line="240" w:lineRule="auto"/>
        <w:rPr>
          <w:rFonts w:ascii="Times New Roman" w:eastAsia="Times New Roman" w:hAnsi="Times New Roman" w:cs="Times New Roman"/>
          <w:sz w:val="24"/>
          <w:szCs w:val="24"/>
        </w:rPr>
      </w:pPr>
      <w:r w:rsidRPr="000E748F">
        <w:rPr>
          <w:rFonts w:ascii="Times New Roman" w:eastAsia="Times New Roman" w:hAnsi="Times New Roman" w:cs="Times New Roman"/>
          <w:b/>
          <w:bCs/>
          <w:sz w:val="24"/>
          <w:szCs w:val="24"/>
        </w:rPr>
        <w:t>Going off the edge of the world</w:t>
      </w:r>
    </w:p>
    <w:p w:rsidR="000E748F" w:rsidRPr="000E748F" w:rsidRDefault="000E748F" w:rsidP="000E748F">
      <w:pPr>
        <w:spacing w:before="100" w:beforeAutospacing="1" w:after="100" w:afterAutospacing="1" w:line="240" w:lineRule="auto"/>
        <w:rPr>
          <w:rFonts w:ascii="Times New Roman" w:eastAsia="Times New Roman" w:hAnsi="Times New Roman" w:cs="Times New Roman"/>
          <w:sz w:val="24"/>
          <w:szCs w:val="24"/>
        </w:rPr>
      </w:pPr>
      <w:r w:rsidRPr="000E748F">
        <w:rPr>
          <w:rFonts w:ascii="Times New Roman" w:eastAsia="Times New Roman" w:hAnsi="Times New Roman" w:cs="Times New Roman"/>
          <w:sz w:val="24"/>
          <w:szCs w:val="24"/>
        </w:rPr>
        <w:t xml:space="preserve">There is no upper bound to the “page” parameter.  You can grab page 100000 if you want.  The call will succeed even if the object list finished at page 3.  Go ahead, try it.  Try the URL </w:t>
      </w:r>
      <w:r w:rsidRPr="000E748F">
        <w:rPr>
          <w:rFonts w:ascii="Times New Roman" w:eastAsia="Times New Roman" w:hAnsi="Times New Roman" w:cs="Times New Roman"/>
          <w:b/>
          <w:bCs/>
          <w:sz w:val="24"/>
          <w:szCs w:val="24"/>
        </w:rPr>
        <w:t>api/v2/workspaces/1/items?page=99999999</w:t>
      </w:r>
      <w:r w:rsidRPr="000E748F">
        <w:rPr>
          <w:rFonts w:ascii="Times New Roman" w:eastAsia="Times New Roman" w:hAnsi="Times New Roman" w:cs="Times New Roman"/>
          <w:sz w:val="24"/>
          <w:szCs w:val="24"/>
        </w:rPr>
        <w:t xml:space="preserve"> in your tenant.</w:t>
      </w:r>
    </w:p>
    <w:p w:rsidR="000E748F" w:rsidRPr="000E748F" w:rsidRDefault="000E748F" w:rsidP="000E748F">
      <w:pPr>
        <w:spacing w:before="100" w:beforeAutospacing="1" w:after="100" w:afterAutospacing="1" w:line="240" w:lineRule="auto"/>
        <w:rPr>
          <w:rFonts w:ascii="Times New Roman" w:eastAsia="Times New Roman" w:hAnsi="Times New Roman" w:cs="Times New Roman"/>
          <w:sz w:val="24"/>
          <w:szCs w:val="24"/>
        </w:rPr>
      </w:pPr>
      <w:r w:rsidRPr="000E748F">
        <w:rPr>
          <w:rFonts w:ascii="Times New Roman" w:eastAsia="Times New Roman" w:hAnsi="Times New Roman" w:cs="Times New Roman"/>
          <w:sz w:val="24"/>
          <w:szCs w:val="24"/>
        </w:rPr>
        <w:t>You get back an empty set.  You don’t get a nextUrl for obvious reasons, but it does provide a prevUrl.  This is because REST paging doesn’t yet have a totalCount feature (sorry).  So REST doesn’t know if the previous page contains items or not.</w:t>
      </w:r>
    </w:p>
    <w:p w:rsidR="000E748F" w:rsidRPr="000E748F" w:rsidRDefault="000E748F" w:rsidP="000E748F">
      <w:pPr>
        <w:spacing w:before="100" w:beforeAutospacing="1" w:after="100" w:afterAutospacing="1" w:line="240" w:lineRule="auto"/>
        <w:rPr>
          <w:rFonts w:ascii="Times New Roman" w:eastAsia="Times New Roman" w:hAnsi="Times New Roman" w:cs="Times New Roman"/>
          <w:sz w:val="24"/>
          <w:szCs w:val="24"/>
        </w:rPr>
      </w:pPr>
      <w:r w:rsidRPr="000E748F">
        <w:rPr>
          <w:rFonts w:ascii="Times New Roman" w:eastAsia="Times New Roman" w:hAnsi="Times New Roman" w:cs="Times New Roman"/>
          <w:sz w:val="24"/>
          <w:szCs w:val="24"/>
        </w:rPr>
        <w:t> </w:t>
      </w:r>
    </w:p>
    <w:p w:rsidR="000E748F" w:rsidRPr="000E748F" w:rsidRDefault="000E748F" w:rsidP="000E748F">
      <w:pPr>
        <w:spacing w:before="100" w:beforeAutospacing="1" w:after="100" w:afterAutospacing="1" w:line="240" w:lineRule="auto"/>
        <w:rPr>
          <w:rFonts w:ascii="Times New Roman" w:eastAsia="Times New Roman" w:hAnsi="Times New Roman" w:cs="Times New Roman"/>
          <w:sz w:val="24"/>
          <w:szCs w:val="24"/>
        </w:rPr>
      </w:pPr>
      <w:r w:rsidRPr="000E748F">
        <w:rPr>
          <w:rFonts w:ascii="Times New Roman" w:eastAsia="Times New Roman" w:hAnsi="Times New Roman" w:cs="Times New Roman"/>
          <w:b/>
          <w:bCs/>
          <w:sz w:val="24"/>
          <w:szCs w:val="24"/>
        </w:rPr>
        <w:t>PagedCollection for endpoints that don’t support paging</w:t>
      </w:r>
    </w:p>
    <w:p w:rsidR="000E748F" w:rsidRPr="000E748F" w:rsidRDefault="000E748F" w:rsidP="000E748F">
      <w:pPr>
        <w:spacing w:before="100" w:beforeAutospacing="1" w:after="100" w:afterAutospacing="1" w:line="240" w:lineRule="auto"/>
        <w:rPr>
          <w:rFonts w:ascii="Times New Roman" w:eastAsia="Times New Roman" w:hAnsi="Times New Roman" w:cs="Times New Roman"/>
          <w:sz w:val="24"/>
          <w:szCs w:val="24"/>
        </w:rPr>
      </w:pPr>
      <w:r w:rsidRPr="000E748F">
        <w:rPr>
          <w:rFonts w:ascii="Times New Roman" w:eastAsia="Times New Roman" w:hAnsi="Times New Roman" w:cs="Times New Roman"/>
          <w:sz w:val="24"/>
          <w:szCs w:val="24"/>
        </w:rPr>
        <w:t xml:space="preserve">All collection endpoints return a </w:t>
      </w:r>
      <w:hyperlink r:id="rId12" w:tgtFrame="_blank" w:history="1">
        <w:r w:rsidRPr="000E748F">
          <w:rPr>
            <w:rFonts w:ascii="Times New Roman" w:eastAsia="Times New Roman" w:hAnsi="Times New Roman" w:cs="Times New Roman"/>
            <w:color w:val="0000FF"/>
            <w:sz w:val="24"/>
            <w:szCs w:val="24"/>
            <w:u w:val="single"/>
          </w:rPr>
          <w:t>PagedCollection</w:t>
        </w:r>
      </w:hyperlink>
      <w:r w:rsidRPr="000E748F">
        <w:rPr>
          <w:rFonts w:ascii="Times New Roman" w:eastAsia="Times New Roman" w:hAnsi="Times New Roman" w:cs="Times New Roman"/>
          <w:sz w:val="24"/>
          <w:szCs w:val="24"/>
        </w:rPr>
        <w:t xml:space="preserve"> even if they don’t support paging input parameters.  This is a bit counter-intuitive, but there are two main reasons for this:</w:t>
      </w:r>
    </w:p>
    <w:p w:rsidR="000E748F" w:rsidRPr="000E748F" w:rsidRDefault="000E748F" w:rsidP="000E748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748F">
        <w:rPr>
          <w:rFonts w:ascii="Times New Roman" w:eastAsia="Times New Roman" w:hAnsi="Times New Roman" w:cs="Times New Roman"/>
          <w:sz w:val="24"/>
          <w:szCs w:val="24"/>
        </w:rPr>
        <w:t xml:space="preserve">Consistency across the API. </w:t>
      </w:r>
    </w:p>
    <w:p w:rsidR="000E748F" w:rsidRPr="000E748F" w:rsidRDefault="000E748F" w:rsidP="000E748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748F">
        <w:rPr>
          <w:rFonts w:ascii="Times New Roman" w:eastAsia="Times New Roman" w:hAnsi="Times New Roman" w:cs="Times New Roman"/>
          <w:sz w:val="24"/>
          <w:szCs w:val="24"/>
        </w:rPr>
        <w:t xml:space="preserve">Allows paging to be added in the future without changing the return schema, which would be a breaking change. </w:t>
      </w:r>
    </w:p>
    <w:p w:rsidR="000E748F" w:rsidRPr="000E748F" w:rsidRDefault="000E748F" w:rsidP="000E748F">
      <w:pPr>
        <w:spacing w:after="0" w:line="240" w:lineRule="auto"/>
        <w:rPr>
          <w:rFonts w:ascii="Times New Roman" w:eastAsia="Times New Roman" w:hAnsi="Times New Roman" w:cs="Times New Roman"/>
          <w:sz w:val="24"/>
          <w:szCs w:val="24"/>
        </w:rPr>
      </w:pPr>
      <w:r w:rsidRPr="000E748F">
        <w:rPr>
          <w:rFonts w:ascii="Times New Roman" w:eastAsia="Times New Roman" w:hAnsi="Times New Roman" w:cs="Times New Roman"/>
          <w:sz w:val="24"/>
          <w:szCs w:val="24"/>
        </w:rPr>
        <w:lastRenderedPageBreak/>
        <w:pict>
          <v:rect id="_x0000_i1025" style="width:0;height:1.5pt" o:hralign="center" o:hrstd="t" o:hrnoshade="t" o:hr="t" fillcolor="#d09219"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3B5BBD"/>
    <w:multiLevelType w:val="multilevel"/>
    <w:tmpl w:val="6E9A9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391A"/>
    <w:rsid w:val="000E748F"/>
    <w:rsid w:val="006C56B1"/>
    <w:rsid w:val="006E3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748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E748F"/>
    <w:rPr>
      <w:color w:val="0000FF"/>
      <w:u w:val="single"/>
    </w:rPr>
  </w:style>
  <w:style w:type="character" w:styleId="Strong">
    <w:name w:val="Strong"/>
    <w:basedOn w:val="DefaultParagraphFont"/>
    <w:uiPriority w:val="22"/>
    <w:qFormat/>
    <w:rsid w:val="000E748F"/>
    <w:rPr>
      <w:b/>
      <w:bCs/>
    </w:rPr>
  </w:style>
  <w:style w:type="paragraph" w:styleId="BalloonText">
    <w:name w:val="Balloon Text"/>
    <w:basedOn w:val="Normal"/>
    <w:link w:val="BalloonTextChar"/>
    <w:uiPriority w:val="99"/>
    <w:semiHidden/>
    <w:unhideWhenUsed/>
    <w:rsid w:val="000E74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748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748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E748F"/>
    <w:rPr>
      <w:color w:val="0000FF"/>
      <w:u w:val="single"/>
    </w:rPr>
  </w:style>
  <w:style w:type="character" w:styleId="Strong">
    <w:name w:val="Strong"/>
    <w:basedOn w:val="DefaultParagraphFont"/>
    <w:uiPriority w:val="22"/>
    <w:qFormat/>
    <w:rsid w:val="000E748F"/>
    <w:rPr>
      <w:b/>
      <w:bCs/>
    </w:rPr>
  </w:style>
  <w:style w:type="paragraph" w:styleId="BalloonText">
    <w:name w:val="Balloon Text"/>
    <w:basedOn w:val="Normal"/>
    <w:link w:val="BalloonTextChar"/>
    <w:uiPriority w:val="99"/>
    <w:semiHidden/>
    <w:unhideWhenUsed/>
    <w:rsid w:val="000E74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748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1116934">
      <w:bodyDiv w:val="1"/>
      <w:marLeft w:val="0"/>
      <w:marRight w:val="0"/>
      <w:marTop w:val="0"/>
      <w:marBottom w:val="0"/>
      <w:divBdr>
        <w:top w:val="none" w:sz="0" w:space="0" w:color="auto"/>
        <w:left w:val="none" w:sz="0" w:space="0" w:color="auto"/>
        <w:bottom w:val="none" w:sz="0" w:space="0" w:color="auto"/>
        <w:right w:val="none" w:sz="0" w:space="0" w:color="auto"/>
      </w:divBdr>
      <w:divsChild>
        <w:div w:id="1169753694">
          <w:marLeft w:val="0"/>
          <w:marRight w:val="0"/>
          <w:marTop w:val="0"/>
          <w:marBottom w:val="0"/>
          <w:divBdr>
            <w:top w:val="none" w:sz="0" w:space="0" w:color="auto"/>
            <w:left w:val="none" w:sz="0" w:space="0" w:color="auto"/>
            <w:bottom w:val="none" w:sz="0" w:space="0" w:color="auto"/>
            <w:right w:val="none" w:sz="0" w:space="0" w:color="auto"/>
          </w:divBdr>
          <w:divsChild>
            <w:div w:id="368073179">
              <w:marLeft w:val="0"/>
              <w:marRight w:val="0"/>
              <w:marTop w:val="0"/>
              <w:marBottom w:val="0"/>
              <w:divBdr>
                <w:top w:val="none" w:sz="0" w:space="0" w:color="auto"/>
                <w:left w:val="none" w:sz="0" w:space="0" w:color="auto"/>
                <w:bottom w:val="none" w:sz="0" w:space="0" w:color="auto"/>
                <w:right w:val="none" w:sz="0" w:space="0" w:color="auto"/>
              </w:divBdr>
              <w:divsChild>
                <w:div w:id="1880239995">
                  <w:marLeft w:val="0"/>
                  <w:marRight w:val="0"/>
                  <w:marTop w:val="0"/>
                  <w:marBottom w:val="0"/>
                  <w:divBdr>
                    <w:top w:val="none" w:sz="0" w:space="0" w:color="auto"/>
                    <w:left w:val="none" w:sz="0" w:space="0" w:color="auto"/>
                    <w:bottom w:val="none" w:sz="0" w:space="0" w:color="auto"/>
                    <w:right w:val="none" w:sz="0" w:space="0" w:color="auto"/>
                  </w:divBdr>
                  <w:divsChild>
                    <w:div w:id="898054111">
                      <w:marLeft w:val="0"/>
                      <w:marRight w:val="0"/>
                      <w:marTop w:val="0"/>
                      <w:marBottom w:val="0"/>
                      <w:divBdr>
                        <w:top w:val="none" w:sz="0" w:space="0" w:color="auto"/>
                        <w:left w:val="none" w:sz="0" w:space="0" w:color="auto"/>
                        <w:bottom w:val="none" w:sz="0" w:space="0" w:color="auto"/>
                        <w:right w:val="none" w:sz="0" w:space="0" w:color="auto"/>
                      </w:divBdr>
                      <w:divsChild>
                        <w:div w:id="947934215">
                          <w:marLeft w:val="0"/>
                          <w:marRight w:val="0"/>
                          <w:marTop w:val="0"/>
                          <w:marBottom w:val="0"/>
                          <w:divBdr>
                            <w:top w:val="none" w:sz="0" w:space="0" w:color="auto"/>
                            <w:left w:val="none" w:sz="0" w:space="0" w:color="auto"/>
                            <w:bottom w:val="none" w:sz="0" w:space="0" w:color="auto"/>
                            <w:right w:val="none" w:sz="0" w:space="0" w:color="auto"/>
                          </w:divBdr>
                          <w:divsChild>
                            <w:div w:id="1017848275">
                              <w:marLeft w:val="0"/>
                              <w:marRight w:val="0"/>
                              <w:marTop w:val="0"/>
                              <w:marBottom w:val="0"/>
                              <w:divBdr>
                                <w:top w:val="none" w:sz="0" w:space="0" w:color="auto"/>
                                <w:left w:val="none" w:sz="0" w:space="0" w:color="auto"/>
                                <w:bottom w:val="none" w:sz="0" w:space="0" w:color="auto"/>
                                <w:right w:val="none" w:sz="0" w:space="0" w:color="auto"/>
                              </w:divBdr>
                              <w:divsChild>
                                <w:div w:id="175073996">
                                  <w:marLeft w:val="0"/>
                                  <w:marRight w:val="0"/>
                                  <w:marTop w:val="0"/>
                                  <w:marBottom w:val="0"/>
                                  <w:divBdr>
                                    <w:top w:val="none" w:sz="0" w:space="0" w:color="auto"/>
                                    <w:left w:val="none" w:sz="0" w:space="0" w:color="auto"/>
                                    <w:bottom w:val="none" w:sz="0" w:space="0" w:color="auto"/>
                                    <w:right w:val="none" w:sz="0" w:space="0" w:color="auto"/>
                                  </w:divBdr>
                                  <w:divsChild>
                                    <w:div w:id="1492329701">
                                      <w:marLeft w:val="0"/>
                                      <w:marRight w:val="0"/>
                                      <w:marTop w:val="0"/>
                                      <w:marBottom w:val="0"/>
                                      <w:divBdr>
                                        <w:top w:val="none" w:sz="0" w:space="0" w:color="auto"/>
                                        <w:left w:val="none" w:sz="0" w:space="0" w:color="auto"/>
                                        <w:bottom w:val="none" w:sz="0" w:space="0" w:color="auto"/>
                                        <w:right w:val="none" w:sz="0" w:space="0" w:color="auto"/>
                                      </w:divBdr>
                                      <w:divsChild>
                                        <w:div w:id="1839298103">
                                          <w:marLeft w:val="0"/>
                                          <w:marRight w:val="0"/>
                                          <w:marTop w:val="0"/>
                                          <w:marBottom w:val="0"/>
                                          <w:divBdr>
                                            <w:top w:val="none" w:sz="0" w:space="0" w:color="auto"/>
                                            <w:left w:val="none" w:sz="0" w:space="0" w:color="auto"/>
                                            <w:bottom w:val="none" w:sz="0" w:space="0" w:color="auto"/>
                                            <w:right w:val="none" w:sz="0" w:space="0" w:color="auto"/>
                                          </w:divBdr>
                                          <w:divsChild>
                                            <w:div w:id="125378261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elp.autodesk.com/view/PLM/ENU/?url=/cloudhelp/ENU/PLM-360-REST-APIv2/files/GUID-CD70000F-9F4C-47D3-87FA-CDF30BAA03D9.htm"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help.autodesk.com/view/PLM/ENU/?url=/cloudhelp/ENU/PLM-360-REST-APIv2/files/GUID-BB013573-8C54-454E-94BC-C9AA0E5A872B.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help.autodesk.com/view/PLM/ENU/?url=/cloudhelp/ENU/PLM-360-REST-APIv2/files/GUID-CAD2268B-B4B6-4100-B617-1B51CA22F3C2.htm" TargetMode="External"/><Relationship Id="rId5" Type="http://schemas.openxmlformats.org/officeDocument/2006/relationships/webSettings" Target="webSettings.xml"/><Relationship Id="rId10" Type="http://schemas.openxmlformats.org/officeDocument/2006/relationships/hyperlink" Target="http://help.autodesk.com/view/PLM/ENU/?url=/cloudhelp/ENU/PLM-360-REST-APIv2/files/GUID-14018953-E39F-4CA5-B069-974618231608.htm" TargetMode="External"/><Relationship Id="rId4" Type="http://schemas.openxmlformats.org/officeDocument/2006/relationships/settings" Target="settings.xml"/><Relationship Id="rId9" Type="http://schemas.openxmlformats.org/officeDocument/2006/relationships/hyperlink" Target="http://help.autodesk.com/view/PLM/ENU/?url=/cloudhelp/ENU/PLM-360-REST-APIv2/files/GUID-14018953-E39F-4CA5-B069-974618231608.ht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414</Words>
  <Characters>2362</Characters>
  <Application>Microsoft Office Word</Application>
  <DocSecurity>0</DocSecurity>
  <Lines>19</Lines>
  <Paragraphs>5</Paragraphs>
  <ScaleCrop>false</ScaleCrop>
  <Company>Autodesk, Inc.</Company>
  <LinksUpToDate>false</LinksUpToDate>
  <CharactersWithSpaces>2771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2014-01-03T15:52:00Z</dcterms:created>
  <dcterms:modified xsi:type="dcterms:W3CDTF">2014-01-03T15:52:00Z</dcterms:modified>
</cp:coreProperties>
</file>