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5" name="Picture 5" descr="http://justonesandzeros.typepad.com/images/Vaul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4" name="Picture 4" descr="http://justonesandzeros.typepad.com/images/Announcemen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Announcement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The Vault 2014 SDK has some nice goodies for the development community.  Of course there are also changes that you need to make when upgrading your old code.  I’ll be going into each of these topics in more detail.  For now, here is a quick overview of what’s new.</w:t>
      </w:r>
    </w:p>
    <w:p w:rsidR="00CE63FD" w:rsidRPr="00CE63FD" w:rsidRDefault="00CE63FD" w:rsidP="00CE63FD">
      <w:pPr>
        <w:spacing w:after="0"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pict>
          <v:rect id="_x0000_i1025" style="width:0;height:1.5pt" o:hralign="center" o:hrstd="t" o:hrnoshade="t" o:hr="t" fillcolor="red" stroked="f"/>
        </w:pic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b/>
          <w:bCs/>
          <w:sz w:val="24"/>
          <w:szCs w:val="24"/>
        </w:rPr>
        <w:t>The VDF</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 xml:space="preserve">We came up with a set of tools so </w:t>
      </w:r>
      <w:proofErr w:type="gramStart"/>
      <w:r w:rsidRPr="00CE63FD">
        <w:rPr>
          <w:rFonts w:ascii="Times New Roman" w:eastAsia="Times New Roman" w:hAnsi="Times New Roman" w:cs="Times New Roman"/>
          <w:sz w:val="24"/>
          <w:szCs w:val="24"/>
        </w:rPr>
        <w:t>cool,</w:t>
      </w:r>
      <w:proofErr w:type="gramEnd"/>
      <w:r w:rsidRPr="00CE63FD">
        <w:rPr>
          <w:rFonts w:ascii="Times New Roman" w:eastAsia="Times New Roman" w:hAnsi="Times New Roman" w:cs="Times New Roman"/>
          <w:sz w:val="24"/>
          <w:szCs w:val="24"/>
        </w:rPr>
        <w:t xml:space="preserve"> we had to come up with a new acronym.  The Vault Development Framework (VDF) is a set of client-side libraries to support higher level operations and workflows.  It’s basically there so that you can do more with less code.</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Here is a brief look at the architecture.</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2962275"/>
            <wp:effectExtent l="0" t="0" r="0" b="9525"/>
            <wp:docPr id="3" name="Picture 3" descr="http://justonesandzeros.typepad.com/images/2013/WhatsNew2014/VDF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3/WhatsNew2014/VDFdiagr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2962275"/>
                    </a:xfrm>
                    <a:prstGeom prst="rect">
                      <a:avLst/>
                    </a:prstGeom>
                    <a:noFill/>
                    <a:ln>
                      <a:noFill/>
                    </a:ln>
                  </pic:spPr>
                </pic:pic>
              </a:graphicData>
            </a:graphic>
          </wp:inline>
        </w:drawing>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The VDF doesn’t provide complete feature coverage, so there are still many cases where you need to make web service calls.  If you are updating your code from a previous release, your web service calls can stay in place for the most part.</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 xml:space="preserve">There are some </w:t>
      </w:r>
      <w:hyperlink r:id="rId8" w:history="1">
        <w:r w:rsidRPr="00CE63FD">
          <w:rPr>
            <w:rFonts w:ascii="Times New Roman" w:eastAsia="Times New Roman" w:hAnsi="Times New Roman" w:cs="Times New Roman"/>
            <w:color w:val="0000FF"/>
            <w:sz w:val="24"/>
            <w:szCs w:val="24"/>
            <w:u w:val="single"/>
          </w:rPr>
          <w:t>VDF pages</w:t>
        </w:r>
      </w:hyperlink>
      <w:r w:rsidRPr="00CE63FD">
        <w:rPr>
          <w:rFonts w:ascii="Times New Roman" w:eastAsia="Times New Roman" w:hAnsi="Times New Roman" w:cs="Times New Roman"/>
          <w:sz w:val="24"/>
          <w:szCs w:val="24"/>
        </w:rPr>
        <w:t xml:space="preserve"> on the Vault Wiki.  I’ll be covering the same content on my blog in the upcoming weeks.</w:t>
      </w:r>
    </w:p>
    <w:p w:rsidR="00CE63FD" w:rsidRPr="00CE63FD" w:rsidRDefault="00CE63FD" w:rsidP="00CE63FD">
      <w:pPr>
        <w:spacing w:after="0"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pict>
          <v:rect id="_x0000_i1026" style="width:0;height:1.5pt" o:hralign="center" o:hrstd="t" o:hrnoshade="t" o:hr="t" fillcolor="red" stroked="f"/>
        </w:pic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proofErr w:type="spellStart"/>
      <w:r w:rsidRPr="00CE63FD">
        <w:rPr>
          <w:rFonts w:ascii="Times New Roman" w:eastAsia="Times New Roman" w:hAnsi="Times New Roman" w:cs="Times New Roman"/>
          <w:b/>
          <w:bCs/>
          <w:sz w:val="24"/>
          <w:szCs w:val="24"/>
        </w:rPr>
        <w:t>Filestore</w:t>
      </w:r>
      <w:proofErr w:type="spellEnd"/>
      <w:r w:rsidRPr="00CE63FD">
        <w:rPr>
          <w:rFonts w:ascii="Times New Roman" w:eastAsia="Times New Roman" w:hAnsi="Times New Roman" w:cs="Times New Roman"/>
          <w:b/>
          <w:bCs/>
          <w:sz w:val="24"/>
          <w:szCs w:val="24"/>
        </w:rPr>
        <w:t xml:space="preserve"> Server</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 xml:space="preserve">The web services have shifted around to incorporate the concept of a </w:t>
      </w:r>
      <w:proofErr w:type="spellStart"/>
      <w:r w:rsidRPr="00CE63FD">
        <w:rPr>
          <w:rFonts w:ascii="Times New Roman" w:eastAsia="Times New Roman" w:hAnsi="Times New Roman" w:cs="Times New Roman"/>
          <w:b/>
          <w:bCs/>
          <w:sz w:val="24"/>
          <w:szCs w:val="24"/>
        </w:rPr>
        <w:t>filestore</w:t>
      </w:r>
      <w:proofErr w:type="spellEnd"/>
      <w:r w:rsidRPr="00CE63FD">
        <w:rPr>
          <w:rFonts w:ascii="Times New Roman" w:eastAsia="Times New Roman" w:hAnsi="Times New Roman" w:cs="Times New Roman"/>
          <w:sz w:val="24"/>
          <w:szCs w:val="24"/>
        </w:rPr>
        <w:t xml:space="preserve"> </w:t>
      </w:r>
      <w:r w:rsidRPr="00CE63FD">
        <w:rPr>
          <w:rFonts w:ascii="Times New Roman" w:eastAsia="Times New Roman" w:hAnsi="Times New Roman" w:cs="Times New Roman"/>
          <w:b/>
          <w:bCs/>
          <w:sz w:val="24"/>
          <w:szCs w:val="24"/>
        </w:rPr>
        <w:t>server</w:t>
      </w:r>
      <w:r w:rsidRPr="00CE63FD">
        <w:rPr>
          <w:rFonts w:ascii="Times New Roman" w:eastAsia="Times New Roman" w:hAnsi="Times New Roman" w:cs="Times New Roman"/>
          <w:sz w:val="24"/>
          <w:szCs w:val="24"/>
        </w:rPr>
        <w:t xml:space="preserve">.  For many years now, the top tier Vault products have allowed for the </w:t>
      </w:r>
      <w:proofErr w:type="spellStart"/>
      <w:r w:rsidRPr="00CE63FD">
        <w:rPr>
          <w:rFonts w:ascii="Times New Roman" w:eastAsia="Times New Roman" w:hAnsi="Times New Roman" w:cs="Times New Roman"/>
          <w:sz w:val="24"/>
          <w:szCs w:val="24"/>
        </w:rPr>
        <w:t>filestore</w:t>
      </w:r>
      <w:proofErr w:type="spellEnd"/>
      <w:r w:rsidRPr="00CE63FD">
        <w:rPr>
          <w:rFonts w:ascii="Times New Roman" w:eastAsia="Times New Roman" w:hAnsi="Times New Roman" w:cs="Times New Roman"/>
          <w:sz w:val="24"/>
          <w:szCs w:val="24"/>
        </w:rPr>
        <w:t xml:space="preserve"> and database to be on separate servers.  This is a good feature, but the API wasn’t impacted by it in the past.  All API calls used to go through the server with the </w:t>
      </w:r>
      <w:proofErr w:type="spellStart"/>
      <w:r w:rsidRPr="00CE63FD">
        <w:rPr>
          <w:rFonts w:ascii="Times New Roman" w:eastAsia="Times New Roman" w:hAnsi="Times New Roman" w:cs="Times New Roman"/>
          <w:sz w:val="24"/>
          <w:szCs w:val="24"/>
        </w:rPr>
        <w:t>filestore</w:t>
      </w:r>
      <w:proofErr w:type="spellEnd"/>
      <w:r w:rsidRPr="00CE63FD">
        <w:rPr>
          <w:rFonts w:ascii="Times New Roman" w:eastAsia="Times New Roman" w:hAnsi="Times New Roman" w:cs="Times New Roman"/>
          <w:sz w:val="24"/>
          <w:szCs w:val="24"/>
        </w:rPr>
        <w:t xml:space="preserve"> on it.  It’s not a very good approach since a second hop would be needed for database data.</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 xml:space="preserve">In Vault 2014, the API has been re-designed so that database-related calls go straight to the database server and file-related calls go straight to the file store.  The </w:t>
      </w:r>
      <w:proofErr w:type="spellStart"/>
      <w:r w:rsidRPr="00CE63FD">
        <w:rPr>
          <w:rFonts w:ascii="Times New Roman" w:eastAsia="Times New Roman" w:hAnsi="Times New Roman" w:cs="Times New Roman"/>
          <w:sz w:val="24"/>
          <w:szCs w:val="24"/>
        </w:rPr>
        <w:t>WebService</w:t>
      </w:r>
      <w:proofErr w:type="spellEnd"/>
      <w:r w:rsidRPr="00CE63FD">
        <w:rPr>
          <w:rFonts w:ascii="Times New Roman" w:eastAsia="Times New Roman" w:hAnsi="Times New Roman" w:cs="Times New Roman"/>
          <w:sz w:val="24"/>
          <w:szCs w:val="24"/>
        </w:rPr>
        <w:t xml:space="preserve"> manager takes care of most of this for you, but there are some changes that will impact your code...</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733675" cy="2914650"/>
            <wp:effectExtent l="0" t="0" r="9525" b="0"/>
            <wp:docPr id="2" name="Picture 2" descr="http://justonesandzeros.typepad.com/images/2013/WhatsNew2014/Filestore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3/WhatsNew2014/FilestoreServic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3675" cy="2914650"/>
                    </a:xfrm>
                    <a:prstGeom prst="rect">
                      <a:avLst/>
                    </a:prstGeom>
                    <a:noFill/>
                    <a:ln>
                      <a:noFill/>
                    </a:ln>
                  </pic:spPr>
                </pic:pic>
              </a:graphicData>
            </a:graphic>
          </wp:inline>
        </w:drawing>
      </w:r>
    </w:p>
    <w:p w:rsidR="00CE63FD" w:rsidRPr="00CE63FD" w:rsidRDefault="00CE63FD" w:rsidP="00CE63FD">
      <w:pPr>
        <w:spacing w:after="0"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pict>
          <v:rect id="_x0000_i1027" style="width:0;height:1.5pt" o:hralign="center" o:hrstd="t" o:hrnoshade="t" o:hr="t" fillcolor="red" stroked="f"/>
        </w:pic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b/>
          <w:bCs/>
          <w:sz w:val="24"/>
          <w:szCs w:val="24"/>
        </w:rPr>
        <w:t>Uploading and Downloading</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 xml:space="preserve">Uploading and Downloading requires both database and </w:t>
      </w:r>
      <w:proofErr w:type="spellStart"/>
      <w:r w:rsidRPr="00CE63FD">
        <w:rPr>
          <w:rFonts w:ascii="Times New Roman" w:eastAsia="Times New Roman" w:hAnsi="Times New Roman" w:cs="Times New Roman"/>
          <w:sz w:val="24"/>
          <w:szCs w:val="24"/>
        </w:rPr>
        <w:t>filestore</w:t>
      </w:r>
      <w:proofErr w:type="spellEnd"/>
      <w:r w:rsidRPr="00CE63FD">
        <w:rPr>
          <w:rFonts w:ascii="Times New Roman" w:eastAsia="Times New Roman" w:hAnsi="Times New Roman" w:cs="Times New Roman"/>
          <w:sz w:val="24"/>
          <w:szCs w:val="24"/>
        </w:rPr>
        <w:t xml:space="preserve"> data, so those operations can no longer be done in a single call.  The good news is that the VDF wraps the extra complexity.  I suggest you use </w:t>
      </w:r>
      <w:proofErr w:type="spellStart"/>
      <w:r w:rsidRPr="00CE63FD">
        <w:rPr>
          <w:rFonts w:ascii="Times New Roman" w:eastAsia="Times New Roman" w:hAnsi="Times New Roman" w:cs="Times New Roman"/>
          <w:sz w:val="24"/>
          <w:szCs w:val="24"/>
        </w:rPr>
        <w:t>Connection.FileManager.AcquireFiles</w:t>
      </w:r>
      <w:proofErr w:type="spellEnd"/>
      <w:r w:rsidRPr="00CE63FD">
        <w:rPr>
          <w:rFonts w:ascii="Times New Roman" w:eastAsia="Times New Roman" w:hAnsi="Times New Roman" w:cs="Times New Roman"/>
          <w:sz w:val="24"/>
          <w:szCs w:val="24"/>
        </w:rPr>
        <w:t xml:space="preserve"> for download and check out.  The </w:t>
      </w:r>
      <w:proofErr w:type="spellStart"/>
      <w:r w:rsidRPr="00CE63FD">
        <w:rPr>
          <w:rFonts w:ascii="Times New Roman" w:eastAsia="Times New Roman" w:hAnsi="Times New Roman" w:cs="Times New Roman"/>
          <w:sz w:val="24"/>
          <w:szCs w:val="24"/>
        </w:rPr>
        <w:t>FileManager</w:t>
      </w:r>
      <w:proofErr w:type="spellEnd"/>
      <w:r w:rsidRPr="00CE63FD">
        <w:rPr>
          <w:rFonts w:ascii="Times New Roman" w:eastAsia="Times New Roman" w:hAnsi="Times New Roman" w:cs="Times New Roman"/>
          <w:sz w:val="24"/>
          <w:szCs w:val="24"/>
        </w:rPr>
        <w:t xml:space="preserve"> also has </w:t>
      </w:r>
      <w:proofErr w:type="spellStart"/>
      <w:r w:rsidRPr="00CE63FD">
        <w:rPr>
          <w:rFonts w:ascii="Times New Roman" w:eastAsia="Times New Roman" w:hAnsi="Times New Roman" w:cs="Times New Roman"/>
          <w:sz w:val="24"/>
          <w:szCs w:val="24"/>
        </w:rPr>
        <w:t>AddFile</w:t>
      </w:r>
      <w:proofErr w:type="spellEnd"/>
      <w:r w:rsidRPr="00CE63FD">
        <w:rPr>
          <w:rFonts w:ascii="Times New Roman" w:eastAsia="Times New Roman" w:hAnsi="Times New Roman" w:cs="Times New Roman"/>
          <w:sz w:val="24"/>
          <w:szCs w:val="24"/>
        </w:rPr>
        <w:t xml:space="preserve"> and </w:t>
      </w:r>
      <w:proofErr w:type="spellStart"/>
      <w:r w:rsidRPr="00CE63FD">
        <w:rPr>
          <w:rFonts w:ascii="Times New Roman" w:eastAsia="Times New Roman" w:hAnsi="Times New Roman" w:cs="Times New Roman"/>
          <w:sz w:val="24"/>
          <w:szCs w:val="24"/>
        </w:rPr>
        <w:t>CheckinFile</w:t>
      </w:r>
      <w:proofErr w:type="spellEnd"/>
      <w:r w:rsidRPr="00CE63FD">
        <w:rPr>
          <w:rFonts w:ascii="Times New Roman" w:eastAsia="Times New Roman" w:hAnsi="Times New Roman" w:cs="Times New Roman"/>
          <w:sz w:val="24"/>
          <w:szCs w:val="24"/>
        </w:rPr>
        <w:t xml:space="preserve"> for the upload-related tasks.</w:t>
      </w:r>
    </w:p>
    <w:p w:rsidR="00CE63FD" w:rsidRPr="00CE63FD" w:rsidRDefault="00CE63FD" w:rsidP="00CE63FD">
      <w:pPr>
        <w:spacing w:after="0"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pict>
          <v:rect id="_x0000_i1028" style="width:0;height:1.5pt" o:hralign="center" o:hrstd="t" o:hrnoshade="t" o:hr="t" fillcolor="red" stroked="f"/>
        </w:pic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b/>
          <w:bCs/>
          <w:sz w:val="24"/>
          <w:szCs w:val="24"/>
        </w:rPr>
        <w:t>API Compatibility</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 xml:space="preserve">Vault 2014 continues with the web service API compatibility feature from the last release.  This time around Vault supports 2 releases back, which means Vault 2012 and Vault 2013 clients will still be able to talk to a Vault 2014 server.  </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Just like before, the compatibility feature only applies to the web service layer.  All other API features are version-specific.</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Vault 2014 will be the last release that supports the 2012 web services.</w:t>
      </w:r>
    </w:p>
    <w:p w:rsidR="00CE63FD" w:rsidRPr="00CE63FD" w:rsidRDefault="00CE63FD" w:rsidP="00CE63FD">
      <w:pPr>
        <w:spacing w:after="0"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pict>
          <v:rect id="_x0000_i1029" style="width:0;height:1.5pt" o:hralign="center" o:hrstd="t" o:hrnoshade="t" o:hr="t" fillcolor="red" stroked="f"/>
        </w:pic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b/>
          <w:bCs/>
          <w:sz w:val="24"/>
          <w:szCs w:val="24"/>
        </w:rPr>
        <w:t>.</w:t>
      </w:r>
      <w:proofErr w:type="spellStart"/>
      <w:r w:rsidRPr="00CE63FD">
        <w:rPr>
          <w:rFonts w:ascii="Times New Roman" w:eastAsia="Times New Roman" w:hAnsi="Times New Roman" w:cs="Times New Roman"/>
          <w:b/>
          <w:bCs/>
          <w:sz w:val="24"/>
          <w:szCs w:val="24"/>
        </w:rPr>
        <w:t>vcet.config</w:t>
      </w:r>
      <w:proofErr w:type="spellEnd"/>
      <w:r w:rsidRPr="00CE63FD">
        <w:rPr>
          <w:rFonts w:ascii="Times New Roman" w:eastAsia="Times New Roman" w:hAnsi="Times New Roman" w:cs="Times New Roman"/>
          <w:b/>
          <w:bCs/>
          <w:sz w:val="24"/>
          <w:szCs w:val="24"/>
        </w:rPr>
        <w:t xml:space="preserve"> Syntax</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The XML syntax has changed for the .</w:t>
      </w:r>
      <w:proofErr w:type="spellStart"/>
      <w:r w:rsidRPr="00CE63FD">
        <w:rPr>
          <w:rFonts w:ascii="Times New Roman" w:eastAsia="Times New Roman" w:hAnsi="Times New Roman" w:cs="Times New Roman"/>
          <w:sz w:val="24"/>
          <w:szCs w:val="24"/>
        </w:rPr>
        <w:t>vcet.config</w:t>
      </w:r>
      <w:proofErr w:type="spellEnd"/>
      <w:r w:rsidRPr="00CE63FD">
        <w:rPr>
          <w:rFonts w:ascii="Times New Roman" w:eastAsia="Times New Roman" w:hAnsi="Times New Roman" w:cs="Times New Roman"/>
          <w:sz w:val="24"/>
          <w:szCs w:val="24"/>
        </w:rPr>
        <w:t xml:space="preserve"> files.  The new format is more flexible and allows for new extension types.  The easiest thing to do is copy-paste from the Getting Started section of the SDK documentation.  If you want to see the full spec, it’s in the Knowledgebase section of the SDK documentation.</w:t>
      </w:r>
    </w:p>
    <w:p w:rsidR="00CE63FD" w:rsidRPr="00CE63FD" w:rsidRDefault="00CE63FD" w:rsidP="00CE63FD">
      <w:pPr>
        <w:spacing w:after="0"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pict>
          <v:rect id="_x0000_i1030" style="width:0;height:1.5pt" o:hralign="center" o:hrstd="t" o:hrnoshade="t" o:hr="t" fillcolor="red" stroked="f"/>
        </w:pic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b/>
          <w:bCs/>
          <w:sz w:val="24"/>
          <w:szCs w:val="24"/>
        </w:rPr>
        <w:t>Vault Explorer and Job Processor Extensions</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 xml:space="preserve">The </w:t>
      </w:r>
      <w:proofErr w:type="spellStart"/>
      <w:r w:rsidRPr="00CE63FD">
        <w:rPr>
          <w:rFonts w:ascii="Times New Roman" w:eastAsia="Times New Roman" w:hAnsi="Times New Roman" w:cs="Times New Roman"/>
          <w:sz w:val="24"/>
          <w:szCs w:val="24"/>
        </w:rPr>
        <w:t>VaultContext</w:t>
      </w:r>
      <w:proofErr w:type="spellEnd"/>
      <w:r w:rsidRPr="00CE63FD">
        <w:rPr>
          <w:rFonts w:ascii="Times New Roman" w:eastAsia="Times New Roman" w:hAnsi="Times New Roman" w:cs="Times New Roman"/>
          <w:sz w:val="24"/>
          <w:szCs w:val="24"/>
        </w:rPr>
        <w:t xml:space="preserve"> class has been removed.  Instead your extension will be given a fully working Connection object.  Things are much cleaner this way since you don’t have to construct your own </w:t>
      </w:r>
      <w:proofErr w:type="spellStart"/>
      <w:r w:rsidRPr="00CE63FD">
        <w:rPr>
          <w:rFonts w:ascii="Times New Roman" w:eastAsia="Times New Roman" w:hAnsi="Times New Roman" w:cs="Times New Roman"/>
          <w:sz w:val="24"/>
          <w:szCs w:val="24"/>
        </w:rPr>
        <w:t>WebServiceManager</w:t>
      </w:r>
      <w:proofErr w:type="spellEnd"/>
      <w:r w:rsidRPr="00CE63FD">
        <w:rPr>
          <w:rFonts w:ascii="Times New Roman" w:eastAsia="Times New Roman" w:hAnsi="Times New Roman" w:cs="Times New Roman"/>
          <w:sz w:val="24"/>
          <w:szCs w:val="24"/>
        </w:rPr>
        <w:t>.  It also fixes a couple of other issues, such as error 300 issues.</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 xml:space="preserve">The interface for Vault Explorer extensions has been renamed from </w:t>
      </w:r>
      <w:proofErr w:type="spellStart"/>
      <w:r w:rsidRPr="00CE63FD">
        <w:rPr>
          <w:rFonts w:ascii="Times New Roman" w:eastAsia="Times New Roman" w:hAnsi="Times New Roman" w:cs="Times New Roman"/>
          <w:sz w:val="24"/>
          <w:szCs w:val="24"/>
        </w:rPr>
        <w:t>IExtension</w:t>
      </w:r>
      <w:proofErr w:type="spellEnd"/>
      <w:r w:rsidRPr="00CE63FD">
        <w:rPr>
          <w:rFonts w:ascii="Times New Roman" w:eastAsia="Times New Roman" w:hAnsi="Times New Roman" w:cs="Times New Roman"/>
          <w:sz w:val="24"/>
          <w:szCs w:val="24"/>
        </w:rPr>
        <w:t xml:space="preserve"> to </w:t>
      </w:r>
      <w:proofErr w:type="spellStart"/>
      <w:r w:rsidRPr="00CE63FD">
        <w:rPr>
          <w:rFonts w:ascii="Times New Roman" w:eastAsia="Times New Roman" w:hAnsi="Times New Roman" w:cs="Times New Roman"/>
          <w:b/>
          <w:bCs/>
          <w:sz w:val="24"/>
          <w:szCs w:val="24"/>
        </w:rPr>
        <w:t>IExplorerExtension</w:t>
      </w:r>
      <w:proofErr w:type="spellEnd"/>
      <w:r w:rsidRPr="00CE63FD">
        <w:rPr>
          <w:rFonts w:ascii="Times New Roman" w:eastAsia="Times New Roman" w:hAnsi="Times New Roman" w:cs="Times New Roman"/>
          <w:sz w:val="24"/>
          <w:szCs w:val="24"/>
        </w:rPr>
        <w:t>.</w:t>
      </w:r>
    </w:p>
    <w:p w:rsidR="00CE63FD" w:rsidRPr="00CE63FD" w:rsidRDefault="00CE63FD" w:rsidP="00CE63FD">
      <w:pPr>
        <w:spacing w:after="0"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pict>
          <v:rect id="_x0000_i1031" style="width:0;height:1.5pt" o:hralign="center" o:hrstd="t" o:hrnoshade="t" o:hr="t" fillcolor="red" stroked="f"/>
        </w:pic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b/>
          <w:bCs/>
          <w:sz w:val="24"/>
          <w:szCs w:val="24"/>
        </w:rPr>
        <w:t>Persistent IDs</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 xml:space="preserve">In the past, there was never a reliable way to reference a File from outside Vault.  File names can change, so that’s not good.  File ID and </w:t>
      </w:r>
      <w:proofErr w:type="spellStart"/>
      <w:r w:rsidRPr="00CE63FD">
        <w:rPr>
          <w:rFonts w:ascii="Times New Roman" w:eastAsia="Times New Roman" w:hAnsi="Times New Roman" w:cs="Times New Roman"/>
          <w:sz w:val="24"/>
          <w:szCs w:val="24"/>
        </w:rPr>
        <w:t>MasterId</w:t>
      </w:r>
      <w:proofErr w:type="spellEnd"/>
      <w:r w:rsidRPr="00CE63FD">
        <w:rPr>
          <w:rFonts w:ascii="Times New Roman" w:eastAsia="Times New Roman" w:hAnsi="Times New Roman" w:cs="Times New Roman"/>
          <w:sz w:val="24"/>
          <w:szCs w:val="24"/>
        </w:rPr>
        <w:t xml:space="preserve"> are database keys, so it’s not a good idea to use those.  In Vault 2014, we now support persistent IDs, which are guaranteed to never change.  The feature applies to Files, Folders, Items, Change Orders, and Custom Entities.</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sidRPr="00CE63FD">
        <w:rPr>
          <w:rFonts w:ascii="Times New Roman" w:eastAsia="Times New Roman" w:hAnsi="Times New Roman" w:cs="Times New Roman"/>
          <w:sz w:val="24"/>
          <w:szCs w:val="24"/>
        </w:rPr>
        <w:t xml:space="preserve">The relevant functions are </w:t>
      </w:r>
      <w:proofErr w:type="spellStart"/>
      <w:r w:rsidRPr="00CE63FD">
        <w:rPr>
          <w:rFonts w:ascii="Times New Roman" w:eastAsia="Times New Roman" w:hAnsi="Times New Roman" w:cs="Times New Roman"/>
          <w:sz w:val="24"/>
          <w:szCs w:val="24"/>
        </w:rPr>
        <w:t>GetPersistentIds</w:t>
      </w:r>
      <w:proofErr w:type="spellEnd"/>
      <w:r w:rsidRPr="00CE63FD">
        <w:rPr>
          <w:rFonts w:ascii="Times New Roman" w:eastAsia="Times New Roman" w:hAnsi="Times New Roman" w:cs="Times New Roman"/>
          <w:sz w:val="24"/>
          <w:szCs w:val="24"/>
        </w:rPr>
        <w:t xml:space="preserve"> and </w:t>
      </w:r>
      <w:proofErr w:type="spellStart"/>
      <w:r w:rsidRPr="00CE63FD">
        <w:rPr>
          <w:rFonts w:ascii="Times New Roman" w:eastAsia="Times New Roman" w:hAnsi="Times New Roman" w:cs="Times New Roman"/>
          <w:sz w:val="24"/>
          <w:szCs w:val="24"/>
        </w:rPr>
        <w:t>ResolvePersistentIds</w:t>
      </w:r>
      <w:proofErr w:type="spellEnd"/>
      <w:r w:rsidRPr="00CE63FD">
        <w:rPr>
          <w:rFonts w:ascii="Times New Roman" w:eastAsia="Times New Roman" w:hAnsi="Times New Roman" w:cs="Times New Roman"/>
          <w:sz w:val="24"/>
          <w:szCs w:val="24"/>
        </w:rPr>
        <w:t xml:space="preserve"> in the </w:t>
      </w:r>
      <w:proofErr w:type="spellStart"/>
      <w:r w:rsidRPr="00CE63FD">
        <w:rPr>
          <w:rFonts w:ascii="Times New Roman" w:eastAsia="Times New Roman" w:hAnsi="Times New Roman" w:cs="Times New Roman"/>
          <w:sz w:val="24"/>
          <w:szCs w:val="24"/>
        </w:rPr>
        <w:t>KnowledgeVaultService</w:t>
      </w:r>
      <w:proofErr w:type="spellEnd"/>
      <w:r w:rsidRPr="00CE63FD">
        <w:rPr>
          <w:rFonts w:ascii="Times New Roman" w:eastAsia="Times New Roman" w:hAnsi="Times New Roman" w:cs="Times New Roman"/>
          <w:sz w:val="24"/>
          <w:szCs w:val="24"/>
        </w:rPr>
        <w:t xml:space="preserve">. </w:t>
      </w:r>
    </w:p>
    <w:p w:rsidR="00CE63FD" w:rsidRPr="00CE63FD" w:rsidRDefault="00CE63FD" w:rsidP="00CE63F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Announcemen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justonesandzeros.typepad.com/images/Announcements3-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060"/>
    <w:rsid w:val="00657060"/>
    <w:rsid w:val="006C56B1"/>
    <w:rsid w:val="00CE6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63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63FD"/>
    <w:rPr>
      <w:b/>
      <w:bCs/>
    </w:rPr>
  </w:style>
  <w:style w:type="character" w:styleId="Hyperlink">
    <w:name w:val="Hyperlink"/>
    <w:basedOn w:val="DefaultParagraphFont"/>
    <w:uiPriority w:val="99"/>
    <w:semiHidden/>
    <w:unhideWhenUsed/>
    <w:rsid w:val="00CE63FD"/>
    <w:rPr>
      <w:color w:val="0000FF"/>
      <w:u w:val="single"/>
    </w:rPr>
  </w:style>
  <w:style w:type="paragraph" w:styleId="BalloonText">
    <w:name w:val="Balloon Text"/>
    <w:basedOn w:val="Normal"/>
    <w:link w:val="BalloonTextChar"/>
    <w:uiPriority w:val="99"/>
    <w:semiHidden/>
    <w:unhideWhenUsed/>
    <w:rsid w:val="00CE6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3F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63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63FD"/>
    <w:rPr>
      <w:b/>
      <w:bCs/>
    </w:rPr>
  </w:style>
  <w:style w:type="character" w:styleId="Hyperlink">
    <w:name w:val="Hyperlink"/>
    <w:basedOn w:val="DefaultParagraphFont"/>
    <w:uiPriority w:val="99"/>
    <w:semiHidden/>
    <w:unhideWhenUsed/>
    <w:rsid w:val="00CE63FD"/>
    <w:rPr>
      <w:color w:val="0000FF"/>
      <w:u w:val="single"/>
    </w:rPr>
  </w:style>
  <w:style w:type="paragraph" w:styleId="BalloonText">
    <w:name w:val="Balloon Text"/>
    <w:basedOn w:val="Normal"/>
    <w:link w:val="BalloonTextChar"/>
    <w:uiPriority w:val="99"/>
    <w:semiHidden/>
    <w:unhideWhenUsed/>
    <w:rsid w:val="00CE6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3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9220763">
      <w:bodyDiv w:val="1"/>
      <w:marLeft w:val="0"/>
      <w:marRight w:val="0"/>
      <w:marTop w:val="0"/>
      <w:marBottom w:val="0"/>
      <w:divBdr>
        <w:top w:val="none" w:sz="0" w:space="0" w:color="auto"/>
        <w:left w:val="none" w:sz="0" w:space="0" w:color="auto"/>
        <w:bottom w:val="none" w:sz="0" w:space="0" w:color="auto"/>
        <w:right w:val="none" w:sz="0" w:space="0" w:color="auto"/>
      </w:divBdr>
      <w:divsChild>
        <w:div w:id="1210844957">
          <w:marLeft w:val="0"/>
          <w:marRight w:val="0"/>
          <w:marTop w:val="0"/>
          <w:marBottom w:val="0"/>
          <w:divBdr>
            <w:top w:val="none" w:sz="0" w:space="0" w:color="auto"/>
            <w:left w:val="none" w:sz="0" w:space="0" w:color="auto"/>
            <w:bottom w:val="none" w:sz="0" w:space="0" w:color="auto"/>
            <w:right w:val="none" w:sz="0" w:space="0" w:color="auto"/>
          </w:divBdr>
          <w:divsChild>
            <w:div w:id="1377197771">
              <w:marLeft w:val="0"/>
              <w:marRight w:val="0"/>
              <w:marTop w:val="0"/>
              <w:marBottom w:val="0"/>
              <w:divBdr>
                <w:top w:val="none" w:sz="0" w:space="0" w:color="auto"/>
                <w:left w:val="none" w:sz="0" w:space="0" w:color="auto"/>
                <w:bottom w:val="none" w:sz="0" w:space="0" w:color="auto"/>
                <w:right w:val="none" w:sz="0" w:space="0" w:color="auto"/>
              </w:divBdr>
              <w:divsChild>
                <w:div w:id="2033068477">
                  <w:marLeft w:val="0"/>
                  <w:marRight w:val="0"/>
                  <w:marTop w:val="0"/>
                  <w:marBottom w:val="0"/>
                  <w:divBdr>
                    <w:top w:val="none" w:sz="0" w:space="0" w:color="auto"/>
                    <w:left w:val="none" w:sz="0" w:space="0" w:color="auto"/>
                    <w:bottom w:val="none" w:sz="0" w:space="0" w:color="auto"/>
                    <w:right w:val="none" w:sz="0" w:space="0" w:color="auto"/>
                  </w:divBdr>
                  <w:divsChild>
                    <w:div w:id="40129882">
                      <w:marLeft w:val="0"/>
                      <w:marRight w:val="0"/>
                      <w:marTop w:val="0"/>
                      <w:marBottom w:val="0"/>
                      <w:divBdr>
                        <w:top w:val="none" w:sz="0" w:space="0" w:color="auto"/>
                        <w:left w:val="none" w:sz="0" w:space="0" w:color="auto"/>
                        <w:bottom w:val="none" w:sz="0" w:space="0" w:color="auto"/>
                        <w:right w:val="none" w:sz="0" w:space="0" w:color="auto"/>
                      </w:divBdr>
                      <w:divsChild>
                        <w:div w:id="1991326050">
                          <w:marLeft w:val="0"/>
                          <w:marRight w:val="0"/>
                          <w:marTop w:val="0"/>
                          <w:marBottom w:val="0"/>
                          <w:divBdr>
                            <w:top w:val="none" w:sz="0" w:space="0" w:color="auto"/>
                            <w:left w:val="none" w:sz="0" w:space="0" w:color="auto"/>
                            <w:bottom w:val="none" w:sz="0" w:space="0" w:color="auto"/>
                            <w:right w:val="none" w:sz="0" w:space="0" w:color="auto"/>
                          </w:divBdr>
                          <w:divsChild>
                            <w:div w:id="116609079">
                              <w:marLeft w:val="0"/>
                              <w:marRight w:val="0"/>
                              <w:marTop w:val="0"/>
                              <w:marBottom w:val="0"/>
                              <w:divBdr>
                                <w:top w:val="none" w:sz="0" w:space="0" w:color="auto"/>
                                <w:left w:val="none" w:sz="0" w:space="0" w:color="auto"/>
                                <w:bottom w:val="none" w:sz="0" w:space="0" w:color="auto"/>
                                <w:right w:val="none" w:sz="0" w:space="0" w:color="auto"/>
                              </w:divBdr>
                              <w:divsChild>
                                <w:div w:id="242372637">
                                  <w:marLeft w:val="0"/>
                                  <w:marRight w:val="0"/>
                                  <w:marTop w:val="0"/>
                                  <w:marBottom w:val="0"/>
                                  <w:divBdr>
                                    <w:top w:val="none" w:sz="0" w:space="0" w:color="auto"/>
                                    <w:left w:val="none" w:sz="0" w:space="0" w:color="auto"/>
                                    <w:bottom w:val="none" w:sz="0" w:space="0" w:color="auto"/>
                                    <w:right w:val="none" w:sz="0" w:space="0" w:color="auto"/>
                                  </w:divBdr>
                                  <w:divsChild>
                                    <w:div w:id="558127107">
                                      <w:marLeft w:val="0"/>
                                      <w:marRight w:val="0"/>
                                      <w:marTop w:val="0"/>
                                      <w:marBottom w:val="0"/>
                                      <w:divBdr>
                                        <w:top w:val="none" w:sz="0" w:space="0" w:color="auto"/>
                                        <w:left w:val="none" w:sz="0" w:space="0" w:color="auto"/>
                                        <w:bottom w:val="none" w:sz="0" w:space="0" w:color="auto"/>
                                        <w:right w:val="none" w:sz="0" w:space="0" w:color="auto"/>
                                      </w:divBdr>
                                      <w:divsChild>
                                        <w:div w:id="774252754">
                                          <w:marLeft w:val="0"/>
                                          <w:marRight w:val="0"/>
                                          <w:marTop w:val="0"/>
                                          <w:marBottom w:val="0"/>
                                          <w:divBdr>
                                            <w:top w:val="none" w:sz="0" w:space="0" w:color="auto"/>
                                            <w:left w:val="none" w:sz="0" w:space="0" w:color="auto"/>
                                            <w:bottom w:val="none" w:sz="0" w:space="0" w:color="auto"/>
                                            <w:right w:val="none" w:sz="0" w:space="0" w:color="auto"/>
                                          </w:divBdr>
                                          <w:divsChild>
                                            <w:div w:id="12226427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ikihelp.autodesk.com/Vault/enu/Help/Help/0378-Develope378/0379-Vault_De37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3295</Characters>
  <Application>Microsoft Office Word</Application>
  <DocSecurity>0</DocSecurity>
  <Lines>27</Lines>
  <Paragraphs>7</Paragraphs>
  <ScaleCrop>false</ScaleCrop>
  <Company>Autodesk, Inc.</Company>
  <LinksUpToDate>false</LinksUpToDate>
  <CharactersWithSpaces>3865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2013-04-30T14:12:00Z</dcterms:created>
  <dcterms:modified xsi:type="dcterms:W3CDTF">2013-04-30T14:12:00Z</dcterms:modified>
</cp:coreProperties>
</file>