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026A" w14:textId="77777777" w:rsidR="00BC2BAB" w:rsidRPr="00BC2BAB" w:rsidRDefault="00BC2BAB" w:rsidP="00BC2BAB">
      <w:pPr>
        <w:rPr>
          <w:b/>
          <w:bCs/>
        </w:rPr>
      </w:pPr>
      <w:r w:rsidRPr="00BC2BAB">
        <w:rPr>
          <w:b/>
          <w:bCs/>
        </w:rPr>
        <w:t>03/23/2015</w:t>
      </w:r>
    </w:p>
    <w:p w14:paraId="25B37D64" w14:textId="77777777" w:rsidR="00BC2BAB" w:rsidRPr="00BC2BAB" w:rsidRDefault="00BC2BAB" w:rsidP="00BC2BAB">
      <w:pPr>
        <w:rPr>
          <w:b/>
          <w:bCs/>
        </w:rPr>
      </w:pPr>
      <w:hyperlink r:id="rId5" w:history="1">
        <w:r w:rsidRPr="00BC2BAB">
          <w:rPr>
            <w:rStyle w:val="Hyperlink"/>
            <w:b/>
            <w:bCs/>
          </w:rPr>
          <w:t>Script Types: Action Script And Triggers</w:t>
        </w:r>
      </w:hyperlink>
    </w:p>
    <w:p w14:paraId="71DE39D8" w14:textId="77777777" w:rsidR="00BC2BAB" w:rsidRPr="00BC2BAB" w:rsidRDefault="00BC2BAB" w:rsidP="00BC2BAB">
      <w:r w:rsidRPr="00BC2BAB">
        <w:t xml:space="preserve">PLM Scripting supports three types of scripts: action, condition, validation. In this post, let’s focus on the </w:t>
      </w:r>
      <w:r w:rsidRPr="00BC2BAB">
        <w:rPr>
          <w:b/>
          <w:bCs/>
        </w:rPr>
        <w:t>action script</w:t>
      </w:r>
      <w:r w:rsidRPr="00BC2BAB">
        <w:t xml:space="preserve"> and its triggers.</w:t>
      </w:r>
    </w:p>
    <w:p w14:paraId="755E0F79" w14:textId="77777777" w:rsidR="00BC2BAB" w:rsidRPr="00BC2BAB" w:rsidRDefault="00BC2BAB" w:rsidP="00BC2BAB">
      <w:r w:rsidRPr="00BC2BAB">
        <w:t xml:space="preserve">Action scripts can be used to create items, edit item field values, update bill of materials, perform workflow transitions and so on. In my previous post, the script we created for the </w:t>
      </w:r>
      <w:hyperlink r:id="rId6" w:tgtFrame="_self" w:history="1">
        <w:r w:rsidRPr="00BC2BAB">
          <w:rPr>
            <w:rStyle w:val="Hyperlink"/>
          </w:rPr>
          <w:t>Hello World example</w:t>
        </w:r>
      </w:hyperlink>
      <w:r w:rsidRPr="00BC2BAB">
        <w:t xml:space="preserve"> is an action script used to update an item’s title to “Hello World”. An action script can be divided into on-create script, on-edit script, on-demand script, and workflow script according to how it is triggered.</w:t>
      </w:r>
    </w:p>
    <w:p w14:paraId="34848679" w14:textId="2ED19AEE" w:rsidR="00BC2BAB" w:rsidRPr="00BC2BAB" w:rsidRDefault="00BC2BAB" w:rsidP="00BC2BAB">
      <w:r w:rsidRPr="00BC2BAB">
        <w:drawing>
          <wp:inline distT="0" distB="0" distL="0" distR="0" wp14:anchorId="3ED2AD2F" wp14:editId="7034A602">
            <wp:extent cx="5943600" cy="34925"/>
            <wp:effectExtent l="0" t="0" r="0" b="3175"/>
            <wp:docPr id="1381696296" name="Picture 8" descr="Untitl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title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925"/>
                    </a:xfrm>
                    <a:prstGeom prst="rect">
                      <a:avLst/>
                    </a:prstGeom>
                    <a:noFill/>
                    <a:ln>
                      <a:noFill/>
                    </a:ln>
                  </pic:spPr>
                </pic:pic>
              </a:graphicData>
            </a:graphic>
          </wp:inline>
        </w:drawing>
      </w:r>
    </w:p>
    <w:p w14:paraId="5B27B0FD" w14:textId="77777777" w:rsidR="00BC2BAB" w:rsidRPr="00BC2BAB" w:rsidRDefault="00BC2BAB" w:rsidP="00BC2BAB">
      <w:pPr>
        <w:rPr>
          <w:b/>
          <w:bCs/>
        </w:rPr>
      </w:pPr>
      <w:r w:rsidRPr="00BC2BAB">
        <w:rPr>
          <w:b/>
          <w:bCs/>
        </w:rPr>
        <w:t>Four kinds of action scripts</w:t>
      </w:r>
    </w:p>
    <w:p w14:paraId="1CBDBC5E" w14:textId="77777777" w:rsidR="00BC2BAB" w:rsidRPr="00BC2BAB" w:rsidRDefault="00BC2BAB" w:rsidP="00BC2BAB">
      <w:pPr>
        <w:rPr>
          <w:b/>
          <w:bCs/>
        </w:rPr>
      </w:pPr>
      <w:r w:rsidRPr="00BC2BAB">
        <w:rPr>
          <w:b/>
          <w:bCs/>
        </w:rPr>
        <w:t>On-create script:</w:t>
      </w:r>
    </w:p>
    <w:p w14:paraId="35F02F8D" w14:textId="77777777" w:rsidR="00BC2BAB" w:rsidRPr="00BC2BAB" w:rsidRDefault="00BC2BAB" w:rsidP="00BC2BAB">
      <w:pPr>
        <w:numPr>
          <w:ilvl w:val="0"/>
          <w:numId w:val="1"/>
        </w:numPr>
      </w:pPr>
      <w:proofErr w:type="gramStart"/>
      <w:r w:rsidRPr="00BC2BAB">
        <w:t>A on</w:t>
      </w:r>
      <w:proofErr w:type="gramEnd"/>
      <w:r w:rsidRPr="00BC2BAB">
        <w:t>-create script will be triggered after an item is created (by either UI or a script).</w:t>
      </w:r>
    </w:p>
    <w:p w14:paraId="5A5D000C" w14:textId="77777777" w:rsidR="00BC2BAB" w:rsidRPr="00BC2BAB" w:rsidRDefault="00BC2BAB" w:rsidP="00BC2BAB">
      <w:pPr>
        <w:numPr>
          <w:ilvl w:val="0"/>
          <w:numId w:val="1"/>
        </w:numPr>
      </w:pPr>
      <w:r w:rsidRPr="00BC2BAB">
        <w:t>A workspace can only have one on-create script.</w:t>
      </w:r>
    </w:p>
    <w:p w14:paraId="3CD7C5AB" w14:textId="77777777" w:rsidR="00BC2BAB" w:rsidRPr="00BC2BAB" w:rsidRDefault="00BC2BAB" w:rsidP="00BC2BAB">
      <w:pPr>
        <w:numPr>
          <w:ilvl w:val="0"/>
          <w:numId w:val="1"/>
        </w:numPr>
      </w:pPr>
      <w:r w:rsidRPr="00BC2BAB">
        <w:t xml:space="preserve">An action script can be assigned to multiple workspaces as the </w:t>
      </w:r>
      <w:proofErr w:type="gramStart"/>
      <w:r w:rsidRPr="00BC2BAB">
        <w:t>on</w:t>
      </w:r>
      <w:proofErr w:type="gramEnd"/>
      <w:r w:rsidRPr="00BC2BAB">
        <w:t>-create script.</w:t>
      </w:r>
    </w:p>
    <w:p w14:paraId="3CC70DE2" w14:textId="77777777" w:rsidR="00BC2BAB" w:rsidRPr="00BC2BAB" w:rsidRDefault="00BC2BAB" w:rsidP="00BC2BAB">
      <w:pPr>
        <w:rPr>
          <w:b/>
          <w:bCs/>
        </w:rPr>
      </w:pPr>
      <w:r w:rsidRPr="00BC2BAB">
        <w:rPr>
          <w:b/>
          <w:bCs/>
        </w:rPr>
        <w:t>On-edit script:</w:t>
      </w:r>
    </w:p>
    <w:p w14:paraId="3B6C6BFF" w14:textId="77777777" w:rsidR="00BC2BAB" w:rsidRPr="00BC2BAB" w:rsidRDefault="00BC2BAB" w:rsidP="00BC2BAB">
      <w:pPr>
        <w:numPr>
          <w:ilvl w:val="0"/>
          <w:numId w:val="2"/>
        </w:numPr>
      </w:pPr>
      <w:proofErr w:type="gramStart"/>
      <w:r w:rsidRPr="00BC2BAB">
        <w:t>A on</w:t>
      </w:r>
      <w:proofErr w:type="gramEnd"/>
      <w:r w:rsidRPr="00BC2BAB">
        <w:t>-edit script will be triggered after any field value of an item (under Item Details tab) is modified.</w:t>
      </w:r>
    </w:p>
    <w:p w14:paraId="4977E7C2" w14:textId="77777777" w:rsidR="00BC2BAB" w:rsidRPr="00BC2BAB" w:rsidRDefault="00BC2BAB" w:rsidP="00BC2BAB">
      <w:pPr>
        <w:numPr>
          <w:ilvl w:val="0"/>
          <w:numId w:val="2"/>
        </w:numPr>
      </w:pPr>
      <w:r w:rsidRPr="00BC2BAB">
        <w:t>The changes made on the other tabs (Project Management, Relationships…) won’t trigger on-edit script.</w:t>
      </w:r>
    </w:p>
    <w:p w14:paraId="1802DA51" w14:textId="77777777" w:rsidR="00BC2BAB" w:rsidRPr="00BC2BAB" w:rsidRDefault="00BC2BAB" w:rsidP="00BC2BAB">
      <w:pPr>
        <w:numPr>
          <w:ilvl w:val="0"/>
          <w:numId w:val="2"/>
        </w:numPr>
      </w:pPr>
      <w:r w:rsidRPr="00BC2BAB">
        <w:t>A workspace can only have one on-edit script.</w:t>
      </w:r>
    </w:p>
    <w:p w14:paraId="407E0AED" w14:textId="77777777" w:rsidR="00BC2BAB" w:rsidRPr="00BC2BAB" w:rsidRDefault="00BC2BAB" w:rsidP="00BC2BAB">
      <w:pPr>
        <w:numPr>
          <w:ilvl w:val="0"/>
          <w:numId w:val="2"/>
        </w:numPr>
      </w:pPr>
      <w:r w:rsidRPr="00BC2BAB">
        <w:t>An action script can be assigned to multiple workspaces as the on-edit script.</w:t>
      </w:r>
    </w:p>
    <w:p w14:paraId="3E75F419" w14:textId="77777777" w:rsidR="00BC2BAB" w:rsidRPr="00BC2BAB" w:rsidRDefault="00BC2BAB" w:rsidP="00BC2BAB">
      <w:pPr>
        <w:rPr>
          <w:b/>
          <w:bCs/>
        </w:rPr>
      </w:pPr>
      <w:r w:rsidRPr="00BC2BAB">
        <w:rPr>
          <w:b/>
          <w:bCs/>
        </w:rPr>
        <w:t xml:space="preserve">On-demand script: </w:t>
      </w:r>
    </w:p>
    <w:p w14:paraId="4E22404B" w14:textId="77777777" w:rsidR="00BC2BAB" w:rsidRPr="00BC2BAB" w:rsidRDefault="00BC2BAB" w:rsidP="00BC2BAB">
      <w:pPr>
        <w:numPr>
          <w:ilvl w:val="0"/>
          <w:numId w:val="3"/>
        </w:numPr>
      </w:pPr>
      <w:r w:rsidRPr="00BC2BAB">
        <w:t xml:space="preserve">An on-demand script will be triggered by clicking the script icon in </w:t>
      </w:r>
      <w:proofErr w:type="gramStart"/>
      <w:r w:rsidRPr="00BC2BAB">
        <w:t>item’s</w:t>
      </w:r>
      <w:proofErr w:type="gramEnd"/>
      <w:r w:rsidRPr="00BC2BAB">
        <w:t xml:space="preserve"> page.</w:t>
      </w:r>
    </w:p>
    <w:p w14:paraId="13095597" w14:textId="77777777" w:rsidR="00BC2BAB" w:rsidRPr="00BC2BAB" w:rsidRDefault="00BC2BAB" w:rsidP="00BC2BAB">
      <w:pPr>
        <w:numPr>
          <w:ilvl w:val="0"/>
          <w:numId w:val="3"/>
        </w:numPr>
      </w:pPr>
      <w:r w:rsidRPr="00BC2BAB">
        <w:t>The script icon is available only if the current item is not locked (which means there are workflow actions available for the current user).</w:t>
      </w:r>
    </w:p>
    <w:p w14:paraId="68253B40" w14:textId="77777777" w:rsidR="00BC2BAB" w:rsidRPr="00BC2BAB" w:rsidRDefault="00BC2BAB" w:rsidP="00BC2BAB">
      <w:pPr>
        <w:numPr>
          <w:ilvl w:val="0"/>
          <w:numId w:val="3"/>
        </w:numPr>
      </w:pPr>
      <w:r w:rsidRPr="00BC2BAB">
        <w:t>One workspace can only have multiple on-demand scripts.</w:t>
      </w:r>
    </w:p>
    <w:p w14:paraId="775EE555" w14:textId="77777777" w:rsidR="00BC2BAB" w:rsidRPr="00BC2BAB" w:rsidRDefault="00BC2BAB" w:rsidP="00BC2BAB">
      <w:pPr>
        <w:numPr>
          <w:ilvl w:val="0"/>
          <w:numId w:val="3"/>
        </w:numPr>
      </w:pPr>
      <w:r w:rsidRPr="00BC2BAB">
        <w:t xml:space="preserve">An action script can be assigned to multiple workspaces as </w:t>
      </w:r>
      <w:proofErr w:type="gramStart"/>
      <w:r w:rsidRPr="00BC2BAB">
        <w:t>on</w:t>
      </w:r>
      <w:proofErr w:type="gramEnd"/>
      <w:r w:rsidRPr="00BC2BAB">
        <w:t>-demand script.</w:t>
      </w:r>
    </w:p>
    <w:p w14:paraId="0E90DAFA" w14:textId="77777777" w:rsidR="00BC2BAB" w:rsidRPr="00BC2BAB" w:rsidRDefault="00BC2BAB" w:rsidP="00BC2BAB">
      <w:pPr>
        <w:rPr>
          <w:b/>
          <w:bCs/>
        </w:rPr>
      </w:pPr>
      <w:r w:rsidRPr="00BC2BAB">
        <w:rPr>
          <w:b/>
          <w:bCs/>
        </w:rPr>
        <w:lastRenderedPageBreak/>
        <w:t>Workflow script:</w:t>
      </w:r>
    </w:p>
    <w:p w14:paraId="662D6E47" w14:textId="77777777" w:rsidR="00BC2BAB" w:rsidRPr="00BC2BAB" w:rsidRDefault="00BC2BAB" w:rsidP="00BC2BAB">
      <w:pPr>
        <w:numPr>
          <w:ilvl w:val="0"/>
          <w:numId w:val="4"/>
        </w:numPr>
      </w:pPr>
      <w:r w:rsidRPr="00BC2BAB">
        <w:t>A workflow action script will be triggered when a workflow action is performed on the transition which the script is assigned.</w:t>
      </w:r>
    </w:p>
    <w:p w14:paraId="77EC823D" w14:textId="77777777" w:rsidR="00BC2BAB" w:rsidRPr="00BC2BAB" w:rsidRDefault="00BC2BAB" w:rsidP="00BC2BAB">
      <w:pPr>
        <w:numPr>
          <w:ilvl w:val="0"/>
          <w:numId w:val="4"/>
        </w:numPr>
      </w:pPr>
      <w:r w:rsidRPr="00BC2BAB">
        <w:t>A workflow transition can only have one workflow action script.</w:t>
      </w:r>
    </w:p>
    <w:p w14:paraId="474D664E" w14:textId="77777777" w:rsidR="00BC2BAB" w:rsidRPr="00BC2BAB" w:rsidRDefault="00BC2BAB" w:rsidP="00BC2BAB">
      <w:pPr>
        <w:numPr>
          <w:ilvl w:val="0"/>
          <w:numId w:val="4"/>
        </w:numPr>
      </w:pPr>
      <w:r w:rsidRPr="00BC2BAB">
        <w:t>An action script can be assigned to multiple workflow transitions.</w:t>
      </w:r>
    </w:p>
    <w:p w14:paraId="7F5A99D2" w14:textId="045EB927" w:rsidR="00BC2BAB" w:rsidRPr="00BC2BAB" w:rsidRDefault="00BC2BAB" w:rsidP="00BC2BAB">
      <w:r w:rsidRPr="00BC2BAB">
        <w:drawing>
          <wp:inline distT="0" distB="0" distL="0" distR="0" wp14:anchorId="334AADF5" wp14:editId="46C4BBA0">
            <wp:extent cx="5943600" cy="16510"/>
            <wp:effectExtent l="0" t="0" r="0" b="0"/>
            <wp:docPr id="1925232131" name="Picture 7" descr="Untitl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titled">
                      <a:hlinkClick r:id="rId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510"/>
                    </a:xfrm>
                    <a:prstGeom prst="rect">
                      <a:avLst/>
                    </a:prstGeom>
                    <a:noFill/>
                    <a:ln>
                      <a:noFill/>
                    </a:ln>
                  </pic:spPr>
                </pic:pic>
              </a:graphicData>
            </a:graphic>
          </wp:inline>
        </w:drawing>
      </w:r>
    </w:p>
    <w:p w14:paraId="51CC052C" w14:textId="77777777" w:rsidR="00BC2BAB" w:rsidRPr="00BC2BAB" w:rsidRDefault="00BC2BAB" w:rsidP="00BC2BAB">
      <w:pPr>
        <w:rPr>
          <w:b/>
          <w:bCs/>
        </w:rPr>
      </w:pPr>
      <w:r w:rsidRPr="00BC2BAB">
        <w:rPr>
          <w:b/>
          <w:bCs/>
        </w:rPr>
        <w:t>Set up triggers</w:t>
      </w:r>
    </w:p>
    <w:p w14:paraId="1AEF5ACE" w14:textId="77777777" w:rsidR="00BC2BAB" w:rsidRPr="00BC2BAB" w:rsidRDefault="00BC2BAB" w:rsidP="00BC2BAB">
      <w:r w:rsidRPr="00BC2BAB">
        <w:t xml:space="preserve">The action script in “Hello World” example is an on-demand script. In that post, we had seen how to configure the script into a workspace as </w:t>
      </w:r>
      <w:proofErr w:type="gramStart"/>
      <w:r w:rsidRPr="00BC2BAB">
        <w:t>on</w:t>
      </w:r>
      <w:proofErr w:type="gramEnd"/>
      <w:r w:rsidRPr="00BC2BAB">
        <w:t>-demand script. The on-create and on-edit scripts can be set up in the same configuration page as below. [Administration -&gt; Workspace Manager -&gt; workspace -&gt; Behaviors]</w:t>
      </w:r>
    </w:p>
    <w:p w14:paraId="6B7B40F0" w14:textId="06F00F0C" w:rsidR="00BC2BAB" w:rsidRPr="00BC2BAB" w:rsidRDefault="00BC2BAB" w:rsidP="00BC2BAB">
      <w:r w:rsidRPr="00BC2BAB">
        <w:t xml:space="preserve">  </w:t>
      </w:r>
      <w:r w:rsidRPr="00BC2BAB">
        <w:drawing>
          <wp:inline distT="0" distB="0" distL="0" distR="0" wp14:anchorId="53005E3A" wp14:editId="353A9424">
            <wp:extent cx="4495800" cy="2276475"/>
            <wp:effectExtent l="0" t="0" r="0" b="9525"/>
            <wp:docPr id="16501294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9418" name="Picture 6"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800" cy="2276475"/>
                    </a:xfrm>
                    <a:prstGeom prst="rect">
                      <a:avLst/>
                    </a:prstGeom>
                    <a:noFill/>
                    <a:ln>
                      <a:noFill/>
                    </a:ln>
                  </pic:spPr>
                </pic:pic>
              </a:graphicData>
            </a:graphic>
          </wp:inline>
        </w:drawing>
      </w:r>
    </w:p>
    <w:p w14:paraId="7277288D" w14:textId="77777777" w:rsidR="00BC2BAB" w:rsidRPr="00BC2BAB" w:rsidRDefault="00BC2BAB" w:rsidP="00BC2BAB">
      <w:r w:rsidRPr="00BC2BAB">
        <w:t>The workflow action script can be set up for a transition in the Workflow Editor page as below. [Administration -&gt; Workspace Manager -&gt; workspace –&gt; Workflow Editor]</w:t>
      </w:r>
    </w:p>
    <w:p w14:paraId="605BA2AE" w14:textId="4103D562" w:rsidR="00BC2BAB" w:rsidRPr="00BC2BAB" w:rsidRDefault="00BC2BAB" w:rsidP="00BC2BAB">
      <w:r w:rsidRPr="00BC2BAB">
        <w:lastRenderedPageBreak/>
        <w:drawing>
          <wp:inline distT="0" distB="0" distL="0" distR="0" wp14:anchorId="502BC92F" wp14:editId="69491F17">
            <wp:extent cx="4486275" cy="5010150"/>
            <wp:effectExtent l="0" t="0" r="9525" b="0"/>
            <wp:docPr id="186375726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57264"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275" cy="5010150"/>
                    </a:xfrm>
                    <a:prstGeom prst="rect">
                      <a:avLst/>
                    </a:prstGeom>
                    <a:noFill/>
                    <a:ln>
                      <a:noFill/>
                    </a:ln>
                  </pic:spPr>
                </pic:pic>
              </a:graphicData>
            </a:graphic>
          </wp:inline>
        </w:drawing>
      </w:r>
    </w:p>
    <w:p w14:paraId="367CD7FC" w14:textId="77777777" w:rsidR="00BC2BAB" w:rsidRPr="00BC2BAB" w:rsidRDefault="00BC2BAB" w:rsidP="00BC2BAB">
      <w:r w:rsidRPr="00BC2BAB">
        <w:t>-- Michal</w:t>
      </w:r>
    </w:p>
    <w:p w14:paraId="5BD4066B"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44D"/>
    <w:multiLevelType w:val="multilevel"/>
    <w:tmpl w:val="71F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914B9"/>
    <w:multiLevelType w:val="multilevel"/>
    <w:tmpl w:val="4AEE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0625C"/>
    <w:multiLevelType w:val="multilevel"/>
    <w:tmpl w:val="41F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D72A8"/>
    <w:multiLevelType w:val="multilevel"/>
    <w:tmpl w:val="CA9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280424">
    <w:abstractNumId w:val="1"/>
  </w:num>
  <w:num w:numId="2" w16cid:durableId="929389506">
    <w:abstractNumId w:val="0"/>
  </w:num>
  <w:num w:numId="3" w16cid:durableId="2140103078">
    <w:abstractNumId w:val="3"/>
  </w:num>
  <w:num w:numId="4" w16cid:durableId="1757628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C8D"/>
    <w:rsid w:val="00065C8D"/>
    <w:rsid w:val="001C310C"/>
    <w:rsid w:val="00477778"/>
    <w:rsid w:val="006B1E89"/>
    <w:rsid w:val="007B5383"/>
    <w:rsid w:val="00BC2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C0D3E2-9D90-48D6-A444-0F4257D3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C8D"/>
    <w:rPr>
      <w:rFonts w:eastAsiaTheme="majorEastAsia" w:cstheme="majorBidi"/>
      <w:color w:val="272727" w:themeColor="text1" w:themeTint="D8"/>
    </w:rPr>
  </w:style>
  <w:style w:type="paragraph" w:styleId="Title">
    <w:name w:val="Title"/>
    <w:basedOn w:val="Normal"/>
    <w:next w:val="Normal"/>
    <w:link w:val="TitleChar"/>
    <w:uiPriority w:val="10"/>
    <w:qFormat/>
    <w:rsid w:val="00065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C8D"/>
    <w:pPr>
      <w:spacing w:before="160"/>
      <w:jc w:val="center"/>
    </w:pPr>
    <w:rPr>
      <w:i/>
      <w:iCs/>
      <w:color w:val="404040" w:themeColor="text1" w:themeTint="BF"/>
    </w:rPr>
  </w:style>
  <w:style w:type="character" w:customStyle="1" w:styleId="QuoteChar">
    <w:name w:val="Quote Char"/>
    <w:basedOn w:val="DefaultParagraphFont"/>
    <w:link w:val="Quote"/>
    <w:uiPriority w:val="29"/>
    <w:rsid w:val="00065C8D"/>
    <w:rPr>
      <w:i/>
      <w:iCs/>
      <w:color w:val="404040" w:themeColor="text1" w:themeTint="BF"/>
    </w:rPr>
  </w:style>
  <w:style w:type="paragraph" w:styleId="ListParagraph">
    <w:name w:val="List Paragraph"/>
    <w:basedOn w:val="Normal"/>
    <w:uiPriority w:val="34"/>
    <w:qFormat/>
    <w:rsid w:val="00065C8D"/>
    <w:pPr>
      <w:ind w:left="720"/>
      <w:contextualSpacing/>
    </w:pPr>
  </w:style>
  <w:style w:type="character" w:styleId="IntenseEmphasis">
    <w:name w:val="Intense Emphasis"/>
    <w:basedOn w:val="DefaultParagraphFont"/>
    <w:uiPriority w:val="21"/>
    <w:qFormat/>
    <w:rsid w:val="00065C8D"/>
    <w:rPr>
      <w:i/>
      <w:iCs/>
      <w:color w:val="0F4761" w:themeColor="accent1" w:themeShade="BF"/>
    </w:rPr>
  </w:style>
  <w:style w:type="paragraph" w:styleId="IntenseQuote">
    <w:name w:val="Intense Quote"/>
    <w:basedOn w:val="Normal"/>
    <w:next w:val="Normal"/>
    <w:link w:val="IntenseQuoteChar"/>
    <w:uiPriority w:val="30"/>
    <w:qFormat/>
    <w:rsid w:val="00065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C8D"/>
    <w:rPr>
      <w:i/>
      <w:iCs/>
      <w:color w:val="0F4761" w:themeColor="accent1" w:themeShade="BF"/>
    </w:rPr>
  </w:style>
  <w:style w:type="character" w:styleId="IntenseReference">
    <w:name w:val="Intense Reference"/>
    <w:basedOn w:val="DefaultParagraphFont"/>
    <w:uiPriority w:val="32"/>
    <w:qFormat/>
    <w:rsid w:val="00065C8D"/>
    <w:rPr>
      <w:b/>
      <w:bCs/>
      <w:smallCaps/>
      <w:color w:val="0F4761" w:themeColor="accent1" w:themeShade="BF"/>
      <w:spacing w:val="5"/>
    </w:rPr>
  </w:style>
  <w:style w:type="character" w:styleId="Hyperlink">
    <w:name w:val="Hyperlink"/>
    <w:basedOn w:val="DefaultParagraphFont"/>
    <w:uiPriority w:val="99"/>
    <w:unhideWhenUsed/>
    <w:rsid w:val="00BC2BAB"/>
    <w:rPr>
      <w:color w:val="467886" w:themeColor="hyperlink"/>
      <w:u w:val="single"/>
    </w:rPr>
  </w:style>
  <w:style w:type="character" w:styleId="UnresolvedMention">
    <w:name w:val="Unresolved Mention"/>
    <w:basedOn w:val="DefaultParagraphFont"/>
    <w:uiPriority w:val="99"/>
    <w:semiHidden/>
    <w:unhideWhenUsed/>
    <w:rsid w:val="00BC2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661439">
      <w:bodyDiv w:val="1"/>
      <w:marLeft w:val="0"/>
      <w:marRight w:val="0"/>
      <w:marTop w:val="0"/>
      <w:marBottom w:val="0"/>
      <w:divBdr>
        <w:top w:val="none" w:sz="0" w:space="0" w:color="auto"/>
        <w:left w:val="none" w:sz="0" w:space="0" w:color="auto"/>
        <w:bottom w:val="none" w:sz="0" w:space="0" w:color="auto"/>
        <w:right w:val="none" w:sz="0" w:space="0" w:color="auto"/>
      </w:divBdr>
      <w:divsChild>
        <w:div w:id="57754920">
          <w:marLeft w:val="0"/>
          <w:marRight w:val="0"/>
          <w:marTop w:val="0"/>
          <w:marBottom w:val="0"/>
          <w:divBdr>
            <w:top w:val="none" w:sz="0" w:space="0" w:color="auto"/>
            <w:left w:val="none" w:sz="0" w:space="0" w:color="auto"/>
            <w:bottom w:val="none" w:sz="0" w:space="0" w:color="auto"/>
            <w:right w:val="none" w:sz="0" w:space="0" w:color="auto"/>
          </w:divBdr>
          <w:divsChild>
            <w:div w:id="360866376">
              <w:marLeft w:val="0"/>
              <w:marRight w:val="0"/>
              <w:marTop w:val="0"/>
              <w:marBottom w:val="0"/>
              <w:divBdr>
                <w:top w:val="none" w:sz="0" w:space="0" w:color="auto"/>
                <w:left w:val="none" w:sz="0" w:space="0" w:color="auto"/>
                <w:bottom w:val="none" w:sz="0" w:space="0" w:color="auto"/>
                <w:right w:val="none" w:sz="0" w:space="0" w:color="auto"/>
              </w:divBdr>
              <w:divsChild>
                <w:div w:id="1345980627">
                  <w:marLeft w:val="0"/>
                  <w:marRight w:val="0"/>
                  <w:marTop w:val="0"/>
                  <w:marBottom w:val="0"/>
                  <w:divBdr>
                    <w:top w:val="none" w:sz="0" w:space="0" w:color="auto"/>
                    <w:left w:val="none" w:sz="0" w:space="0" w:color="auto"/>
                    <w:bottom w:val="none" w:sz="0" w:space="0" w:color="auto"/>
                    <w:right w:val="none" w:sz="0" w:space="0" w:color="auto"/>
                  </w:divBdr>
                  <w:divsChild>
                    <w:div w:id="7693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204023">
      <w:bodyDiv w:val="1"/>
      <w:marLeft w:val="0"/>
      <w:marRight w:val="0"/>
      <w:marTop w:val="0"/>
      <w:marBottom w:val="0"/>
      <w:divBdr>
        <w:top w:val="none" w:sz="0" w:space="0" w:color="auto"/>
        <w:left w:val="none" w:sz="0" w:space="0" w:color="auto"/>
        <w:bottom w:val="none" w:sz="0" w:space="0" w:color="auto"/>
        <w:right w:val="none" w:sz="0" w:space="0" w:color="auto"/>
      </w:divBdr>
      <w:divsChild>
        <w:div w:id="1704134150">
          <w:marLeft w:val="0"/>
          <w:marRight w:val="0"/>
          <w:marTop w:val="0"/>
          <w:marBottom w:val="0"/>
          <w:divBdr>
            <w:top w:val="none" w:sz="0" w:space="0" w:color="auto"/>
            <w:left w:val="none" w:sz="0" w:space="0" w:color="auto"/>
            <w:bottom w:val="none" w:sz="0" w:space="0" w:color="auto"/>
            <w:right w:val="none" w:sz="0" w:space="0" w:color="auto"/>
          </w:divBdr>
          <w:divsChild>
            <w:div w:id="2079474722">
              <w:marLeft w:val="0"/>
              <w:marRight w:val="0"/>
              <w:marTop w:val="0"/>
              <w:marBottom w:val="0"/>
              <w:divBdr>
                <w:top w:val="none" w:sz="0" w:space="0" w:color="auto"/>
                <w:left w:val="none" w:sz="0" w:space="0" w:color="auto"/>
                <w:bottom w:val="none" w:sz="0" w:space="0" w:color="auto"/>
                <w:right w:val="none" w:sz="0" w:space="0" w:color="auto"/>
              </w:divBdr>
              <w:divsChild>
                <w:div w:id="1359770989">
                  <w:marLeft w:val="0"/>
                  <w:marRight w:val="0"/>
                  <w:marTop w:val="0"/>
                  <w:marBottom w:val="0"/>
                  <w:divBdr>
                    <w:top w:val="none" w:sz="0" w:space="0" w:color="auto"/>
                    <w:left w:val="none" w:sz="0" w:space="0" w:color="auto"/>
                    <w:bottom w:val="none" w:sz="0" w:space="0" w:color="auto"/>
                    <w:right w:val="none" w:sz="0" w:space="0" w:color="auto"/>
                  </w:divBdr>
                  <w:divsChild>
                    <w:div w:id="6445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ustonesandzeros.typepad.com/.a/6a0120a5728249970b01b8d0f27c6d970c-p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onesandzeros.typepad.com/blog/2015/03/plm-scripting-hello-world.html" TargetMode="External"/><Relationship Id="rId11" Type="http://schemas.openxmlformats.org/officeDocument/2006/relationships/image" Target="media/image3.png"/><Relationship Id="rId5" Type="http://schemas.openxmlformats.org/officeDocument/2006/relationships/hyperlink" Target="https://justonesandzeros.typepad.com/blog/2015/03/script-types-action-script-and-triggers.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justonesandzeros.typepad.com/.a/6a0120a5728249970b01bb080cebf1970d-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2025-08-29T15:08:00Z</dcterms:created>
  <dcterms:modified xsi:type="dcterms:W3CDTF">2025-08-29T15:08:00Z</dcterms:modified>
</cp:coreProperties>
</file>