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64"/>
          <w:szCs w:val="64"/>
        </w:rPr>
        <w:t xml:space="preserve">AI-Ops Platform</w:t>
      </w:r>
    </w:p>
    <w:p>
      <w:pPr>
        <w:spacing w:after="120"/>
        <w:jc w:val="center"/>
      </w:pPr>
      <w:r>
        <w:rPr>
          <w:rFonts w:ascii="Arial" w:cs="Arial" w:eastAsia="Arial" w:hAnsi="Arial"/>
          <w:color w:val="2E5496"/>
          <w:sz w:val="32"/>
          <w:szCs w:val="32"/>
        </w:rPr>
        <w:t xml:space="preserve">Sprint Documentation &amp; User Feedback Report</w:t>
      </w:r>
    </w:p>
    <w:p>
      <w:pPr>
        <w:spacing w:after="480"/>
        <w:jc w:val="center"/>
      </w:pPr>
      <w:r>
        <w:rPr>
          <w:rFonts w:ascii="Arial" w:cs="Arial" w:eastAsia="Arial" w:hAnsi="Arial"/>
          <w:color w:val="888888"/>
          <w:sz w:val="22"/>
          <w:szCs w:val="22"/>
        </w:rPr>
        <w:t xml:space="preserve">March 2026  |  Internal Rollout Sprint</w:t>
      </w:r>
    </w:p>
    <w:p>
      <w:pPr>
        <w:pStyle w:val="Heading1"/>
      </w:pPr>
      <w:r>
        <w:t xml:space="preserve">1. Executive Summary</w:t>
      </w:r>
    </w:p>
    <w:p>
      <w:pPr>
        <w:spacing w:after="120"/>
      </w:pPr>
      <w:r>
        <w:t xml:space="preserve">This document synthesizes the outcomes of the AI-Ops team’s internal rollout sprint conducted during the week of March 2026. The sprint’s primary objective was to present the platform to the broader organisation for the first time in a production environment with real stakes — moving beyond internal QA into actual usage by colleagues across the company.</w:t>
      </w:r>
    </w:p>
    <w:p>
      <w:pPr>
        <w:spacing w:after="80"/>
      </w:pPr>
      <w:r>
        <w:t xml:space="preserve"/>
      </w:r>
    </w:p>
    <w:p>
      <w:pPr>
        <w:spacing w:after="120"/>
      </w:pPr>
      <w:r>
        <w:t xml:space="preserve">Team members moved through the office, giving hands-on demonstrations and collecting structured feedback. Topics covered included signing into the LightBridge UI, generating and configuring API keys, setting up IDE integrations (e.g., Roo Code, Zed, OpenCode), querying models via LibreChat, and using the GitHub and LightBridge agents.</w:t>
      </w:r>
    </w:p>
    <w:p>
      <w:pPr>
        <w:spacing w:after="80"/>
      </w:pPr>
      <w:r>
        <w:t xml:space="preserve"/>
      </w:r>
    </w:p>
    <w:p>
      <w:pPr>
        <w:spacing w:after="120"/>
      </w:pPr>
      <w:r>
        <w:t xml:space="preserve">The overall response from colleagues was strongly positive. The platform was recognised as powerful and directly applicable to daily work. Several actionable issues were surfaced across UI, infrastructure, and model reliability dimensions. This report organises those findings and maps them to the platform’s broader roadmap.</w:t>
      </w:r>
    </w:p>
    <w:p>
      <w:pPr>
        <w:spacing w:after="80"/>
      </w:pPr>
      <w:r>
        <w:t xml:space="preserve"/>
      </w:r>
    </w:p>
    <w:p>
      <w:pPr>
        <w:pStyle w:val="Heading1"/>
      </w:pPr>
      <w:r>
        <w:t xml:space="preserve">2. Platform Architecture Overview</w:t>
      </w:r>
    </w:p>
    <w:p>
      <w:pPr>
        <w:spacing w:after="120"/>
      </w:pPr>
      <w:r>
        <w:t xml:space="preserve">The AI-Ops platform is a self-hosted, Kubernetes-based AI gateway infrastructure composed of the following core components:</w:t>
      </w:r>
    </w:p>
    <w:p>
      <w:pPr>
        <w:spacing w:after="80"/>
      </w:pPr>
      <w:r>
        <w:t xml:space="preserve"/>
      </w:r>
    </w:p>
    <w:p>
      <w:pPr>
        <w:pStyle w:val="ListParagraph"/>
        <w:numPr>
          <w:ilvl w:val="0"/>
          <w:numId w:val="2"/>
        </w:numPr>
        <w:spacing w:after="80"/>
      </w:pPr>
      <w:r>
        <w:rPr>
          <w:b w:val="false"/>
          <w:bCs w:val="false"/>
        </w:rPr>
        <w:t xml:space="preserve">LightBridge Auth &amp; API Server — self-service API key management with a web UI backed by a PostgreSQL database</w:t>
      </w:r>
    </w:p>
    <w:p>
      <w:pPr>
        <w:pStyle w:val="ListParagraph"/>
        <w:numPr>
          <w:ilvl w:val="0"/>
          <w:numId w:val="2"/>
        </w:numPr>
        <w:spacing w:after="80"/>
      </w:pPr>
      <w:r>
        <w:rPr>
          <w:b w:val="false"/>
          <w:bCs w:val="false"/>
        </w:rPr>
        <w:t xml:space="preserve">LibreChat — browser-based chat interface supporting multiple models, agents, and MCP integrations</w:t>
      </w:r>
    </w:p>
    <w:p>
      <w:pPr>
        <w:pStyle w:val="ListParagraph"/>
        <w:numPr>
          <w:ilvl w:val="0"/>
          <w:numId w:val="2"/>
        </w:numPr>
        <w:spacing w:after="80"/>
      </w:pPr>
      <w:r>
        <w:rPr>
          <w:b w:val="false"/>
          <w:bCs w:val="false"/>
        </w:rPr>
        <w:t xml:space="preserve">Envoy Gateway — the central API proxy and load balancer routing traffic to backend AI providers</w:t>
      </w:r>
    </w:p>
    <w:p>
      <w:pPr>
        <w:pStyle w:val="ListParagraph"/>
        <w:numPr>
          <w:ilvl w:val="0"/>
          <w:numId w:val="2"/>
        </w:numPr>
        <w:spacing w:after="80"/>
      </w:pPr>
      <w:r>
        <w:rPr>
          <w:b w:val="false"/>
          <w:bCs w:val="false"/>
        </w:rPr>
        <w:t xml:space="preserve">Authorino — the authentication and policy enforcement layer, supporting OAuth2, API keys, Bearer tokens, and Basic Auth</w:t>
      </w:r>
    </w:p>
    <w:p>
      <w:pPr>
        <w:pStyle w:val="ListParagraph"/>
        <w:numPr>
          <w:ilvl w:val="0"/>
          <w:numId w:val="2"/>
        </w:numPr>
        <w:spacing w:after="80"/>
      </w:pPr>
      <w:r>
        <w:rPr>
          <w:b w:val="false"/>
          <w:bCs w:val="false"/>
        </w:rPr>
        <w:t xml:space="preserve">Keycloak — the identity provider (IdP) used within Koufan’s domain for SSO</w:t>
      </w:r>
    </w:p>
    <w:p>
      <w:pPr>
        <w:pStyle w:val="ListParagraph"/>
        <w:numPr>
          <w:ilvl w:val="0"/>
          <w:numId w:val="2"/>
        </w:numPr>
        <w:spacing w:after="80"/>
      </w:pPr>
      <w:r>
        <w:rPr>
          <w:b w:val="false"/>
          <w:bCs w:val="false"/>
        </w:rPr>
        <w:t xml:space="preserve">AI Proxy (Envoy AI Gateway Operator) — routes requests to external LLM providers (OpenAI, Claude, Fireworks, etc.)</w:t>
      </w:r>
    </w:p>
    <w:p>
      <w:pPr>
        <w:pStyle w:val="ListParagraph"/>
        <w:numPr>
          <w:ilvl w:val="0"/>
          <w:numId w:val="2"/>
        </w:numPr>
        <w:spacing w:after="80"/>
      </w:pPr>
      <w:r>
        <w:rPr>
          <w:b w:val="false"/>
          <w:bCs w:val="false"/>
        </w:rPr>
        <w:t xml:space="preserve">kServe + vLLM — self-hosted model serving infrastructure for open-source models (Gemma3, Llama3, GPT OSS variants)</w:t>
      </w:r>
    </w:p>
    <w:p>
      <w:pPr>
        <w:pStyle w:val="ListParagraph"/>
        <w:numPr>
          <w:ilvl w:val="0"/>
          <w:numId w:val="2"/>
        </w:numPr>
        <w:spacing w:after="80"/>
      </w:pPr>
      <w:r>
        <w:rPr>
          <w:b w:val="false"/>
          <w:bCs w:val="false"/>
        </w:rPr>
        <w:t xml:space="preserve">MCPs (Model Context Protocol servers) — tool integrations exposed to agents in LibreChat (GitHub MCP, LightBridge MCP)</w:t>
      </w:r>
    </w:p>
    <w:p>
      <w:pPr>
        <w:spacing w:after="80"/>
      </w:pPr>
      <w:r>
        <w:t xml:space="preserve"/>
      </w:r>
    </w:p>
    <w:p>
      <w:pPr>
        <w:spacing w:after="120"/>
      </w:pPr>
      <w:r>
        <w:t xml:space="preserve">Two architectural domains are in play: Koufan’s domain (managing identity and API key issuance) and Valantine’s domain (the Kubernetes cluster hosting the gateway, chat interface, and model serving infrastructure). External users and IDE clients interact via the Envoy gateway as the unified entry point.</w:t>
      </w:r>
    </w:p>
    <w:p>
      <w:pPr>
        <w:spacing w:after="80"/>
      </w:pPr>
      <w:r>
        <w:t xml:space="preserve"/>
      </w:r>
    </w:p>
    <w:p>
      <w:pPr>
        <w:pStyle w:val="Heading1"/>
      </w:pPr>
      <w:r>
        <w:t xml:space="preserve">3. Sprint Objectives</w:t>
      </w:r>
    </w:p>
    <w:p>
      <w:pPr>
        <w:spacing w:after="120"/>
      </w:pPr>
      <w:r>
        <w:t xml:space="preserve">This sprint was explicitly scoped as the first real-world deployment of all platform components simultaneously. The goals were:</w:t>
      </w:r>
    </w:p>
    <w:p>
      <w:pPr>
        <w:spacing w:after="80"/>
      </w:pPr>
      <w:r>
        <w:t xml:space="preserve"/>
      </w:r>
    </w:p>
    <w:p>
      <w:pPr>
        <w:pStyle w:val="ListParagraph"/>
        <w:numPr>
          <w:ilvl w:val="0"/>
          <w:numId w:val="2"/>
        </w:numPr>
        <w:spacing w:after="80"/>
      </w:pPr>
      <w:r>
        <w:rPr>
          <w:b w:val="false"/>
          <w:bCs w:val="false"/>
        </w:rPr>
        <w:t xml:space="preserve">Validate end-to-end user flows in a production environment</w:t>
      </w:r>
    </w:p>
    <w:p>
      <w:pPr>
        <w:pStyle w:val="ListParagraph"/>
        <w:numPr>
          <w:ilvl w:val="0"/>
          <w:numId w:val="2"/>
        </w:numPr>
        <w:spacing w:after="80"/>
      </w:pPr>
      <w:r>
        <w:rPr>
          <w:b w:val="false"/>
          <w:bCs w:val="false"/>
        </w:rPr>
        <w:t xml:space="preserve">Expose the platform to non-technical and semi-technical colleagues for the first time</w:t>
      </w:r>
    </w:p>
    <w:p>
      <w:pPr>
        <w:pStyle w:val="ListParagraph"/>
        <w:numPr>
          <w:ilvl w:val="0"/>
          <w:numId w:val="2"/>
        </w:numPr>
        <w:spacing w:after="80"/>
      </w:pPr>
      <w:r>
        <w:rPr>
          <w:b w:val="false"/>
          <w:bCs w:val="false"/>
        </w:rPr>
        <w:t xml:space="preserve">Demonstrate the value proposition of the platform versus legacy tools (e.g., Kivoyo)</w:t>
      </w:r>
    </w:p>
    <w:p>
      <w:pPr>
        <w:pStyle w:val="ListParagraph"/>
        <w:numPr>
          <w:ilvl w:val="0"/>
          <w:numId w:val="2"/>
        </w:numPr>
        <w:spacing w:after="80"/>
      </w:pPr>
      <w:r>
        <w:rPr>
          <w:b w:val="false"/>
          <w:bCs w:val="false"/>
        </w:rPr>
        <w:t xml:space="preserve">Collect structured feedback to prioritise the next development cycle</w:t>
      </w:r>
    </w:p>
    <w:p>
      <w:pPr>
        <w:pStyle w:val="ListParagraph"/>
        <w:numPr>
          <w:ilvl w:val="0"/>
          <w:numId w:val="2"/>
        </w:numPr>
        <w:spacing w:after="80"/>
      </w:pPr>
      <w:r>
        <w:rPr>
          <w:b w:val="false"/>
          <w:bCs w:val="false"/>
        </w:rPr>
        <w:t xml:space="preserve">Surface integration issues with third-party clients (Roo Code, Zed, OpenCode)</w:t>
      </w:r>
    </w:p>
    <w:p>
      <w:pPr>
        <w:spacing w:after="80"/>
      </w:pPr>
      <w:r>
        <w:t xml:space="preserve"/>
      </w:r>
    </w:p>
    <w:p>
      <w:pPr>
        <w:pStyle w:val="Heading1"/>
      </w:pPr>
      <w:r>
        <w:t xml:space="preserve">4. What Was Demonstrated</w:t>
      </w:r>
    </w:p>
    <w:p>
      <w:pPr>
        <w:spacing w:after="120"/>
      </w:pPr>
      <w:r>
        <w:t xml:space="preserve">Each team member conducted live walkthroughs covering the following flows:</w:t>
      </w:r>
    </w:p>
    <w:p>
      <w:pPr>
        <w:spacing w:after="80"/>
      </w:pPr>
      <w:r>
        <w:t xml:space="preserve"/>
      </w:r>
    </w:p>
    <w:p>
      <w:pPr>
        <w:pStyle w:val="Heading3"/>
      </w:pPr>
      <w:r>
        <w:t xml:space="preserve">4.1 LightBridge UI Onboarding</w:t>
      </w:r>
    </w:p>
    <w:p>
      <w:pPr>
        <w:pStyle w:val="ListParagraph"/>
        <w:numPr>
          <w:ilvl w:val="0"/>
          <w:numId w:val="2"/>
        </w:numPr>
        <w:spacing w:after="80"/>
      </w:pPr>
      <w:r>
        <w:rPr>
          <w:b w:val="false"/>
          <w:bCs w:val="false"/>
        </w:rPr>
        <w:t xml:space="preserve">Sign-up and sign-in to the LightBridge self-service portal</w:t>
      </w:r>
    </w:p>
    <w:p>
      <w:pPr>
        <w:pStyle w:val="ListParagraph"/>
        <w:numPr>
          <w:ilvl w:val="0"/>
          <w:numId w:val="2"/>
        </w:numPr>
        <w:spacing w:after="80"/>
      </w:pPr>
      <w:r>
        <w:rPr>
          <w:b w:val="false"/>
          <w:bCs w:val="false"/>
        </w:rPr>
        <w:t xml:space="preserve">Creating, viewing, and managing API keys</w:t>
      </w:r>
    </w:p>
    <w:p>
      <w:pPr>
        <w:pStyle w:val="ListParagraph"/>
        <w:numPr>
          <w:ilvl w:val="0"/>
          <w:numId w:val="2"/>
        </w:numPr>
        <w:spacing w:after="80"/>
      </w:pPr>
      <w:r>
        <w:rPr>
          <w:b w:val="false"/>
          <w:bCs w:val="false"/>
        </w:rPr>
        <w:t xml:space="preserve">Understanding usage dashboards and endpoint configuration</w:t>
      </w:r>
    </w:p>
    <w:p>
      <w:pPr>
        <w:spacing w:after="80"/>
      </w:pPr>
      <w:r>
        <w:t xml:space="preserve"/>
      </w:r>
    </w:p>
    <w:p>
      <w:pPr>
        <w:pStyle w:val="Heading3"/>
      </w:pPr>
      <w:r>
        <w:t xml:space="preserve">4.2 IDE Integration</w:t>
      </w:r>
    </w:p>
    <w:p>
      <w:pPr>
        <w:pStyle w:val="ListParagraph"/>
        <w:numPr>
          <w:ilvl w:val="0"/>
          <w:numId w:val="2"/>
        </w:numPr>
        <w:spacing w:after="80"/>
      </w:pPr>
      <w:r>
        <w:rPr>
          <w:b w:val="false"/>
          <w:bCs w:val="false"/>
        </w:rPr>
        <w:t xml:space="preserve">Configuring the API base URL and key in Roo Code (VS Code extension)</w:t>
      </w:r>
    </w:p>
    <w:p>
      <w:pPr>
        <w:pStyle w:val="ListParagraph"/>
        <w:numPr>
          <w:ilvl w:val="0"/>
          <w:numId w:val="2"/>
        </w:numPr>
        <w:spacing w:after="80"/>
      </w:pPr>
      <w:r>
        <w:rPr>
          <w:b w:val="false"/>
          <w:bCs w:val="false"/>
        </w:rPr>
        <w:t xml:space="preserve">Configuring Zed IDE with the platform’s custom endpoint</w:t>
      </w:r>
    </w:p>
    <w:p>
      <w:pPr>
        <w:pStyle w:val="ListParagraph"/>
        <w:numPr>
          <w:ilvl w:val="0"/>
          <w:numId w:val="2"/>
        </w:numPr>
        <w:spacing w:after="80"/>
      </w:pPr>
      <w:r>
        <w:rPr>
          <w:b w:val="false"/>
          <w:bCs w:val="false"/>
        </w:rPr>
        <w:t xml:space="preserve">Configuring OpenCode as an OpenAI-compatible client</w:t>
      </w:r>
    </w:p>
    <w:p>
      <w:pPr>
        <w:spacing w:after="80"/>
      </w:pPr>
      <w:r>
        <w:t xml:space="preserve"/>
      </w:r>
    </w:p>
    <w:p>
      <w:pPr>
        <w:pStyle w:val="Heading3"/>
      </w:pPr>
      <w:r>
        <w:t xml:space="preserve">4.3 LibreChat Usage</w:t>
      </w:r>
    </w:p>
    <w:p>
      <w:pPr>
        <w:pStyle w:val="ListParagraph"/>
        <w:numPr>
          <w:ilvl w:val="0"/>
          <w:numId w:val="2"/>
        </w:numPr>
        <w:spacing w:after="80"/>
      </w:pPr>
      <w:r>
        <w:rPr>
          <w:b w:val="false"/>
          <w:bCs w:val="false"/>
        </w:rPr>
        <w:t xml:space="preserve">Querying multiple models through the LibreChat browser interface</w:t>
      </w:r>
    </w:p>
    <w:p>
      <w:pPr>
        <w:pStyle w:val="ListParagraph"/>
        <w:numPr>
          <w:ilvl w:val="0"/>
          <w:numId w:val="2"/>
        </w:numPr>
        <w:spacing w:after="80"/>
      </w:pPr>
      <w:r>
        <w:rPr>
          <w:b w:val="false"/>
          <w:bCs w:val="false"/>
        </w:rPr>
        <w:t xml:space="preserve">Using the GitHub Manager agent (MCP-powered)</w:t>
      </w:r>
    </w:p>
    <w:p>
      <w:pPr>
        <w:pStyle w:val="ListParagraph"/>
        <w:numPr>
          <w:ilvl w:val="0"/>
          <w:numId w:val="2"/>
        </w:numPr>
        <w:spacing w:after="80"/>
      </w:pPr>
      <w:r>
        <w:rPr>
          <w:b w:val="false"/>
          <w:bCs w:val="false"/>
        </w:rPr>
        <w:t xml:space="preserve">Using the LightBridge API Key agent</w:t>
      </w:r>
    </w:p>
    <w:p>
      <w:pPr>
        <w:spacing w:after="80"/>
      </w:pPr>
      <w:r>
        <w:t xml:space="preserve"/>
      </w:r>
    </w:p>
    <w:p>
      <w:pPr>
        <w:pStyle w:val="Heading3"/>
      </w:pPr>
      <w:r>
        <w:t xml:space="preserve">4.4 Platform Vision Sharing</w:t>
      </w:r>
    </w:p>
    <w:p>
      <w:pPr>
        <w:pStyle w:val="ListParagraph"/>
        <w:numPr>
          <w:ilvl w:val="0"/>
          <w:numId w:val="2"/>
        </w:numPr>
        <w:spacing w:after="80"/>
      </w:pPr>
      <w:r>
        <w:rPr>
          <w:b w:val="false"/>
          <w:bCs w:val="false"/>
        </w:rPr>
        <w:t xml:space="preserve">Explaining the long-term goals: self-hosted models, fine-tuning, RAG pipelines, usage analytics, and enterprise-grade privacy</w:t>
      </w:r>
    </w:p>
    <w:p>
      <w:pPr>
        <w:spacing w:after="80"/>
      </w:pPr>
      <w:r>
        <w:t xml:space="preserve"/>
      </w:r>
    </w:p>
    <w:p>
      <w:pPr>
        <w:pStyle w:val="Heading1"/>
      </w:pPr>
      <w:r>
        <w:t xml:space="preserve">5. User Feedback Summary</w:t>
      </w:r>
    </w:p>
    <w:p>
      <w:pPr>
        <w:pStyle w:val="Heading2"/>
      </w:pPr>
      <w:r>
        <w:t xml:space="preserve">5.1 General Sentiment</w:t>
      </w:r>
    </w:p>
    <w:p>
      <w:pPr>
        <w:spacing w:after="120"/>
      </w:pPr>
      <w:r>
        <w:t xml:space="preserve">Across all sessions, the reception was notably positive. Common themes in unprompted reactions included surprise at the breadth of what had been built, and genuine interest in adopting the platform for everyday work tasks. Several colleagues expressed that the platform is more powerful than the tools they currently use.</w:t>
      </w:r>
    </w:p>
    <w:p>
      <w:pPr>
        <w:spacing w:after="80"/>
      </w:pPr>
      <w:r>
        <w:t xml:space="preserve"/>
      </w:r>
    </w:p>
    <w:p>
      <w:pPr>
        <w:spacing w:after="120"/>
      </w:pPr>
      <w:r>
        <w:t xml:space="preserve">A smaller subset of users raised concerns, primarily around data privacy, rate limits, and stability of specific models.</w:t>
      </w:r>
    </w:p>
    <w:p>
      <w:pPr>
        <w:spacing w:after="80"/>
      </w:pPr>
      <w:r>
        <w:t xml:space="preserve"/>
      </w:r>
    </w:p>
    <w:p>
      <w:pPr>
        <w:pStyle w:val="Heading2"/>
      </w:pPr>
      <w:r>
        <w:t xml:space="preserve">5.2 Positive Highlights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Feature / Aspect</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Feedback</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Platform power &amp; breadth</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Users were “amazed by the work” — the range of models and the self-service key management stood 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Models routed through Fireworks (e.g., Kimi) were noted as fast and responsive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Multiple API keys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Seen as a major improvement over the legacy Kivoyo system, which only offered a single shared 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MCP agent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Highly appreciated; users immediately saw the value for code review, PR management, and issue tracking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LibreChat interface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Described as simple and approachable for non-developer colleagues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Practical utility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Several colleagues immediately identified use cases in coding, writing, and research</w:t>
            </w:r>
          </w:p>
        </w:tc>
      </w:tr>
    </w:tbl>
    <w:p>
      <w:pPr>
        <w:spacing w:after="80"/>
      </w:pPr>
      <w:r>
        <w:t xml:space="preserve"/>
      </w:r>
    </w:p>
    <w:p>
      <w:pPr>
        <w:pStyle w:val="Heading2"/>
      </w:pPr>
      <w:r>
        <w:t xml:space="preserve">5.3 Issues &amp; Concerns Raised</w:t>
      </w:r>
    </w:p>
    <w:p>
      <w:pPr>
        <w:spacing w:after="80"/>
      </w:pPr>
      <w:r>
        <w:t xml:space="preserve"/>
      </w:r>
    </w:p>
    <w:p>
      <w:pPr>
        <w:spacing w:after="120"/>
      </w:pPr>
      <w:r>
        <w:t xml:space="preserve">Issues are categorised by type below. Full backlog prioritisation follows in Section 7.</w:t>
      </w:r>
    </w:p>
    <w:p>
      <w:pPr>
        <w:spacing w:after="80"/>
      </w:pPr>
      <w:r>
        <w:t xml:space="preserve"/>
      </w:r>
    </w:p>
    <w:p>
      <w:pPr>
        <w:pStyle w:val="Heading3"/>
      </w:pPr>
      <w:r>
        <w:t xml:space="preserve">Data Privacy</w:t>
      </w:r>
    </w:p>
    <w:p>
      <w:pPr>
        <w:pStyle w:val="ListParagraph"/>
        <w:numPr>
          <w:ilvl w:val="0"/>
          <w:numId w:val="2"/>
        </w:numPr>
        <w:spacing w:after="80"/>
      </w:pPr>
      <w:r>
        <w:rPr>
          <w:b w:val="false"/>
          <w:bCs w:val="false"/>
        </w:rPr>
        <w:t xml:space="preserve">Multiple users were uncomfortable knowing their prompts and data are visible to platform administrators</w:t>
      </w:r>
    </w:p>
    <w:p>
      <w:pPr>
        <w:pStyle w:val="ListParagraph"/>
        <w:numPr>
          <w:ilvl w:val="0"/>
          <w:numId w:val="2"/>
        </w:numPr>
        <w:spacing w:after="80"/>
      </w:pPr>
      <w:r>
        <w:rPr>
          <w:b w:val="false"/>
          <w:bCs w:val="false"/>
        </w:rPr>
        <w:t xml:space="preserve">This is the single most emotionally charged feedback theme — it affected willingness to use the platform for sensitive work</w:t>
      </w:r>
    </w:p>
    <w:p>
      <w:pPr>
        <w:pStyle w:val="ListParagraph"/>
        <w:numPr>
          <w:ilvl w:val="0"/>
          <w:numId w:val="2"/>
        </w:numPr>
        <w:spacing w:after="80"/>
      </w:pPr>
      <w:r>
        <w:rPr>
          <w:b w:val="false"/>
          <w:bCs w:val="false"/>
        </w:rPr>
        <w:t xml:space="preserve">Expectation: either strong access controls with audit trails, or explicit user-facing data handling policy</w:t>
      </w:r>
    </w:p>
    <w:p>
      <w:pPr>
        <w:spacing w:after="80"/>
      </w:pPr>
      <w:r>
        <w:t xml:space="preserve"/>
      </w:r>
    </w:p>
    <w:p>
      <w:pPr>
        <w:pStyle w:val="Heading3"/>
      </w:pPr>
      <w:r>
        <w:t xml:space="preserve">Rate Limits</w:t>
      </w:r>
    </w:p>
    <w:p>
      <w:pPr>
        <w:pStyle w:val="ListParagraph"/>
        <w:numPr>
          <w:ilvl w:val="0"/>
          <w:numId w:val="2"/>
        </w:numPr>
        <w:spacing w:after="80"/>
      </w:pPr>
      <w:r>
        <w:rPr>
          <w:b w:val="false"/>
          <w:bCs w:val="false"/>
        </w:rPr>
        <w:t xml:space="preserve">Current limits were experienced as too restrictive for real experimentation</w:t>
      </w:r>
    </w:p>
    <w:p>
      <w:pPr>
        <w:pStyle w:val="ListParagraph"/>
        <w:numPr>
          <w:ilvl w:val="0"/>
          <w:numId w:val="2"/>
        </w:numPr>
        <w:spacing w:after="80"/>
      </w:pPr>
      <w:r>
        <w:rPr>
          <w:b w:val="false"/>
          <w:bCs w:val="false"/>
        </w:rPr>
        <w:t xml:space="preserve">At least some users reverted to using Claude.ai or other external AI tools as a result</w:t>
      </w:r>
    </w:p>
    <w:p>
      <w:pPr>
        <w:pStyle w:val="ListParagraph"/>
        <w:numPr>
          <w:ilvl w:val="0"/>
          <w:numId w:val="2"/>
        </w:numPr>
        <w:spacing w:after="80"/>
      </w:pPr>
      <w:r>
        <w:rPr>
          <w:b w:val="false"/>
          <w:bCs w:val="false"/>
        </w:rPr>
        <w:t xml:space="preserve">This directly undermines internal adoption until adjusted</w:t>
      </w:r>
    </w:p>
    <w:p>
      <w:pPr>
        <w:spacing w:after="80"/>
      </w:pPr>
      <w:r>
        <w:t xml:space="preserve"/>
      </w:r>
    </w:p>
    <w:p>
      <w:pPr>
        <w:pStyle w:val="Heading3"/>
      </w:pPr>
      <w:r>
        <w:t xml:space="preserve">Model Stability</w:t>
      </w:r>
    </w:p>
    <w:p>
      <w:pPr>
        <w:pStyle w:val="ListParagraph"/>
        <w:numPr>
          <w:ilvl w:val="0"/>
          <w:numId w:val="2"/>
        </w:numPr>
        <w:spacing w:after="80"/>
      </w:pPr>
      <w:r>
        <w:rPr>
          <w:b w:val="false"/>
          <w:bCs w:val="false"/>
        </w:rPr>
        <w:t xml:space="preserve">Several models in the LibreChat UI are not functional or unreliable:</w:t>
      </w:r>
    </w:p>
    <w:p>
      <w:pPr>
        <w:pStyle w:val="ListParagraph"/>
        <w:numPr>
          <w:ilvl w:val="0"/>
          <w:numId w:val="3"/>
        </w:numPr>
        <w:spacing w:after="60"/>
      </w:pPr>
      <w:r>
        <w:rPr>
          <w:sz w:val="20"/>
          <w:szCs w:val="20"/>
        </w:rPr>
        <w:t xml:space="preserve">Gemini models: mostly non-functional across the board</w:t>
      </w:r>
    </w:p>
    <w:p>
      <w:pPr>
        <w:pStyle w:val="ListParagraph"/>
        <w:numPr>
          <w:ilvl w:val="0"/>
          <w:numId w:val="3"/>
        </w:numPr>
        <w:spacing w:after="60"/>
      </w:pPr>
      <w:r>
        <w:rPr>
          <w:sz w:val="20"/>
          <w:szCs w:val="20"/>
        </w:rPr>
        <w:t xml:space="preserve">glm-5: silent failure / no response</w:t>
      </w:r>
    </w:p>
    <w:p>
      <w:pPr>
        <w:pStyle w:val="ListParagraph"/>
        <w:numPr>
          <w:ilvl w:val="0"/>
          <w:numId w:val="3"/>
        </w:numPr>
        <w:spacing w:after="60"/>
      </w:pPr>
      <w:r>
        <w:rPr>
          <w:sz w:val="20"/>
          <w:szCs w:val="20"/>
        </w:rPr>
        <w:t xml:space="preserve">gpt-5-mini, gpt-5-nano: reject parameters from some clients</w:t>
      </w:r>
    </w:p>
    <w:p>
      <w:pPr>
        <w:pStyle w:val="ListParagraph"/>
        <w:numPr>
          <w:ilvl w:val="0"/>
          <w:numId w:val="3"/>
        </w:numPr>
        <w:spacing w:after="60"/>
      </w:pPr>
      <w:r>
        <w:rPr>
          <w:sz w:val="20"/>
          <w:szCs w:val="20"/>
        </w:rPr>
        <w:t xml:space="preserve">gemini-3-flash: network timeout, stuck with no response</w:t>
      </w:r>
    </w:p>
    <w:p>
      <w:pPr>
        <w:pStyle w:val="ListParagraph"/>
        <w:numPr>
          <w:ilvl w:val="0"/>
          <w:numId w:val="2"/>
        </w:numPr>
        <w:spacing w:after="80"/>
      </w:pPr>
      <w:r>
        <w:rPr>
          <w:b w:val="false"/>
          <w:bCs w:val="false"/>
        </w:rPr>
        <w:t xml:space="preserve">Models visible in the UI but unavailable via API caused confusion (“UI/API mismatch”)</w:t>
      </w:r>
    </w:p>
    <w:p>
      <w:pPr>
        <w:pStyle w:val="ListParagraph"/>
        <w:numPr>
          <w:ilvl w:val="0"/>
          <w:numId w:val="2"/>
        </w:numPr>
        <w:spacing w:after="80"/>
      </w:pPr>
      <w:r>
        <w:rPr>
          <w:b w:val="false"/>
          <w:bCs w:val="false"/>
        </w:rPr>
        <w:t xml:space="preserve">Users who encountered broken models lost confidence in the platform overall</w:t>
      </w:r>
    </w:p>
    <w:p>
      <w:pPr>
        <w:spacing w:after="80"/>
      </w:pPr>
      <w:r>
        <w:t xml:space="preserve"/>
      </w:r>
    </w:p>
    <w:p>
      <w:pPr>
        <w:pStyle w:val="Heading3"/>
      </w:pPr>
      <w:r>
        <w:t xml:space="preserve">Agent Reliability</w:t>
      </w:r>
    </w:p>
    <w:p>
      <w:pPr>
        <w:pStyle w:val="ListParagraph"/>
        <w:numPr>
          <w:ilvl w:val="0"/>
          <w:numId w:val="2"/>
        </w:numPr>
        <w:spacing w:after="80"/>
      </w:pPr>
      <w:r>
        <w:rPr>
          <w:b w:val="false"/>
          <w:bCs w:val="false"/>
        </w:rPr>
        <w:t xml:space="preserve">Both the GitHub Manager agent and the LightBridge API Key agent reported as having issues</w:t>
      </w:r>
    </w:p>
    <w:p>
      <w:pPr>
        <w:pStyle w:val="ListParagraph"/>
        <w:numPr>
          <w:ilvl w:val="0"/>
          <w:numId w:val="2"/>
        </w:numPr>
        <w:spacing w:after="80"/>
      </w:pPr>
      <w:r>
        <w:rPr>
          <w:b w:val="false"/>
          <w:bCs w:val="false"/>
        </w:rPr>
        <w:t xml:space="preserve">Users could not complete intended workflows — reduced perceived value of LibreChat vs. plain API access</w:t>
      </w:r>
    </w:p>
    <w:p>
      <w:pPr>
        <w:spacing w:after="80"/>
      </w:pPr>
      <w:r>
        <w:t xml:space="preserve"/>
      </w:r>
    </w:p>
    <w:p>
      <w:pPr>
        <w:pStyle w:val="Heading3"/>
      </w:pPr>
      <w:r>
        <w:t xml:space="preserve">Model Naming</w:t>
      </w:r>
    </w:p>
    <w:p>
      <w:pPr>
        <w:pStyle w:val="ListParagraph"/>
        <w:numPr>
          <w:ilvl w:val="0"/>
          <w:numId w:val="2"/>
        </w:numPr>
        <w:spacing w:after="80"/>
      </w:pPr>
      <w:r>
        <w:rPr>
          <w:b w:val="false"/>
          <w:bCs w:val="false"/>
        </w:rPr>
        <w:t xml:space="preserve">Requests to stop renaming or aliasing models without transparency</w:t>
      </w:r>
    </w:p>
    <w:p>
      <w:pPr>
        <w:pStyle w:val="ListParagraph"/>
        <w:numPr>
          <w:ilvl w:val="0"/>
          <w:numId w:val="2"/>
        </w:numPr>
        <w:spacing w:after="80"/>
      </w:pPr>
      <w:r>
        <w:rPr>
          <w:b w:val="false"/>
          <w:bCs w:val="false"/>
        </w:rPr>
        <w:t xml:space="preserve">Users want to know which model they are actually talking to</w:t>
      </w:r>
    </w:p>
    <w:p>
      <w:pPr>
        <w:spacing w:after="80"/>
      </w:pPr>
      <w:r>
        <w:t xml:space="preserve"/>
      </w:r>
    </w:p>
    <w:p>
      <w:pPr>
        <w:pStyle w:val="Heading1"/>
      </w:pPr>
      <w:r>
        <w:t xml:space="preserve">6. Technical Findings</w:t>
      </w:r>
    </w:p>
    <w:p>
      <w:pPr>
        <w:pStyle w:val="Heading2"/>
      </w:pPr>
      <w:r>
        <w:t xml:space="preserve">6.1 Gateway Integration (OpenCode / Roo Code)</w:t>
      </w:r>
    </w:p>
    <w:p>
      <w:pPr>
        <w:spacing w:after="120"/>
      </w:pPr>
      <w:r>
        <w:t xml:space="preserve">A detailed compatibility audit was performed by one tester against the camer.digital gateway endpoint. Three distinct layers of failure were identified when using the gateway with OpenAI-compatible SDK clients:</w:t>
      </w:r>
    </w:p>
    <w:p>
      <w:pPr>
        <w:spacing w:after="80"/>
      </w:pPr>
      <w:r>
        <w:t xml:space="preserve"/>
      </w:r>
    </w:p>
    <w:p>
      <w:pPr>
        <w:pStyle w:val="ListParagraph"/>
        <w:numPr>
          <w:ilvl w:val="0"/>
          <w:numId w:val="2"/>
        </w:numPr>
        <w:spacing w:after="80"/>
      </w:pPr>
      <w:r>
        <w:rPr>
          <w:b w:val="false"/>
          <w:bCs w:val="false"/>
        </w:rPr>
        <w:t xml:space="preserve">Incomplete parameter translation: The gateway fails to strip or translate parameters like reasoningSummary and max_tokens before forwarding to certain backends, causing backend rejections</w:t>
      </w:r>
    </w:p>
    <w:p>
      <w:pPr>
        <w:pStyle w:val="ListParagraph"/>
        <w:numPr>
          <w:ilvl w:val="0"/>
          <w:numId w:val="2"/>
        </w:numPr>
        <w:spacing w:after="80"/>
      </w:pPr>
      <w:r>
        <w:rPr>
          <w:b w:val="false"/>
          <w:bCs w:val="false"/>
        </w:rPr>
        <w:t xml:space="preserve">Response format inconsistency: Backends return slightly different response shapes; the gateway passes these through without normalisation, breaking AI SDK parsers (missing choices array, invalid delta objects)</w:t>
      </w:r>
    </w:p>
    <w:p>
      <w:pPr>
        <w:pStyle w:val="ListParagraph"/>
        <w:numPr>
          <w:ilvl w:val="0"/>
          <w:numId w:val="2"/>
        </w:numPr>
        <w:spacing w:after="80"/>
      </w:pPr>
      <w:r>
        <w:rPr>
          <w:b w:val="false"/>
          <w:bCs w:val="false"/>
        </w:rPr>
        <w:t xml:space="preserve">Unreliable model routing: The /v1/models endpoint advertises models that fail when tool calling is included in the request</w:t>
      </w:r>
    </w:p>
    <w:p>
      <w:pPr>
        <w:spacing w:after="80"/>
      </w:pPr>
      <w:r>
        <w:t xml:space="preserve"/>
      </w:r>
    </w:p>
    <w:p>
      <w:pPr>
        <w:spacing w:after="120"/>
      </w:pPr>
      <w:r>
        <w:t xml:space="preserve">Root cause: The gateway is a third-party aggregation proxy routing to Google Vertex AI, Fireworks, and OpenAI backends. Unlike AWS Bedrock (a first-party managed service), it does not reliably normalise formats across backends.</w:t>
      </w:r>
    </w:p>
    <w:p>
      <w:pPr>
        <w:spacing w:after="80"/>
      </w:pPr>
      <w:r>
        <w:t xml:space="preserve"/>
      </w:r>
    </w:p>
    <w:p>
      <w:pPr>
        <w:pStyle w:val="Heading3"/>
      </w:pPr>
      <w:r>
        <w:t xml:space="preserve">Models confirmed working with streaming + tool calling: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Status</w:t>
            </w:r>
          </w:p>
        </w:tc>
        <w:tc>
          <w:tcPr>
            <w:tcW w:type="dxa" w:w="38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kimi-k2-instruct-0905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Working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Fireworks backend — stable, full tool support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kimi-k2-thinking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Working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Fireworks backend — stable reasoning model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deepseek-v3p2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Working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Fireworks backend — stable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minimax-m2p5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Working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Fireworks backend — stable</w:t>
            </w:r>
          </w:p>
        </w:tc>
      </w:tr>
    </w:tbl>
    <w:p>
      <w:pPr>
        <w:spacing w:after="80"/>
      </w:pPr>
      <w:r>
        <w:t xml:space="preserve"/>
      </w:r>
    </w:p>
    <w:p>
      <w:pPr>
        <w:pStyle w:val="Heading3"/>
      </w:pPr>
      <w:r>
        <w:t xml:space="preserve">Models confirmed broken — removed from active config: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Status</w:t>
            </w:r>
          </w:p>
        </w:tc>
        <w:tc>
          <w:tcPr>
            <w:tcW w:type="dxa" w:w="38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gemini-3.1-pro / flash-lite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Maps to non-existent Vertex AI preview 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gemini-3-pro / gemini-2-5-pro-reasoning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 not found when tools included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glm-5</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Silent failure with streaming + tools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gemini-3-flash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timeout, no response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gemini-2-5-flash-lite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Missing choices array — breaks AI SDK parser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gpt-5-nano / gpt-5-mini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Broken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Reject reasoningSummary param from OpenCode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qwen3-vl-30b variants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Removed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Unusable quality in practice</w:t>
            </w:r>
          </w:p>
        </w:tc>
      </w:tr>
    </w:tbl>
    <w:p>
      <w:pPr>
        <w:spacing w:after="80"/>
      </w:pPr>
      <w:r>
        <w:t xml:space="preserve"/>
      </w:r>
    </w:p>
    <w:p>
      <w:pPr>
        <w:pStyle w:val="Heading2"/>
      </w:pPr>
      <w:r>
        <w:t xml:space="preserve">6.2 Tool Execution Failure (Roo Code / Streaming)</w:t>
      </w:r>
    </w:p>
    <w:p>
      <w:pPr>
        <w:spacing w:after="120"/>
      </w:pPr>
      <w:r>
        <w:t xml:space="preserve">When using tool-augmented requests (e.g., read_file, edit_file) through the gateway, the provider terminates the streaming connection at the point of tool call detection. The platform effectively degrades to a chatbot rather than a development agent. This is a P0 issue for IDE users.</w:t>
      </w:r>
    </w:p>
    <w:p>
      <w:pPr>
        <w:spacing w:after="80"/>
      </w:pPr>
      <w:r>
        <w:t xml:space="preserve"/>
      </w:r>
    </w:p>
    <w:p>
      <w:pPr>
        <w:spacing w:after="120"/>
      </w:pPr>
      <w:r>
        <w:t xml:space="preserve">Recommended fix: Verify whether cogito-671b-v2-p1 (and other models) correctly handle tool call streaming. Review provider-side timeout configuration and implement proper tool call response handling in the streaming layer.</w:t>
      </w:r>
    </w:p>
    <w:p>
      <w:pPr>
        <w:spacing w:after="80"/>
      </w:pPr>
      <w:r>
        <w:t xml:space="preserve"/>
      </w:r>
    </w:p>
    <w:p>
      <w:pPr>
        <w:pStyle w:val="Heading2"/>
      </w:pPr>
      <w:r>
        <w:t xml:space="preserve">6.3 Security Posture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Status</w:t>
            </w:r>
          </w:p>
        </w:tc>
        <w:tc>
          <w:tcPr>
            <w:tcW w:type="dxa" w:w="38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TLS 1.2/1.3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Good</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Modern cipher suites, strong encryption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DNS Port 53 (dnsmasq 2.90)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Exposed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 — risk of DNS amplification / DoS attacks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CORS Policy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Too permissive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Access-Control-Allow-Origin: * — restrict to camer.digital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Headers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Missing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HSTS, CSP, X-Frame-Options, X-Content-Type-Options absent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 Functional</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API key auth working, Keycloak integration stable</w:t>
            </w:r>
          </w:p>
        </w:tc>
      </w:tr>
    </w:tbl>
    <w:p>
      <w:pPr>
        <w:spacing w:after="80"/>
      </w:pPr>
      <w:r>
        <w:t xml:space="preserve"/>
      </w:r>
    </w:p>
    <w:p>
      <w:pPr>
        <w:pStyle w:val="Heading1"/>
      </w:pPr>
      <w:r>
        <w:t xml:space="preserve">7. UI Issues Backlog</w:t>
      </w:r>
    </w:p>
    <w:p>
      <w:pPr>
        <w:spacing w:after="120"/>
      </w:pPr>
      <w:r>
        <w:t xml:space="preserve">The following UI issues were captured during user sessions. All are non-critical to core functionality but materially affect user experience and adoption.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Issue</w:t>
            </w:r>
          </w:p>
        </w:tc>
        <w:tc>
          <w:tcPr>
            <w:tcW w:type="dxa" w:w="43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Priority / Notes</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Enter key triggers submit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Low — expected for some, surprising for others; needs consistent behaviour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password visibility toggle on registration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mismatch only discovered post-submission</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Notification button is dormant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 — creates expectation of functionality that does not exist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theme toggle (dark/light mode)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frequently requested across all sessions</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Production gateway &amp; analytics show no green status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 — UI signals system is unhealthy even when functional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Next/previous pagination fills entire bottom half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 poor use of space; should only appear when &gt;1 page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Endpoints button only redirects to API key list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Medium — users expected endpoint documentation or configuration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 refresh has unexpected behaviour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 confusing UX on the API key list page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No logout button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High — basic session management missing from UI</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 creation UI needs improvement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 multiple users struggled with the flow</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Current API usage shows placeholder values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High — dashboard shows non-real data, undermines trust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page was API key page (fixed)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Refresh token issues (fixed)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Fixed</w:t>
            </w:r>
          </w:p>
        </w:tc>
      </w:tr>
    </w:tbl>
    <w:p>
      <w:pPr>
        <w:spacing w:after="80"/>
      </w:pPr>
      <w:r>
        <w:t xml:space="preserve"/>
      </w:r>
    </w:p>
    <w:p>
      <w:pPr>
        <w:pStyle w:val="Heading1"/>
      </w:pPr>
      <w:r>
        <w:t xml:space="preserve">8. What Was Accomplished This Sprint</w:t>
      </w:r>
    </w:p>
    <w:p>
      <w:pPr>
        <w:spacing w:after="120"/>
      </w:pPr>
      <w:r>
        <w:t xml:space="preserve">Despite it being the first full-system deployment, the following represent concrete achievements:</w:t>
      </w:r>
    </w:p>
    <w:p>
      <w:pPr>
        <w:spacing w:after="80"/>
      </w:pPr>
      <w:r>
        <w:t xml:space="preserve"/>
      </w:r>
    </w:p>
    <w:p>
      <w:pPr>
        <w:pStyle w:val="ListParagraph"/>
        <w:numPr>
          <w:ilvl w:val="0"/>
          <w:numId w:val="2"/>
        </w:numPr>
        <w:spacing w:after="80"/>
      </w:pPr>
      <w:r>
        <w:rPr>
          <w:b w:val="false"/>
          <w:bCs w:val="false"/>
        </w:rPr>
        <w:t xml:space="preserve">First production deployment of all platform components simultaneously — gateway, LibreChat, LightBridge UI/backend, Authorino, MCPs, kServe</w:t>
      </w:r>
    </w:p>
    <w:p>
      <w:pPr>
        <w:pStyle w:val="ListParagraph"/>
        <w:numPr>
          <w:ilvl w:val="0"/>
          <w:numId w:val="2"/>
        </w:numPr>
        <w:spacing w:after="80"/>
      </w:pPr>
      <w:r>
        <w:rPr>
          <w:b w:val="false"/>
          <w:bCs w:val="false"/>
        </w:rPr>
        <w:t xml:space="preserve">Successful end-to-end API key issuance and consumption by external clients (Roo Code, Zed, OpenCode)</w:t>
      </w:r>
    </w:p>
    <w:p>
      <w:pPr>
        <w:pStyle w:val="ListParagraph"/>
        <w:numPr>
          <w:ilvl w:val="0"/>
          <w:numId w:val="2"/>
        </w:numPr>
        <w:spacing w:after="80"/>
      </w:pPr>
      <w:r>
        <w:rPr>
          <w:b w:val="false"/>
          <w:bCs w:val="false"/>
        </w:rPr>
        <w:t xml:space="preserve">Stable model serving for four confirmed models via Fireworks routing (Kimi K2, DeepSeek V3, MiniMax M2.5)</w:t>
      </w:r>
    </w:p>
    <w:p>
      <w:pPr>
        <w:pStyle w:val="ListParagraph"/>
        <w:numPr>
          <w:ilvl w:val="0"/>
          <w:numId w:val="2"/>
        </w:numPr>
        <w:spacing w:after="80"/>
      </w:pPr>
      <w:r>
        <w:rPr>
          <w:b w:val="false"/>
          <w:bCs w:val="false"/>
        </w:rPr>
        <w:t xml:space="preserve">Two functional agents deployed in LibreChat: GitHub Manager and LightBridge API Key agent</w:t>
      </w:r>
    </w:p>
    <w:p>
      <w:pPr>
        <w:pStyle w:val="ListParagraph"/>
        <w:numPr>
          <w:ilvl w:val="0"/>
          <w:numId w:val="2"/>
        </w:numPr>
        <w:spacing w:after="80"/>
      </w:pPr>
      <w:r>
        <w:rPr>
          <w:b w:val="false"/>
          <w:bCs w:val="false"/>
        </w:rPr>
        <w:t xml:space="preserve">Company-wide awareness raised: colleagues across the organisation now know the platform exists and how to begin using it</w:t>
      </w:r>
    </w:p>
    <w:p>
      <w:pPr>
        <w:pStyle w:val="ListParagraph"/>
        <w:numPr>
          <w:ilvl w:val="0"/>
          <w:numId w:val="2"/>
        </w:numPr>
        <w:spacing w:after="80"/>
      </w:pPr>
      <w:r>
        <w:rPr>
          <w:b w:val="false"/>
          <w:bCs w:val="false"/>
        </w:rPr>
        <w:t xml:space="preserve">Comprehensive bug triage performed: both the compatibility audit (Report #5) and user sessions surfaced a well-structured backlog</w:t>
      </w:r>
    </w:p>
    <w:p>
      <w:pPr>
        <w:pStyle w:val="ListParagraph"/>
        <w:numPr>
          <w:ilvl w:val="0"/>
          <w:numId w:val="2"/>
        </w:numPr>
        <w:spacing w:after="80"/>
      </w:pPr>
      <w:r>
        <w:rPr>
          <w:b w:val="false"/>
          <w:bCs w:val="false"/>
        </w:rPr>
        <w:t xml:space="preserve">Two bugs fixed during the sprint: default page routing, refresh token handling</w:t>
      </w:r>
    </w:p>
    <w:p>
      <w:pPr>
        <w:spacing w:after="80"/>
      </w:pPr>
      <w:r>
        <w:t xml:space="preserve"/>
      </w:r>
    </w:p>
    <w:p>
      <w:pPr>
        <w:pStyle w:val="Heading1"/>
      </w:pPr>
      <w:r>
        <w:t xml:space="preserve">9. Remaining Work &amp; Priorities</w:t>
      </w:r>
    </w:p>
    <w:p>
      <w:pPr>
        <w:pStyle w:val="Heading2"/>
      </w:pPr>
      <w:r>
        <w:t xml:space="preserve">P0 — Critical (Block wider adoption)</w:t>
      </w:r>
    </w:p>
    <w:p>
      <w:pPr>
        <w:spacing w:after="80"/>
      </w:pPr>
      <w:r>
        <w:t xml:space="preserve"/>
      </w:r>
    </w:p>
    <w:p>
      <w:pPr>
        <w:pStyle w:val="ListParagraph"/>
        <w:numPr>
          <w:ilvl w:val="0"/>
          <w:numId w:val="2"/>
        </w:numPr>
        <w:spacing w:after="80"/>
      </w:pPr>
      <w:r>
        <w:rPr>
          <w:b w:val="false"/>
          <w:bCs w:val="false"/>
        </w:rPr>
        <w:t xml:space="preserve">Fix tool execution / streaming termination in Roo Code and IDE clients</w:t>
      </w:r>
    </w:p>
    <w:p>
      <w:pPr>
        <w:pStyle w:val="ListParagraph"/>
        <w:numPr>
          <w:ilvl w:val="0"/>
          <w:numId w:val="2"/>
        </w:numPr>
        <w:spacing w:after="80"/>
      </w:pPr>
      <w:r>
        <w:rPr>
          <w:b w:val="false"/>
          <w:bCs w:val="false"/>
        </w:rPr>
        <w:t xml:space="preserve">Block DNS port 53 on the production server (DoS risk)</w:t>
      </w:r>
    </w:p>
    <w:p>
      <w:pPr>
        <w:pStyle w:val="ListParagraph"/>
        <w:numPr>
          <w:ilvl w:val="0"/>
          <w:numId w:val="2"/>
        </w:numPr>
        <w:spacing w:after="80"/>
      </w:pPr>
      <w:r>
        <w:rPr>
          <w:b w:val="false"/>
          <w:bCs w:val="false"/>
        </w:rPr>
        <w:t xml:space="preserve">Address data privacy concerns — define and communicate data handling policy; implement prompt visibility controls</w:t>
      </w:r>
    </w:p>
    <w:p>
      <w:pPr>
        <w:pStyle w:val="ListParagraph"/>
        <w:numPr>
          <w:ilvl w:val="0"/>
          <w:numId w:val="2"/>
        </w:numPr>
        <w:spacing w:after="80"/>
      </w:pPr>
      <w:r>
        <w:rPr>
          <w:b w:val="false"/>
          <w:bCs w:val="false"/>
        </w:rPr>
        <w:t xml:space="preserve">Fix agent issues: GitHub Manager and LightBridge agents both reported broken</w:t>
      </w:r>
    </w:p>
    <w:p>
      <w:pPr>
        <w:spacing w:after="80"/>
      </w:pPr>
      <w:r>
        <w:t xml:space="preserve"/>
      </w:r>
    </w:p>
    <w:p>
      <w:pPr>
        <w:pStyle w:val="Heading2"/>
      </w:pPr>
      <w:r>
        <w:t xml:space="preserve">P1 — High (Needed for trust &amp; usability)</w:t>
      </w:r>
    </w:p>
    <w:p>
      <w:pPr>
        <w:spacing w:after="80"/>
      </w:pPr>
      <w:r>
        <w:t xml:space="preserve"/>
      </w:r>
    </w:p>
    <w:p>
      <w:pPr>
        <w:pStyle w:val="ListParagraph"/>
        <w:numPr>
          <w:ilvl w:val="0"/>
          <w:numId w:val="2"/>
        </w:numPr>
        <w:spacing w:after="80"/>
      </w:pPr>
      <w:r>
        <w:rPr>
          <w:b w:val="false"/>
          <w:bCs w:val="false"/>
        </w:rPr>
        <w:t xml:space="preserve">Add logout button to LightBridge UI</w:t>
      </w:r>
    </w:p>
    <w:p>
      <w:pPr>
        <w:pStyle w:val="ListParagraph"/>
        <w:numPr>
          <w:ilvl w:val="0"/>
          <w:numId w:val="2"/>
        </w:numPr>
        <w:spacing w:after="80"/>
      </w:pPr>
      <w:r>
        <w:rPr>
          <w:b w:val="false"/>
          <w:bCs w:val="false"/>
        </w:rPr>
        <w:t xml:space="preserve">Display real API usage values on dashboard (not placeholders)</w:t>
      </w:r>
    </w:p>
    <w:p>
      <w:pPr>
        <w:pStyle w:val="ListParagraph"/>
        <w:numPr>
          <w:ilvl w:val="0"/>
          <w:numId w:val="2"/>
        </w:numPr>
        <w:spacing w:after="80"/>
      </w:pPr>
      <w:r>
        <w:rPr>
          <w:b w:val="false"/>
          <w:bCs w:val="false"/>
        </w:rPr>
        <w:t xml:space="preserve">Increase or calibrate rate limits to support genuine experimentation</w:t>
      </w:r>
    </w:p>
    <w:p>
      <w:pPr>
        <w:pStyle w:val="ListParagraph"/>
        <w:numPr>
          <w:ilvl w:val="0"/>
          <w:numId w:val="2"/>
        </w:numPr>
        <w:spacing w:after="80"/>
      </w:pPr>
      <w:r>
        <w:rPr>
          <w:b w:val="false"/>
          <w:bCs w:val="false"/>
        </w:rPr>
        <w:t xml:space="preserve">Restrict CORS policy to authorised domains</w:t>
      </w:r>
    </w:p>
    <w:p>
      <w:pPr>
        <w:pStyle w:val="ListParagraph"/>
        <w:numPr>
          <w:ilvl w:val="0"/>
          <w:numId w:val="2"/>
        </w:numPr>
        <w:spacing w:after="80"/>
      </w:pPr>
      <w:r>
        <w:rPr>
          <w:b w:val="false"/>
          <w:bCs w:val="false"/>
        </w:rPr>
        <w:t xml:space="preserve">Add missing security headers (HSTS, CSP, X-Frame-Options, X-Content-Type-Options)</w:t>
      </w:r>
    </w:p>
    <w:p>
      <w:pPr>
        <w:pStyle w:val="ListParagraph"/>
        <w:numPr>
          <w:ilvl w:val="0"/>
          <w:numId w:val="2"/>
        </w:numPr>
        <w:spacing w:after="80"/>
      </w:pPr>
      <w:r>
        <w:rPr>
          <w:b w:val="false"/>
          <w:bCs w:val="false"/>
        </w:rPr>
        <w:t xml:space="preserve">Fix Gemini model routing or remove broken Gemini models from the UI</w:t>
      </w:r>
    </w:p>
    <w:p>
      <w:pPr>
        <w:spacing w:after="80"/>
      </w:pPr>
      <w:r>
        <w:t xml:space="preserve"/>
      </w:r>
    </w:p>
    <w:p>
      <w:pPr>
        <w:pStyle w:val="Heading2"/>
      </w:pPr>
      <w:r>
        <w:t xml:space="preserve">P2 — Medium (Quality &amp; developer experience)</w:t>
      </w:r>
    </w:p>
    <w:p>
      <w:pPr>
        <w:spacing w:after="80"/>
      </w:pPr>
      <w:r>
        <w:t xml:space="preserve"/>
      </w:r>
    </w:p>
    <w:p>
      <w:pPr>
        <w:pStyle w:val="ListParagraph"/>
        <w:numPr>
          <w:ilvl w:val="0"/>
          <w:numId w:val="2"/>
        </w:numPr>
        <w:spacing w:after="80"/>
      </w:pPr>
      <w:r>
        <w:rPr>
          <w:b w:val="false"/>
          <w:bCs w:val="false"/>
        </w:rPr>
        <w:t xml:space="preserve">Resolve notification button dormancy or remove the element</w:t>
      </w:r>
    </w:p>
    <w:p>
      <w:pPr>
        <w:pStyle w:val="ListParagraph"/>
        <w:numPr>
          <w:ilvl w:val="0"/>
          <w:numId w:val="2"/>
        </w:numPr>
        <w:spacing w:after="80"/>
      </w:pPr>
      <w:r>
        <w:rPr>
          <w:b w:val="false"/>
          <w:bCs w:val="false"/>
        </w:rPr>
        <w:t xml:space="preserve">Fix endpoints button to serve documentation or useful routing information</w:t>
      </w:r>
    </w:p>
    <w:p>
      <w:pPr>
        <w:pStyle w:val="ListParagraph"/>
        <w:numPr>
          <w:ilvl w:val="0"/>
          <w:numId w:val="2"/>
        </w:numPr>
        <w:spacing w:after="80"/>
      </w:pPr>
      <w:r>
        <w:rPr>
          <w:b w:val="false"/>
          <w:bCs w:val="false"/>
        </w:rPr>
        <w:t xml:space="preserve">Fix API key refresh page behaviour</w:t>
      </w:r>
    </w:p>
    <w:p>
      <w:pPr>
        <w:pStyle w:val="ListParagraph"/>
        <w:numPr>
          <w:ilvl w:val="0"/>
          <w:numId w:val="2"/>
        </w:numPr>
        <w:spacing w:after="80"/>
      </w:pPr>
      <w:r>
        <w:rPr>
          <w:b w:val="false"/>
          <w:bCs w:val="false"/>
        </w:rPr>
        <w:t xml:space="preserve">Improve API key creation UI flow</w:t>
      </w:r>
    </w:p>
    <w:p>
      <w:pPr>
        <w:pStyle w:val="ListParagraph"/>
        <w:numPr>
          <w:ilvl w:val="0"/>
          <w:numId w:val="2"/>
        </w:numPr>
        <w:spacing w:after="80"/>
      </w:pPr>
      <w:r>
        <w:rPr>
          <w:b w:val="false"/>
          <w:bCs w:val="false"/>
        </w:rPr>
        <w:t xml:space="preserve">Fix production gateway and analytics green status indicator</w:t>
      </w:r>
    </w:p>
    <w:p>
      <w:pPr>
        <w:pStyle w:val="ListParagraph"/>
        <w:numPr>
          <w:ilvl w:val="0"/>
          <w:numId w:val="2"/>
        </w:numPr>
        <w:spacing w:after="80"/>
      </w:pPr>
      <w:r>
        <w:rPr>
          <w:b w:val="false"/>
          <w:bCs w:val="false"/>
        </w:rPr>
        <w:t xml:space="preserve">Write setup documentation for Zed IDE and other clients</w:t>
      </w:r>
    </w:p>
    <w:p>
      <w:pPr>
        <w:pStyle w:val="ListParagraph"/>
        <w:numPr>
          <w:ilvl w:val="0"/>
          <w:numId w:val="2"/>
        </w:numPr>
        <w:spacing w:after="80"/>
      </w:pPr>
      <w:r>
        <w:rPr>
          <w:b w:val="false"/>
          <w:bCs w:val="false"/>
        </w:rPr>
        <w:t xml:space="preserve">Improve pagination controls on the API key list page</w:t>
      </w:r>
    </w:p>
    <w:p>
      <w:pPr>
        <w:spacing w:after="80"/>
      </w:pPr>
      <w:r>
        <w:t xml:space="preserve"/>
      </w:r>
    </w:p>
    <w:p>
      <w:pPr>
        <w:pStyle w:val="Heading2"/>
      </w:pPr>
      <w:r>
        <w:t xml:space="preserve">P3 — Low (Polish)</w:t>
      </w:r>
    </w:p>
    <w:p>
      <w:pPr>
        <w:spacing w:after="80"/>
      </w:pPr>
      <w:r>
        <w:t xml:space="preserve"/>
      </w:r>
    </w:p>
    <w:p>
      <w:pPr>
        <w:pStyle w:val="ListParagraph"/>
        <w:numPr>
          <w:ilvl w:val="0"/>
          <w:numId w:val="2"/>
        </w:numPr>
        <w:spacing w:after="80"/>
      </w:pPr>
      <w:r>
        <w:rPr>
          <w:b w:val="false"/>
          <w:bCs w:val="false"/>
        </w:rPr>
        <w:t xml:space="preserve">Add password visibility toggle on registration form</w:t>
      </w:r>
    </w:p>
    <w:p>
      <w:pPr>
        <w:pStyle w:val="ListParagraph"/>
        <w:numPr>
          <w:ilvl w:val="0"/>
          <w:numId w:val="2"/>
        </w:numPr>
        <w:spacing w:after="80"/>
      </w:pPr>
      <w:r>
        <w:rPr>
          <w:b w:val="false"/>
          <w:bCs w:val="false"/>
        </w:rPr>
        <w:t xml:space="preserve">Add dark/light theme toggle</w:t>
      </w:r>
    </w:p>
    <w:p>
      <w:pPr>
        <w:pStyle w:val="ListParagraph"/>
        <w:numPr>
          <w:ilvl w:val="0"/>
          <w:numId w:val="2"/>
        </w:numPr>
        <w:spacing w:after="80"/>
      </w:pPr>
      <w:r>
        <w:rPr>
          <w:b w:val="false"/>
          <w:bCs w:val="false"/>
        </w:rPr>
        <w:t xml:space="preserve">Standardise enter key behaviour across forms</w:t>
      </w:r>
    </w:p>
    <w:p>
      <w:pPr>
        <w:spacing w:after="80"/>
      </w:pPr>
      <w:r>
        <w:t xml:space="preserve"/>
      </w:r>
    </w:p>
    <w:p>
      <w:pPr>
        <w:pStyle w:val="Heading1"/>
      </w:pPr>
      <w:r>
        <w:t xml:space="preserve">10. Where This Fits in the Bigger Picture</w:t>
      </w:r>
    </w:p>
    <w:p>
      <w:pPr>
        <w:spacing w:after="120"/>
      </w:pPr>
      <w:r>
        <w:t xml:space="preserve">The sprint represents the transition from build phase to early adoption phase. The platform architecture is sound and the core value proposition — a self-hosted, privacy-respecting, multi-model AI gateway with self-service access — is clearly resonating with colleagues.</w:t>
      </w:r>
    </w:p>
    <w:p>
      <w:pPr>
        <w:spacing w:after="80"/>
      </w:pPr>
      <w:r>
        <w:t xml:space="preserve"/>
      </w:r>
    </w:p>
    <w:p>
      <w:pPr>
        <w:spacing w:after="120"/>
      </w:pPr>
      <w:r>
        <w:t xml:space="preserve">Several strategic directions were discussed during user sessions and are worth naming explicitly as roadmap items:</w:t>
      </w:r>
    </w:p>
    <w:p>
      <w:pPr>
        <w:spacing w:after="80"/>
      </w:pPr>
      <w:r>
        <w:t xml:space="preserve"/>
      </w:r>
    </w:p>
    <w:p>
      <w:pPr>
        <w:pStyle w:val="ListParagraph"/>
        <w:numPr>
          <w:ilvl w:val="0"/>
          <w:numId w:val="2"/>
        </w:numPr>
        <w:spacing w:after="80"/>
      </w:pPr>
      <w:r>
        <w:rPr>
          <w:b w:val="false"/>
          <w:bCs w:val="false"/>
        </w:rPr>
        <w:t xml:space="preserve">Privacy-first positioning: On-premises model serving via kServe/vLLM (already partially deployed) is the path to prompt data never leaving the cluster. This directly addresses the most common concern raised this sprint.</w:t>
      </w:r>
    </w:p>
    <w:p>
      <w:pPr>
        <w:pStyle w:val="ListParagraph"/>
        <w:numPr>
          <w:ilvl w:val="0"/>
          <w:numId w:val="2"/>
        </w:numPr>
        <w:spacing w:after="80"/>
      </w:pPr>
      <w:r>
        <w:rPr>
          <w:b w:val="false"/>
          <w:bCs w:val="false"/>
        </w:rPr>
        <w:t xml:space="preserve">RAG and knowledge base integration: GDrant (Vector DB) is already in the architecture. Connecting it to LibreChat agents for document Q&amp;A is a near-term opportunity.</w:t>
      </w:r>
    </w:p>
    <w:p>
      <w:pPr>
        <w:pStyle w:val="ListParagraph"/>
        <w:numPr>
          <w:ilvl w:val="0"/>
          <w:numId w:val="2"/>
        </w:numPr>
        <w:spacing w:after="80"/>
      </w:pPr>
      <w:r>
        <w:rPr>
          <w:b w:val="false"/>
          <w:bCs w:val="false"/>
        </w:rPr>
        <w:t xml:space="preserve">Analytics and usage visibility: Real-time usage dashboards, per-user and per-team quota management, and cost attribution are needed to make the platform viable at scale.</w:t>
      </w:r>
    </w:p>
    <w:p>
      <w:pPr>
        <w:pStyle w:val="ListParagraph"/>
        <w:numPr>
          <w:ilvl w:val="0"/>
          <w:numId w:val="2"/>
        </w:numPr>
        <w:spacing w:after="80"/>
      </w:pPr>
      <w:r>
        <w:rPr>
          <w:b w:val="false"/>
          <w:bCs w:val="false"/>
        </w:rPr>
        <w:t xml:space="preserve">Competitive positioning: The platform’s ability to aggregate multiple frontier models, serve open-source models locally, and provide enterprise-grade access control is a genuine differentiator versus commercial alternatives.</w:t>
      </w:r>
    </w:p>
    <w:p>
      <w:pPr>
        <w:pStyle w:val="ListParagraph"/>
        <w:numPr>
          <w:ilvl w:val="0"/>
          <w:numId w:val="2"/>
        </w:numPr>
        <w:spacing w:after="80"/>
      </w:pPr>
      <w:r>
        <w:rPr>
          <w:b w:val="false"/>
          <w:bCs w:val="false"/>
        </w:rPr>
        <w:t xml:space="preserve">Expanded MCP ecosystem: The GitHub MCP was well received. Expanding to additional MCPs (Jira, Confluence, internal tooling) would significantly increase LibreChat’s value proposition.</w:t>
      </w:r>
    </w:p>
    <w:p>
      <w:pPr>
        <w:pStyle w:val="ListParagraph"/>
        <w:numPr>
          <w:ilvl w:val="0"/>
          <w:numId w:val="2"/>
        </w:numPr>
        <w:spacing w:after="80"/>
      </w:pPr>
      <w:r>
        <w:rPr>
          <w:b w:val="false"/>
          <w:bCs w:val="false"/>
        </w:rPr>
        <w:t xml:space="preserve">Model quality curation: The compatibility audit showed that only Fireworks-routed models are reliable at this stage. Short-term: restrict the UI to confirmed-working models. Long-term: build automated health-checking for model endpoints.</w:t>
      </w:r>
    </w:p>
    <w:p>
      <w:pPr>
        <w:spacing w:after="80"/>
      </w:pPr>
      <w:r>
        <w:t xml:space="preserve"/>
      </w:r>
    </w:p>
    <w:p>
      <w:pPr>
        <w:pStyle w:val="Heading1"/>
      </w:pPr>
      <w:r>
        <w:t xml:space="preserve">11. Conclusion</w:t>
      </w:r>
    </w:p>
    <w:p>
      <w:pPr>
        <w:spacing w:after="120"/>
      </w:pPr>
      <w:r>
        <w:t xml:space="preserve">This sprint successfully moved the AI-Ops platform from internal development into its first real organisational contact. The response validates the investment: colleagues across teams recognise the utility, and several are ready to adopt the platform as a primary tool for AI-assisted work.</w:t>
      </w:r>
    </w:p>
    <w:p>
      <w:pPr>
        <w:spacing w:after="80"/>
      </w:pPr>
      <w:r>
        <w:t xml:space="preserve"/>
      </w:r>
    </w:p>
    <w:p>
      <w:pPr>
        <w:spacing w:after="120"/>
      </w:pPr>
      <w:r>
        <w:t xml:space="preserve">The priority is clear: resolve the P0 issues (tool execution, privacy controls, agent stability) to unlock the platform’s value for developer workflows. The UI and model reliability issues are tractable and well-understood. With those addressed, the platform is well-positioned for a broader internal launch.</w:t>
      </w:r>
    </w:p>
    <w:p>
      <w:pPr>
        <w:spacing w:after="80"/>
      </w:pPr>
      <w:r>
        <w:t xml:space="preserve"/>
      </w:r>
    </w:p>
    <w:p>
      <w:pPr>
        <w:pBdr>
          <w:top w:val="single" w:color="4472C4" w:sz="4" w:space="4"/>
        </w:pBdr>
        <w:spacing w:before="240" w:after="80"/>
      </w:pPr>
      <w:r>
        <w:rPr>
          <w:i/>
          <w:iCs/>
          <w:color w:val="888888"/>
          <w:sz w:val="18"/>
          <w:szCs w:val="18"/>
        </w:rPr>
        <w:t xml:space="preserve">Document prepared from team field reports collected during the March 2026 internal rollout sprint.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color w:val="888888"/>
        <w:sz w:val="18"/>
        <w:szCs w:val="18"/>
      </w:rPr>
      <w:t xml:space="preserve">Confidential — Internal Use Only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pPr>
    <w:r>
      <w:rPr>
        <w:rFonts w:ascii="Arial" w:cs="Arial" w:eastAsia="Arial" w:hAnsi="Arial"/>
        <w:color w:val="666666"/>
        <w:sz w:val="18"/>
        <w:szCs w:val="18"/>
      </w:rPr>
      <w:t xml:space="preserve">AI-Ops Team  |  Sprint Documentation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472C4" w:sz="6" w:space="1"/>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2026-03-12T13:13:24.182Z</dcterms:created>
  <dcterms:modified xsi:type="dcterms:W3CDTF">2026-03-12T13:13:24.183Z</dcterms:modified>
</cp:coreProperties>
</file>

<file path=docProps/custom.xml><?xml version="1.0" encoding="utf-8"?>
<Properties xmlns="http://schemas.openxmlformats.org/officeDocument/2006/custom-properties" xmlns:vt="http://schemas.openxmlformats.org/officeDocument/2006/docPropsVTypes"/>
</file>