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 price prediction reveals a winter surge that could send Ripple (XRP) soaring and position ETFSwap (ETFS) for massive 10,000% gains.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w:t>
      </w:r>
    </w:p>
    <w:p w:rsidR="00000000" w:rsidDel="00000000" w:rsidP="00000000" w:rsidRDefault="00000000" w:rsidRPr="00000000" w14:paraId="00000006">
      <w:pPr>
        <w:rPr>
          <w:sz w:val="24"/>
          <w:szCs w:val="24"/>
        </w:rPr>
      </w:pPr>
      <w:r w:rsidDel="00000000" w:rsidR="00000000" w:rsidRPr="00000000">
        <w:rPr>
          <w:sz w:val="24"/>
          <w:szCs w:val="24"/>
          <w:rtl w:val="0"/>
        </w:rPr>
        <w:t xml:space="preserve">Altcoin</w:t>
      </w:r>
    </w:p>
    <w:p w:rsidR="00000000" w:rsidDel="00000000" w:rsidP="00000000" w:rsidRDefault="00000000" w:rsidRPr="00000000" w14:paraId="00000007">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8">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9">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A">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0B">
      <w:pPr>
        <w:pStyle w:val="Heading1"/>
        <w:keepNext w:val="0"/>
        <w:keepLines w:val="0"/>
        <w:spacing w:after="0" w:before="200" w:lineRule="auto"/>
        <w:rPr>
          <w:b w:val="1"/>
          <w:color w:val="0e101a"/>
          <w:sz w:val="46"/>
          <w:szCs w:val="46"/>
        </w:rPr>
      </w:pPr>
      <w:bookmarkStart w:colFirst="0" w:colLast="0" w:name="_u9lhjnexijsd" w:id="0"/>
      <w:bookmarkEnd w:id="0"/>
      <w:r w:rsidDel="00000000" w:rsidR="00000000" w:rsidRPr="00000000">
        <w:rPr>
          <w:b w:val="1"/>
          <w:color w:val="0e101a"/>
          <w:sz w:val="46"/>
          <w:szCs w:val="46"/>
          <w:rtl w:val="0"/>
        </w:rPr>
        <w:t xml:space="preserve">XRP Price Prediction: Winter Blowout Forecast Takes XRP By Storm, Sends Altcoin Competitor For 10,000% Gains.</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As winter approaches, market forecasts are heating up for Ripple (XRP), as the crypto token has received bold predictions for a major price surge. Veterans are optimistic because the strong performance indicators show the XRP Price will attain an explosive season ahead. Similarly,</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an up-and-coming altcoin, has also received bolder predictions for unprecedented gains. According to veterans, its returns can be as high as 10,000%. Keep reading to see how to benefit from this rewardful winter. </w:t>
      </w:r>
    </w:p>
    <w:p w:rsidR="00000000" w:rsidDel="00000000" w:rsidP="00000000" w:rsidRDefault="00000000" w:rsidRPr="00000000" w14:paraId="0000000D">
      <w:pPr>
        <w:pStyle w:val="Heading2"/>
        <w:keepNext w:val="0"/>
        <w:keepLines w:val="0"/>
        <w:spacing w:after="0" w:before="200" w:lineRule="auto"/>
        <w:rPr>
          <w:b w:val="1"/>
          <w:color w:val="0e101a"/>
          <w:sz w:val="34"/>
          <w:szCs w:val="34"/>
        </w:rPr>
      </w:pPr>
      <w:bookmarkStart w:colFirst="0" w:colLast="0" w:name="_bvunckdfowjz" w:id="1"/>
      <w:bookmarkEnd w:id="1"/>
      <w:r w:rsidDel="00000000" w:rsidR="00000000" w:rsidRPr="00000000">
        <w:rPr>
          <w:b w:val="1"/>
          <w:color w:val="0e101a"/>
          <w:sz w:val="34"/>
          <w:szCs w:val="34"/>
          <w:rtl w:val="0"/>
        </w:rPr>
        <w:t xml:space="preserve">XRP Price Prediction: Ripple (XRP) Signals An Explosive Bull Run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Technical indicators are crucial in determining the future of a crypto token. According to an analyst,</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has broken out of a seven-year trendline. This technical indicator is a bullish sign for a massive blowout, which may be the turning point the altcoin needs. History data has shown that there is always a massive XRP price surge after this signal.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breakout, which happened in August, saw the XRP price jump from $0.4335 to a monthly high of $0.6416. In September, the XRP price traded at its highest level since the start of the year, $0.6622. While October had its slips, Ripple (XRP) has recovered and continued its bullish run through winter.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Another crypto veteran said the menial decline is necessary to retest the altcoin's trend lines. Now that Ripple (XRP) has survived the retest, experts believe the XRP price will skyrocket exponentially, either following the 2017 surge when the altcoin recorded a 71,381% gain or the 2020 surge when Ripple (XRP) recorded a 1,602% gain. </w:t>
      </w:r>
    </w:p>
    <w:p w:rsidR="00000000" w:rsidDel="00000000" w:rsidP="00000000" w:rsidRDefault="00000000" w:rsidRPr="00000000" w14:paraId="00000011">
      <w:pPr>
        <w:pStyle w:val="Heading2"/>
        <w:keepNext w:val="0"/>
        <w:keepLines w:val="0"/>
        <w:spacing w:after="0" w:before="200" w:lineRule="auto"/>
        <w:rPr>
          <w:b w:val="1"/>
          <w:color w:val="0e101a"/>
          <w:sz w:val="34"/>
          <w:szCs w:val="34"/>
        </w:rPr>
      </w:pPr>
      <w:bookmarkStart w:colFirst="0" w:colLast="0" w:name="_tjdt4hf3ykid" w:id="2"/>
      <w:bookmarkEnd w:id="2"/>
      <w:r w:rsidDel="00000000" w:rsidR="00000000" w:rsidRPr="00000000">
        <w:rPr>
          <w:b w:val="1"/>
          <w:color w:val="0e101a"/>
          <w:sz w:val="34"/>
          <w:szCs w:val="34"/>
          <w:rtl w:val="0"/>
        </w:rPr>
        <w:t xml:space="preserve">Why Crypto Experts Believe ETFSwap (ETFS) Is The Next Altcoin Gem.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Crypto investors expect a massive blowout for the XRP price, but their attention has been on</w:t>
      </w:r>
      <w:hyperlink r:id="rId10">
        <w:r w:rsidDel="00000000" w:rsidR="00000000" w:rsidRPr="00000000">
          <w:rPr>
            <w:color w:val="4a6ee0"/>
            <w:sz w:val="24"/>
            <w:szCs w:val="24"/>
            <w:u w:val="single"/>
            <w:rtl w:val="0"/>
          </w:rPr>
          <w:t xml:space="preserve"> ETFSwap (ETFS)</w:t>
        </w:r>
      </w:hyperlink>
      <w:r w:rsidDel="00000000" w:rsidR="00000000" w:rsidRPr="00000000">
        <w:rPr>
          <w:color w:val="0e101a"/>
          <w:sz w:val="24"/>
          <w:szCs w:val="24"/>
          <w:rtl w:val="0"/>
        </w:rPr>
        <w:t xml:space="preserve">, which promises 10,000% gains after its beta platform launches on the main net. Before this, the network completed extensive backend development and testing to ensure optimal performance for crypto enthusiasts. This prediction for ETFSwap (ETFS) is beyond the market buzz, as it has been drawing more attention since its presale kicked off. </w:t>
      </w:r>
    </w:p>
    <w:p w:rsidR="00000000" w:rsidDel="00000000" w:rsidP="00000000" w:rsidRDefault="00000000" w:rsidRPr="00000000" w14:paraId="00000013">
      <w:pPr>
        <w:spacing w:before="200" w:lineRule="auto"/>
        <w:rPr>
          <w:b w:val="1"/>
          <w:color w:val="0e101a"/>
          <w:sz w:val="24"/>
          <w:szCs w:val="24"/>
        </w:rPr>
      </w:pPr>
      <w:r w:rsidDel="00000000" w:rsidR="00000000" w:rsidRPr="00000000">
        <w:rPr>
          <w:color w:val="0e101a"/>
          <w:sz w:val="24"/>
          <w:szCs w:val="24"/>
          <w:rtl w:val="0"/>
        </w:rPr>
        <w:t xml:space="preserve">The profit-driven ecosystem has been a major positive for crypto enthusiasts in the bearish 2024. It provides several trading opportunities for investors to multiply their income. Notable features include</w:t>
      </w:r>
      <w:r w:rsidDel="00000000" w:rsidR="00000000" w:rsidRPr="00000000">
        <w:rPr>
          <w:b w:val="1"/>
          <w:color w:val="0e101a"/>
          <w:sz w:val="24"/>
          <w:szCs w:val="24"/>
          <w:rtl w:val="0"/>
        </w:rPr>
        <w:t xml:space="preserve"> a lucrative 87% APR yield on ETF staking, 50x margin trading</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and real-time access to ETF prices</w:t>
      </w:r>
      <w:r w:rsidDel="00000000" w:rsidR="00000000" w:rsidRPr="00000000">
        <w:rPr>
          <w:color w:val="0e101a"/>
          <w:sz w:val="24"/>
          <w:szCs w:val="24"/>
          <w:rtl w:val="0"/>
        </w:rPr>
        <w:t xml:space="preserve">. Investors will also enjoy </w:t>
      </w:r>
      <w:r w:rsidDel="00000000" w:rsidR="00000000" w:rsidRPr="00000000">
        <w:rPr>
          <w:b w:val="1"/>
          <w:color w:val="0e101a"/>
          <w:sz w:val="24"/>
          <w:szCs w:val="24"/>
          <w:rtl w:val="0"/>
        </w:rPr>
        <w:t xml:space="preserve">live tracking with the ETF price Tracker and Filter.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altcoin is available at</w:t>
      </w:r>
      <w:hyperlink r:id="rId11">
        <w:r w:rsidDel="00000000" w:rsidR="00000000" w:rsidRPr="00000000">
          <w:rPr>
            <w:color w:val="4a6ee0"/>
            <w:sz w:val="24"/>
            <w:szCs w:val="24"/>
            <w:u w:val="single"/>
            <w:rtl w:val="0"/>
          </w:rPr>
          <w:t xml:space="preserve"> $0.03846</w:t>
        </w:r>
      </w:hyperlink>
      <w:r w:rsidDel="00000000" w:rsidR="00000000" w:rsidRPr="00000000">
        <w:rPr>
          <w:color w:val="0e101a"/>
          <w:sz w:val="24"/>
          <w:szCs w:val="24"/>
          <w:rtl w:val="0"/>
        </w:rPr>
        <w:t xml:space="preserve"> but is pushing to $5, as pundits have predicted. ETFSwap (ETFS) is ahead of other presale and established projects because of its impressive features and trading benefits. Investors can </w:t>
      </w:r>
      <w:r w:rsidDel="00000000" w:rsidR="00000000" w:rsidRPr="00000000">
        <w:rPr>
          <w:color w:val="0e101a"/>
          <w:sz w:val="24"/>
          <w:szCs w:val="24"/>
          <w:rtl w:val="0"/>
        </w:rPr>
        <w:t xml:space="preserve">tokenize their ETFs</w:t>
      </w:r>
      <w:r w:rsidDel="00000000" w:rsidR="00000000" w:rsidRPr="00000000">
        <w:rPr>
          <w:b w:val="1"/>
          <w:color w:val="0e101a"/>
          <w:sz w:val="24"/>
          <w:szCs w:val="24"/>
          <w:rtl w:val="0"/>
        </w:rPr>
        <w:t xml:space="preserve"> </w:t>
      </w:r>
      <w:r w:rsidDel="00000000" w:rsidR="00000000" w:rsidRPr="00000000">
        <w:rPr>
          <w:color w:val="0e101a"/>
          <w:sz w:val="24"/>
          <w:szCs w:val="24"/>
          <w:rtl w:val="0"/>
        </w:rPr>
        <w:t xml:space="preserve">to improve their profit margin.</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You don't need KYC verification to join ETFSwap (ETFS), as the platform supports </w:t>
      </w:r>
      <w:r w:rsidDel="00000000" w:rsidR="00000000" w:rsidRPr="00000000">
        <w:rPr>
          <w:color w:val="0e101a"/>
          <w:sz w:val="24"/>
          <w:szCs w:val="24"/>
          <w:rtl w:val="0"/>
        </w:rPr>
        <w:t xml:space="preserve">permissionless trading</w:t>
      </w:r>
      <w:r w:rsidDel="00000000" w:rsidR="00000000" w:rsidRPr="00000000">
        <w:rPr>
          <w:color w:val="0e101a"/>
          <w:sz w:val="24"/>
          <w:szCs w:val="24"/>
          <w:rtl w:val="0"/>
        </w:rPr>
        <w:t xml:space="preserve">. Hence, this allows investors to </w:t>
      </w:r>
      <w:r w:rsidDel="00000000" w:rsidR="00000000" w:rsidRPr="00000000">
        <w:rPr>
          <w:color w:val="0e101a"/>
          <w:sz w:val="24"/>
          <w:szCs w:val="24"/>
          <w:rtl w:val="0"/>
        </w:rPr>
        <w:t xml:space="preserve">trade without any restrictions</w:t>
      </w:r>
      <w:r w:rsidDel="00000000" w:rsidR="00000000" w:rsidRPr="00000000">
        <w:rPr>
          <w:color w:val="0e101a"/>
          <w:sz w:val="24"/>
          <w:szCs w:val="24"/>
          <w:rtl w:val="0"/>
        </w:rPr>
        <w:t xml:space="preserve">. The platform also offers </w:t>
      </w:r>
      <w:r w:rsidDel="00000000" w:rsidR="00000000" w:rsidRPr="00000000">
        <w:rPr>
          <w:color w:val="0e101a"/>
          <w:sz w:val="24"/>
          <w:szCs w:val="24"/>
          <w:rtl w:val="0"/>
        </w:rPr>
        <w:t xml:space="preserve">access to liquidity pools and popular ETFs</w:t>
      </w:r>
      <w:r w:rsidDel="00000000" w:rsidR="00000000" w:rsidRPr="00000000">
        <w:rPr>
          <w:color w:val="0e101a"/>
          <w:sz w:val="24"/>
          <w:szCs w:val="24"/>
          <w:rtl w:val="0"/>
        </w:rPr>
        <w:t xml:space="preserve">. Little wonder, ETFSwap (ETFS) is nearing </w:t>
      </w:r>
      <w:r w:rsidDel="00000000" w:rsidR="00000000" w:rsidRPr="00000000">
        <w:rPr>
          <w:color w:val="0e101a"/>
          <w:sz w:val="24"/>
          <w:szCs w:val="24"/>
          <w:rtl w:val="0"/>
        </w:rPr>
        <w:t xml:space="preserve">almost $8 million inflow</w:t>
      </w:r>
      <w:r w:rsidDel="00000000" w:rsidR="00000000" w:rsidRPr="00000000">
        <w:rPr>
          <w:color w:val="0e101a"/>
          <w:sz w:val="24"/>
          <w:szCs w:val="24"/>
          <w:rtl w:val="0"/>
        </w:rPr>
        <w:t xml:space="preserve"> already. </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Despite being at the presale stage, ETFSwap (ETFS) followed the path of top crypto platforms like Ripple (XRP) to create a safe environment for all investors. It has undergone a comprehensive</w:t>
      </w:r>
      <w:hyperlink r:id="rId12">
        <w:r w:rsidDel="00000000" w:rsidR="00000000" w:rsidRPr="00000000">
          <w:rPr>
            <w:color w:val="4a6ee0"/>
            <w:sz w:val="24"/>
            <w:szCs w:val="24"/>
            <w:u w:val="single"/>
            <w:rtl w:val="0"/>
          </w:rPr>
          <w:t xml:space="preserve"> KYC verification</w:t>
        </w:r>
      </w:hyperlink>
      <w:r w:rsidDel="00000000" w:rsidR="00000000" w:rsidRPr="00000000">
        <w:rPr>
          <w:color w:val="0e101a"/>
          <w:sz w:val="24"/>
          <w:szCs w:val="24"/>
          <w:rtl w:val="0"/>
        </w:rPr>
        <w:t xml:space="preserve"> by "SolidProof" and a thorough </w:t>
      </w:r>
      <w:hyperlink r:id="rId13">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by Cyberscope. With the recent Beta launch, there are more rewards and incoming new features of ETFSwap (ETFS).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It does not matter if you're a crypto veteran or a beginner, ETFSwap (ETFS) is the best investment altcoin for explosive gains. </w:t>
      </w:r>
    </w:p>
    <w:p w:rsidR="00000000" w:rsidDel="00000000" w:rsidP="00000000" w:rsidRDefault="00000000" w:rsidRPr="00000000" w14:paraId="00000018">
      <w:pPr>
        <w:spacing w:before="200" w:lineRule="auto"/>
        <w:rPr>
          <w:b w:val="1"/>
          <w:color w:val="0e101a"/>
          <w:sz w:val="34"/>
          <w:szCs w:val="34"/>
        </w:rPr>
      </w:pPr>
      <w:r w:rsidDel="00000000" w:rsidR="00000000" w:rsidRPr="00000000">
        <w:rPr>
          <w:b w:val="1"/>
          <w:color w:val="0e101a"/>
          <w:sz w:val="34"/>
          <w:szCs w:val="34"/>
          <w:rtl w:val="0"/>
        </w:rPr>
        <w:t xml:space="preserve">Conclusion On The XRP Price Prediction Potential Blowout And ETFSwap (ETFS) Incoming 10,000% Gains.</w:t>
      </w:r>
    </w:p>
    <w:p w:rsidR="00000000" w:rsidDel="00000000" w:rsidP="00000000" w:rsidRDefault="00000000" w:rsidRPr="00000000" w14:paraId="00000019">
      <w:pPr>
        <w:spacing w:before="200" w:lineRule="auto"/>
        <w:rPr>
          <w:sz w:val="24"/>
          <w:szCs w:val="24"/>
        </w:rPr>
      </w:pPr>
      <w:r w:rsidDel="00000000" w:rsidR="00000000" w:rsidRPr="00000000">
        <w:rPr>
          <w:color w:val="0e101a"/>
          <w:sz w:val="24"/>
          <w:szCs w:val="24"/>
          <w:rtl w:val="0"/>
        </w:rPr>
        <w:t xml:space="preserve">The upcoming months could mark a defining period for</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and the XRP price as market momentum builds. While Ripple (XRP) prepares for a potential winter breakout, ETFSwap (ETFS) captures attention with staggering growth projections. Crypto investors and enthusiasts are rushing to buy the ETFS token to be well-positioned for the incoming 10,000% gains.</w:t>
      </w:r>
      <w:r w:rsidDel="00000000" w:rsidR="00000000" w:rsidRPr="00000000">
        <w:rPr>
          <w:rtl w:val="0"/>
        </w:rPr>
      </w:r>
    </w:p>
    <w:p w:rsidR="00000000" w:rsidDel="00000000" w:rsidP="00000000" w:rsidRDefault="00000000" w:rsidRPr="00000000" w14:paraId="0000001A">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B">
      <w:pPr>
        <w:spacing w:before="200" w:line="276" w:lineRule="auto"/>
        <w:rPr>
          <w:sz w:val="24"/>
          <w:szCs w:val="24"/>
        </w:rPr>
      </w:pPr>
      <w:hyperlink r:id="rId16">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C">
      <w:pPr>
        <w:spacing w:before="200" w:line="276" w:lineRule="auto"/>
        <w:rPr/>
      </w:pPr>
      <w:hyperlink r:id="rId17">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1D">
      <w:pPr>
        <w:spacing w:before="200" w:line="276" w:lineRule="auto"/>
        <w:rPr/>
      </w:pPr>
      <w:r w:rsidDel="00000000" w:rsidR="00000000" w:rsidRPr="00000000">
        <w:rPr/>
        <w:drawing>
          <wp:inline distB="114300" distT="114300" distL="114300" distR="114300">
            <wp:extent cx="5838825" cy="2752725"/>
            <wp:effectExtent b="0" l="0" r="0" t="0"/>
            <wp:docPr id="2" name="image4.png"/>
            <a:graphic>
              <a:graphicData uri="http://schemas.openxmlformats.org/drawingml/2006/picture">
                <pic:pic>
                  <pic:nvPicPr>
                    <pic:cNvPr id="0" name="image4.png"/>
                    <pic:cNvPicPr preferRelativeResize="0"/>
                  </pic:nvPicPr>
                  <pic:blipFill>
                    <a:blip r:embed="rId18"/>
                    <a:srcRect b="6231" l="0" r="1762" t="11430"/>
                    <a:stretch>
                      <a:fillRect/>
                    </a:stretch>
                  </pic:blipFill>
                  <pic:spPr>
                    <a:xfrm>
                      <a:off x="0" y="0"/>
                      <a:ext cx="58388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276" w:lineRule="auto"/>
        <w:rPr/>
      </w:pPr>
      <w:r w:rsidDel="00000000" w:rsidR="00000000" w:rsidRPr="00000000">
        <w:rPr/>
        <w:drawing>
          <wp:inline distB="114300" distT="114300" distL="114300" distR="114300">
            <wp:extent cx="5848350" cy="2743200"/>
            <wp:effectExtent b="0" l="0" r="0" t="0"/>
            <wp:docPr id="4" name="image2.png"/>
            <a:graphic>
              <a:graphicData uri="http://schemas.openxmlformats.org/drawingml/2006/picture">
                <pic:pic>
                  <pic:nvPicPr>
                    <pic:cNvPr id="0" name="image2.png"/>
                    <pic:cNvPicPr preferRelativeResize="0"/>
                  </pic:nvPicPr>
                  <pic:blipFill>
                    <a:blip r:embed="rId19"/>
                    <a:srcRect b="6741" l="0" r="1602" t="11200"/>
                    <a:stretch>
                      <a:fillRect/>
                    </a:stretch>
                  </pic:blipFill>
                  <pic:spPr>
                    <a:xfrm>
                      <a:off x="0" y="0"/>
                      <a:ext cx="5848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848350" cy="2733675"/>
            <wp:effectExtent b="0" l="0" r="0" t="0"/>
            <wp:docPr id="1" name="image1.png"/>
            <a:graphic>
              <a:graphicData uri="http://schemas.openxmlformats.org/drawingml/2006/picture">
                <pic:pic>
                  <pic:nvPicPr>
                    <pic:cNvPr id="0" name="image1.png"/>
                    <pic:cNvPicPr preferRelativeResize="0"/>
                  </pic:nvPicPr>
                  <pic:blipFill>
                    <a:blip r:embed="rId20"/>
                    <a:srcRect b="6008" l="0" r="1602" t="12227"/>
                    <a:stretch>
                      <a:fillRect/>
                    </a:stretch>
                  </pic:blipFill>
                  <pic:spPr>
                    <a:xfrm>
                      <a:off x="0" y="0"/>
                      <a:ext cx="58483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867400" cy="2686050"/>
            <wp:effectExtent b="0" l="0" r="0" t="0"/>
            <wp:docPr id="3" name="image3.png"/>
            <a:graphic>
              <a:graphicData uri="http://schemas.openxmlformats.org/drawingml/2006/picture">
                <pic:pic>
                  <pic:nvPicPr>
                    <pic:cNvPr id="0" name="image3.png"/>
                    <pic:cNvPicPr preferRelativeResize="0"/>
                  </pic:nvPicPr>
                  <pic:blipFill>
                    <a:blip r:embed="rId21"/>
                    <a:srcRect b="7977" l="0" r="1282" t="11680"/>
                    <a:stretch>
                      <a:fillRect/>
                    </a:stretch>
                  </pic:blipFill>
                  <pic:spPr>
                    <a:xfrm>
                      <a:off x="0" y="0"/>
                      <a:ext cx="58674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etfswappresale.com/" TargetMode="External"/><Relationship Id="rId10" Type="http://schemas.openxmlformats.org/officeDocument/2006/relationships/hyperlink" Target="https://etfswappresale.com/" TargetMode="External"/><Relationship Id="rId21" Type="http://schemas.openxmlformats.org/officeDocument/2006/relationships/image" Target="media/image3.png"/><Relationship Id="rId13" Type="http://schemas.openxmlformats.org/officeDocument/2006/relationships/hyperlink" Target="https://www.cyberscope.io/audits/etfswap" TargetMode="External"/><Relationship Id="rId12" Type="http://schemas.openxmlformats.org/officeDocument/2006/relationships/hyperlink" Target="https://github.com/solidproof/projects/tree/main/2024/ETFSw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inmarketcap.com/currencies/xrp/" TargetMode="External"/><Relationship Id="rId15" Type="http://schemas.openxmlformats.org/officeDocument/2006/relationships/hyperlink" Target="https://etfswappresale.com/" TargetMode="External"/><Relationship Id="rId14" Type="http://schemas.openxmlformats.org/officeDocument/2006/relationships/hyperlink" Target="https://etfswappresale.com/" TargetMode="External"/><Relationship Id="rId17" Type="http://schemas.openxmlformats.org/officeDocument/2006/relationships/hyperlink" Target="https://linktr.ee/etfswap" TargetMode="External"/><Relationship Id="rId16" Type="http://schemas.openxmlformats.org/officeDocument/2006/relationships/hyperlink" Target="https://etfswappresale.com/"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etfswappresale.com/" TargetMode="External"/><Relationship Id="rId18" Type="http://schemas.openxmlformats.org/officeDocument/2006/relationships/image" Target="media/image4.png"/><Relationship Id="rId7" Type="http://schemas.openxmlformats.org/officeDocument/2006/relationships/hyperlink" Target="https://etfswappresale.com/" TargetMode="External"/><Relationship Id="rId8" Type="http://schemas.openxmlformats.org/officeDocument/2006/relationships/hyperlink" Target="https://coinmarketcap.com/currencies/x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