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8"/>
          <w:sz w:val="48"/>
          <w:szCs w:val="48"/>
          <w:rtl w:val="0"/>
        </w:rPr>
        <w:t xml:space="preserve">AlumiGest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05050"/>
          <w:sz w:val="32"/>
          <w:szCs w:val="32"/>
          <w:rtl w:val="0"/>
        </w:rPr>
        <w:t xml:space="preserve">Plano de Gerência de Configuração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0"/>
        </w:tabs>
        <w:spacing w:after="120" w:before="120" w:line="240" w:lineRule="auto"/>
        <w:ind w:left="0" w:right="3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0"/>
        </w:tabs>
        <w:spacing w:after="120" w:before="120" w:line="240" w:lineRule="auto"/>
        <w:ind w:left="0" w:right="3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0"/>
        </w:tabs>
        <w:spacing w:after="120" w:before="120" w:line="240" w:lineRule="auto"/>
        <w:ind w:left="0" w:right="3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0"/>
        </w:tabs>
        <w:spacing w:after="120" w:before="120" w:line="240" w:lineRule="auto"/>
        <w:ind w:left="0" w:right="3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0"/>
        </w:tabs>
        <w:spacing w:after="120" w:before="120" w:line="240" w:lineRule="auto"/>
        <w:ind w:left="0" w:right="3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0"/>
        </w:tabs>
        <w:spacing w:after="120" w:before="120" w:line="240" w:lineRule="auto"/>
        <w:ind w:left="0" w:right="3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0"/>
        </w:tabs>
        <w:spacing w:after="120" w:before="120" w:line="240" w:lineRule="auto"/>
        <w:ind w:left="0" w:right="3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0"/>
        </w:tabs>
        <w:spacing w:after="120" w:before="120" w:line="240" w:lineRule="auto"/>
        <w:ind w:left="0" w:right="3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0"/>
        </w:tabs>
        <w:spacing w:after="120" w:before="120" w:line="240" w:lineRule="auto"/>
        <w:ind w:left="0" w:right="3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0"/>
        </w:tabs>
        <w:spacing w:after="120" w:before="120" w:line="240" w:lineRule="auto"/>
        <w:ind w:left="0" w:right="3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0"/>
        </w:tabs>
        <w:spacing w:after="120" w:before="120" w:line="240" w:lineRule="auto"/>
        <w:ind w:left="0" w:right="3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sz w:val="22"/>
          <w:szCs w:val="22"/>
          <w:vertAlign w:val="baseline"/>
        </w:rPr>
        <w:sectPr>
          <w:headerReference r:id="rId6" w:type="default"/>
          <w:footerReference r:id="rId7" w:type="default"/>
          <w:pgSz w:h="15840" w:w="12240" w:orient="portrait"/>
          <w:pgMar w:bottom="1259" w:top="1418" w:left="1701" w:right="1701" w:header="720" w:footer="720"/>
          <w:pgNumType w:start="1"/>
          <w:titlePg w:val="1"/>
        </w:sectPr>
      </w:pPr>
      <w:r w:rsidDel="00000000" w:rsidR="00000000" w:rsidRPr="00000000">
        <w:rPr>
          <w:rFonts w:ascii="Arial" w:cs="Arial" w:eastAsia="Arial" w:hAnsi="Arial"/>
          <w:i w:val="0"/>
          <w:iCs w:val="0"/>
          <w:color w:val="646464"/>
          <w:sz w:val="24"/>
          <w:szCs w:val="24"/>
          <w:rtl w:val="0"/>
        </w:rPr>
        <w:t xml:space="preserve">Santa Rita - PB</w:t>
        <w:br w:type="textWrapping"/>
        <w:t xml:space="preserve">Agosto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jc w:val="left"/>
        <w:rPr>
          <w:u w:val="none"/>
          <w:vertAlign w:val="baseline"/>
        </w:rPr>
      </w:pPr>
      <w:r w:rsidDel="00000000" w:rsidR="00000000" w:rsidRPr="00000000">
        <w:rPr>
          <w:u w:val="none"/>
          <w:vertAlign w:val="baseline"/>
          <w:rtl w:val="0"/>
        </w:rPr>
        <w:t xml:space="preserve">Revisões</w:t>
      </w:r>
    </w:p>
    <w:p w:rsidR="00000000" w:rsidDel="00000000" w:rsidP="00000000" w:rsidRDefault="00000000" w:rsidRPr="00000000" w14:paraId="0000001B">
      <w:pPr>
        <w:pStyle w:val="Title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5"/>
        <w:gridCol w:w="5670"/>
        <w:gridCol w:w="1455"/>
        <w:tblGridChange w:id="0">
          <w:tblGrid>
            <w:gridCol w:w="1275"/>
            <w:gridCol w:w="5670"/>
            <w:gridCol w:w="145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03/08/2026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Versão inicial do Plano de Gerência de Configuração para o projeto AlumiGest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Nichollas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/ Italo Santos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1082363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C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4,4,"</w:instrText>
            <w:fldChar w:fldCharType="separate"/>
          </w:r>
          <w:hyperlink w:anchor="_kpzbqfculj4c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kpzbqfculj4c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_kpzbqfculj4c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4l71wfsqf5p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24l71wfsqf5p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_24l71wfsqf5p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828"/>
            </w:tabs>
            <w:spacing w:after="0" w:before="0" w:line="240" w:lineRule="auto"/>
            <w:ind w:left="48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uj1ac77uoa7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1.1.1</w:t>
            </w:r>
          </w:hyperlink>
          <w:hyperlink w:anchor="_4uj1ac77uoa7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_4uj1ac77uoa7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Organização do Documento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qmcxy7cyqj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s7qmcxy7cyqj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_s7qmcxy7cyqj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Papeis e Responsabilidades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gaeoooitsc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egaeoooitsc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_egaeoooitsc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Plano de Configuração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4zeq9trse2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ln4zeq9trse2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_ln4zeq9trse2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Controle de Configuração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828"/>
            </w:tabs>
            <w:spacing w:after="0" w:before="0" w:line="240" w:lineRule="auto"/>
            <w:ind w:left="48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ku9dz56y1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3.1.1</w:t>
            </w:r>
          </w:hyperlink>
          <w:hyperlink w:anchor="_iku9dz56y1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_iku9dz56y1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Estrutura do Repositório de Gerência de Configuração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q6c1t37fa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phq6c1t37fa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_phq6c1t37fa0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Métodos de Identificação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4rj1nwgp2i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2e4rj1nwgp2i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_2e4rj1nwgp2i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Documentos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yxje85d79i3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8yxje85d79i3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_8yxje85d79i3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Versionamento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7wmia2vqm5a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hyperlink>
          <w:hyperlink w:anchor="_k7wmia2vqm5a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_k7wmia2vqm5a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Baselines e Releases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novgs4j2sjk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jnovgs4j2sjk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_jnovgs4j2sjk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Ambiente, Ferramentas e Infra-estrutura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g5bqt8tn5xn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yg5bqt8tn5xn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_yg5bqt8tn5xn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Plano de Software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wwfa2xa6ax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2wwfa2xa6ax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_2wwfa2xa6axq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Estrutura de Branches do Projeto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A">
      <w:pPr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3296nox3borp" w:id="0"/>
      <w:bookmarkEnd w:id="0"/>
      <w:r w:rsidDel="00000000" w:rsidR="00000000" w:rsidRPr="00000000">
        <w:br w:type="page"/>
      </w:r>
      <w:r w:rsidDel="00000000" w:rsidR="00000000" w:rsidRPr="00000000">
        <w:rPr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4C">
      <w:pPr>
        <w:ind w:left="43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documento descreve o Plano de Gerência de Configuração para o projeto de desenvolvimento do sistema AlumiGest — Sistema de Gestão para Vidraçaria e Esquadrias, destinado à empresa Alumiportas.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708"/>
        <w:jc w:val="center"/>
        <w:rPr>
          <w:rFonts w:ascii="Arial" w:cs="Arial" w:eastAsia="Arial" w:hAnsi="Arial"/>
          <w:i w:val="0"/>
          <w:iCs w:val="0"/>
          <w:color w:val="1f497d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vertAlign w:val="baseline"/>
        </w:rPr>
      </w:pPr>
      <w:bookmarkStart w:colFirst="0" w:colLast="0" w:name="_24l71wfsqf5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vertAlign w:val="baseline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708"/>
        <w:jc w:val="both"/>
        <w:rPr>
          <w:rFonts w:ascii="Arial" w:cs="Arial" w:eastAsia="Arial" w:hAnsi="Arial"/>
          <w:i w:val="0"/>
          <w:iCs w:val="0"/>
          <w:color w:val="1f497d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t xml:space="preserve">O presente documento tem por objetivo apresentar a organização, nomenclatura, controle de branches e regras de versionamento para a gerência de configuração do projeto de desenvolvimento do sistema AlumiGest.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708"/>
        <w:jc w:val="both"/>
        <w:rPr>
          <w:rFonts w:ascii="Arial" w:cs="Arial" w:eastAsia="Arial" w:hAnsi="Arial"/>
          <w:i w:val="0"/>
          <w:iCs w:val="0"/>
          <w:color w:val="1f497d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t xml:space="preserve">Este plano é destinado a todos os integrantes da equipe de desenvolvimento, ao Product Owner e ao orientador acadêmico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numPr>
          <w:ilvl w:val="2"/>
          <w:numId w:val="2"/>
        </w:numPr>
        <w:spacing w:after="120" w:before="120" w:lineRule="auto"/>
        <w:ind w:left="720" w:hanging="720"/>
        <w:rPr/>
      </w:pPr>
      <w:r w:rsidDel="00000000" w:rsidR="00000000" w:rsidRPr="00000000">
        <w:rPr>
          <w:vertAlign w:val="baseline"/>
          <w:rtl w:val="0"/>
        </w:rPr>
        <w:t xml:space="preserve">Organização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708"/>
        <w:jc w:val="both"/>
        <w:rPr>
          <w:rFonts w:ascii="Arial" w:cs="Arial" w:eastAsia="Arial" w:hAnsi="Arial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t xml:space="preserve">As seções subsequentes deste documento estão assim organizadas:</w:t>
      </w:r>
    </w:p>
    <w:p w:rsidR="00000000" w:rsidDel="00000000" w:rsidP="00000000" w:rsidRDefault="00000000" w:rsidRPr="00000000" w14:paraId="00000054">
      <w:pPr>
        <w:ind w:firstLine="708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br w:type="textWrapping"/>
        <w:t xml:space="preserve">• Seção 2: Descreve os papéis e responsabilidades da gerência de configuração;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708"/>
        <w:jc w:val="both"/>
        <w:rPr>
          <w:rFonts w:ascii="Arial" w:cs="Arial" w:eastAsia="Arial" w:hAnsi="Arial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br w:type="textWrapping"/>
        <w:t xml:space="preserve">• Seção 3: Apresenta o plano de configuração, com a estrutura do repositório Monorepo no GitHub e controle de acesso;</w:t>
      </w:r>
    </w:p>
    <w:p w:rsidR="00000000" w:rsidDel="00000000" w:rsidP="00000000" w:rsidRDefault="00000000" w:rsidRPr="00000000" w14:paraId="00000056">
      <w:pPr>
        <w:ind w:firstLine="708"/>
        <w:jc w:val="both"/>
        <w:rPr>
          <w:rFonts w:ascii="Arial" w:cs="Arial" w:eastAsia="Arial" w:hAnsi="Arial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br w:type="textWrapping"/>
        <w:t xml:space="preserve">• Seção 4: Define os métodos de identificação de documentos, versionamento semântico, baselines e releases;</w:t>
      </w:r>
    </w:p>
    <w:p w:rsidR="00000000" w:rsidDel="00000000" w:rsidP="00000000" w:rsidRDefault="00000000" w:rsidRPr="00000000" w14:paraId="00000057">
      <w:pPr>
        <w:ind w:left="0" w:firstLine="0"/>
        <w:jc w:val="both"/>
        <w:rPr>
          <w:rFonts w:ascii="Arial" w:cs="Arial" w:eastAsia="Arial" w:hAnsi="Arial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br w:type="textWrapping"/>
        <w:t xml:space="preserve">• Seção 5: Especifica o ambiente de desenvolvimento, ferramentas e plano de software;</w:t>
      </w:r>
    </w:p>
    <w:p w:rsidR="00000000" w:rsidDel="00000000" w:rsidP="00000000" w:rsidRDefault="00000000" w:rsidRPr="00000000" w14:paraId="00000058">
      <w:pPr>
        <w:ind w:lef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br w:type="textWrapping"/>
        <w:t xml:space="preserve">• Seção 6: Descreve a estratégia de branches (Git Flow adaptado) e políticas de proteção.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jc w:val="both"/>
        <w:rPr>
          <w:rFonts w:ascii="Arial" w:cs="Arial" w:eastAsia="Arial" w:hAnsi="Arial"/>
          <w:i w:val="0"/>
          <w:iCs w:val="0"/>
          <w:color w:val="1f497d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bookmarkStart w:colFirst="0" w:colLast="0" w:name="_pqbbyrcspvr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bookmarkStart w:colFirst="0" w:colLast="0" w:name="_w2j9oymp9jd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bookmarkStart w:colFirst="0" w:colLast="0" w:name="_p15sjbji0yz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bookmarkStart w:colFirst="0" w:colLast="0" w:name="_g28gi5tdp3v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bookmarkStart w:colFirst="0" w:colLast="0" w:name="_pi6t9ulgot1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bookmarkStart w:colFirst="0" w:colLast="0" w:name="_jnaxg3rh2is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bookmarkStart w:colFirst="0" w:colLast="0" w:name="_dy5dkz9h13v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bookmarkStart w:colFirst="0" w:colLast="0" w:name="_qwtzo6d5ali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bookmarkStart w:colFirst="0" w:colLast="0" w:name="_7tv07lsi8k0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bookmarkStart w:colFirst="0" w:colLast="0" w:name="_33nfg9ximq6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bookmarkStart w:colFirst="0" w:colLast="0" w:name="_dwfk6rwh1sl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bookmarkStart w:colFirst="0" w:colLast="0" w:name="_4hbs0vc7ghle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bookmarkStart w:colFirst="0" w:colLast="0" w:name="_ymwd8479h9b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bookmarkStart w:colFirst="0" w:colLast="0" w:name="_fclki0vdw08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bookmarkStart w:colFirst="0" w:colLast="0" w:name="_3jbt0gskr4e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bookmarkStart w:colFirst="0" w:colLast="0" w:name="_5fjzuye2402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bookmarkStart w:colFirst="0" w:colLast="0" w:name="_adm0cvf3uoq9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bookmarkStart w:colFirst="0" w:colLast="0" w:name="_ef5f0spf0a1c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bookmarkStart w:colFirst="0" w:colLast="0" w:name="_s7qmcxy7cyqj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vertAlign w:val="baseline"/>
          <w:rtl w:val="0"/>
        </w:rPr>
        <w:t xml:space="preserve">Papeis e Responsabilidades</w:t>
      </w:r>
      <w:r w:rsidDel="00000000" w:rsidR="00000000" w:rsidRPr="00000000">
        <w:rPr>
          <w:rtl w:val="0"/>
        </w:rPr>
      </w:r>
    </w:p>
    <w:tbl>
      <w:tblPr>
        <w:tblStyle w:val="Table2"/>
        <w:tblW w:w="90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37"/>
        <w:gridCol w:w="5117"/>
        <w:tblGridChange w:id="0">
          <w:tblGrid>
            <w:gridCol w:w="3937"/>
            <w:gridCol w:w="511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40" w:before="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Product Owner (PO)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40" w:before="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Papel exercido de forma fixa por José Guilherme. Responsável por priorizar o Product Backlog, definir critérios de aceitação, intermediar a comunicação com o parceiro social (Thiago/Alumiportas) e validar as releases.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40" w:before="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Gerente de Projeto / Scrum Master (LP)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40" w:before="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Papel exercido de forma rotativa a cada sprint. Responsável por planejar e acompanhar a sprint, conduzir as cerimônias ágeis (Planning, Review, Retrospective), monitorar o Burndown (BRD) e apoiar a geração das baselines.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40" w:before="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Testador / Quality Assurance (QA)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40" w:before="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Papel exercido de forma rotativa a cada sprint (1 a 2 membros). Responsável por elaborar e executar os testes de aceitação (TEA), participar do Three Amigos e garantir o cumprimento do Definition of Done (DoD).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40" w:before="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Desenvolvedor (DEV)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40" w:before="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Papel exercido de forma rotativa pelos demais membros da equipe. Responsável pela implementação de código no backend (Java/Spring Boot) e frontend (TypeScript/PWA), respeitando o Git Flow e submetendo Pull Requests com testes.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rFonts w:ascii="Arial" w:cs="Arial" w:eastAsia="Arial" w:hAnsi="Arial"/>
          <w:sz w:val="28"/>
          <w:szCs w:val="28"/>
        </w:rPr>
      </w:pPr>
      <w:bookmarkStart w:colFirst="0" w:colLast="0" w:name="_xpduqmoy0amt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sz w:val="28"/>
          <w:szCs w:val="28"/>
        </w:rPr>
      </w:pPr>
      <w:bookmarkStart w:colFirst="0" w:colLast="0" w:name="_2l0nhqkqtuzv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sz w:val="28"/>
          <w:szCs w:val="28"/>
        </w:rPr>
      </w:pPr>
      <w:bookmarkStart w:colFirst="0" w:colLast="0" w:name="_y9f99qthe9d7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sz w:val="28"/>
          <w:szCs w:val="28"/>
        </w:rPr>
      </w:pPr>
      <w:bookmarkStart w:colFirst="0" w:colLast="0" w:name="_k5zoe9i0omxj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sz w:val="28"/>
          <w:szCs w:val="28"/>
        </w:rPr>
      </w:pPr>
      <w:bookmarkStart w:colFirst="0" w:colLast="0" w:name="_l80dx9ny543j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bookmarkStart w:colFirst="0" w:colLast="0" w:name="_njj6bzb328ep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</w:rPr>
      </w:pPr>
      <w:bookmarkStart w:colFirst="0" w:colLast="0" w:name="_je1c0a3ezgt0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</w:rPr>
      </w:pPr>
      <w:bookmarkStart w:colFirst="0" w:colLast="0" w:name="_p0rzkthrtyo2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bookmarkStart w:colFirst="0" w:colLast="0" w:name="_c2krehoqen1s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</w:rPr>
      </w:pPr>
      <w:bookmarkStart w:colFirst="0" w:colLast="0" w:name="_jupbo1thxqqy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</w:rPr>
      </w:pPr>
      <w:bookmarkStart w:colFirst="0" w:colLast="0" w:name="_8x0t4j9uigf6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</w:rPr>
      </w:pPr>
      <w:bookmarkStart w:colFirst="0" w:colLast="0" w:name="_o98j5bnsrn56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</w:rPr>
      </w:pPr>
      <w:bookmarkStart w:colFirst="0" w:colLast="0" w:name="_u2d7fq1vzdks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</w:rPr>
      </w:pPr>
      <w:bookmarkStart w:colFirst="0" w:colLast="0" w:name="_egaeoooitsc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ln4zeq9trse2" w:id="35"/>
      <w:bookmarkEnd w:id="35"/>
      <w:r w:rsidDel="00000000" w:rsidR="00000000" w:rsidRPr="00000000">
        <w:rPr>
          <w:vertAlign w:val="baseline"/>
          <w:rtl w:val="0"/>
        </w:rPr>
        <w:t xml:space="preserve">Plano de Configuração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vertAlign w:val="baseline"/>
          <w:rtl w:val="0"/>
        </w:rPr>
        <w:t xml:space="preserve">Controle de Configuração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431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t xml:space="preserve">O controle de configuração do projeto AlumiGest será realizado por meio da plataforma GitHub, utilizando um repositório monorepo privado identificado pela sigla ALG. O acesso ao repositório é concedido exclusivamente aos membros da equipe de desenvolvimento e ao professor orientador, com permissões de merge restritas via Pull Requests protegidos.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numPr>
          <w:ilvl w:val="2"/>
          <w:numId w:val="2"/>
        </w:numPr>
        <w:ind w:left="720" w:hanging="720"/>
        <w:rPr/>
      </w:pPr>
      <w:r w:rsidDel="00000000" w:rsidR="00000000" w:rsidRPr="00000000">
        <w:rPr>
          <w:vertAlign w:val="baseline"/>
          <w:rtl w:val="0"/>
        </w:rPr>
        <w:t xml:space="preserve">Estrutura do Repositório de Gerência de Configuração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firstLine="709"/>
        <w:jc w:val="both"/>
        <w:rPr>
          <w:rFonts w:ascii="Arial" w:cs="Arial" w:eastAsia="Arial" w:hAnsi="Arial"/>
          <w:i w:val="0"/>
          <w:iCs w:val="0"/>
          <w:color w:val="1f497d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1"/>
          <w:szCs w:val="21"/>
          <w:rtl w:val="0"/>
        </w:rPr>
        <w:t xml:space="preserve">A seguir é apresentada a estrutura definida para armazenamento dos artefatos do projeto no repositório Monorepo do GitHub:</w:t>
        <w:br w:type="textWrapping"/>
        <w:br w:type="textWrapping"/>
        <w:t xml:space="preserve">repositório-alumiportas/</w:t>
        <w:br w:type="textWrapping"/>
        <w:t xml:space="preserve">├── docs/</w:t>
        <w:br w:type="textWrapping"/>
        <w:t xml:space="preserve">│   ├── sistema/</w:t>
        <w:br w:type="textWrapping"/>
        <w:t xml:space="preserve">│   │   ├── 000-requisitos/</w:t>
        <w:br w:type="textWrapping"/>
        <w:t xml:space="preserve">│   │   ├── 001-analise-projeto/</w:t>
        <w:br w:type="textWrapping"/>
        <w:t xml:space="preserve">│   │   ├── 002-implementacao/</w:t>
        <w:br w:type="textWrapping"/>
        <w:t xml:space="preserve">│   │   ├── 003-teste/</w:t>
        <w:br w:type="textWrapping"/>
        <w:t xml:space="preserve">│   │   └── 004-gerencia-configuracao/</w:t>
        <w:br w:type="textWrapping"/>
        <w:t xml:space="preserve">│   └── projeto-001/</w:t>
        <w:br w:type="textWrapping"/>
        <w:t xml:space="preserve">│       ├── 000-gerencia-projeto/</w:t>
        <w:br w:type="textWrapping"/>
        <w:t xml:space="preserve">│       ├── 001-atas-reuniao/</w:t>
        <w:br w:type="textWrapping"/>
        <w:t xml:space="preserve">│       ├── 002-acompanhamento/</w:t>
        <w:br w:type="textWrapping"/>
        <w:t xml:space="preserve">│       └── 003-teste/</w:t>
        <w:br w:type="textWrapping"/>
        <w:t xml:space="preserve">├── backend/     (Código-fonte Java 21 LTS + Spring Boot 3)</w:t>
        <w:br w:type="textWrapping"/>
        <w:t xml:space="preserve">└── frontend/    (Código-fonte TypeScript 5 + PWA)</w:t>
        <w:br w:type="textWrapping"/>
        <w:br w:type="textWrapping"/>
        <w:t xml:space="preserve">O repositório é estruturado em monorepo, separando a documentação compartilhada de sistema dos artefatos de acompanhamento específicos do projeto e das pastas de código. A Tabela 3 detalha a finalidade de cada subdiretório.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Arial" w:cs="Arial" w:eastAsia="Arial" w:hAnsi="Arial"/>
          <w:i w:val="0"/>
          <w:iCs w:val="0"/>
          <w:color w:val="1f497d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3"/>
        <w:gridCol w:w="2551"/>
        <w:gridCol w:w="3828"/>
        <w:tblGridChange w:id="0">
          <w:tblGrid>
            <w:gridCol w:w="2093"/>
            <w:gridCol w:w="2551"/>
            <w:gridCol w:w="382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Arial" w:cs="Arial" w:eastAsia="Arial" w:hAnsi="Arial"/>
                <w:i w:val="0"/>
                <w:iCs w:val="0"/>
                <w:color w:val="1f497d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497d"/>
                <w:vertAlign w:val="baseline"/>
                <w:rtl w:val="0"/>
              </w:rPr>
              <w:t xml:space="preserve">Diretório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Arial" w:cs="Arial" w:eastAsia="Arial" w:hAnsi="Arial"/>
                <w:i w:val="0"/>
                <w:iCs w:val="0"/>
                <w:color w:val="1f497d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497d"/>
                <w:vertAlign w:val="baseline"/>
                <w:rtl w:val="0"/>
              </w:rPr>
              <w:t xml:space="preserve">Subdiretório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Arial" w:cs="Arial" w:eastAsia="Arial" w:hAnsi="Arial"/>
                <w:i w:val="0"/>
                <w:iCs w:val="0"/>
                <w:color w:val="1f497d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497d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000-Requisitos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Documentos de requisitos, Casos de Uso, Product Backlog (PBL), User Stories, regras de cálculo e critérios de aceitação.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001-Análise e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Documentos referentes à arquitetura package-by-feature, diagramas UML, modelo de dados relacional e especificações de API 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002-Implementação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Documentação técnica de implementação, padrões de código e convenções de desenvolvimento.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003-Teste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Documentação dos cenários de teste para as User Stories e critérios de testes de aceitação (TEA).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004-Gerência de Configuração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Armazenamento do Plano de Gerência de Configuração (PGC) e diretrizes de versionamento.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Projeto-001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000-Gerência de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Armazenamento do Plano de Projeto (PPJ), cronogramas, EAP e apresentações.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001-Atas de Reunião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Armazenamento das atas de reuniões (ATA) com o patrocinador Thiago e cerimônias de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002-Acompanhamento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Subdiretórios por sprint contendo: plano da iteração (PIT), burndown (BRD), relatórios (RAP) e atas de review/retrospective.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003-Teste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Armazenamento dos relatórios de execução de testes por sprint.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>
          <w:rFonts w:ascii="Arial" w:cs="Arial" w:eastAsia="Arial" w:hAnsi="Arial"/>
          <w:i w:val="0"/>
          <w:iCs w:val="0"/>
          <w:color w:val="1f497d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ind w:left="0" w:firstLine="0"/>
        <w:rPr>
          <w:vertAlign w:val="baseline"/>
        </w:rPr>
      </w:pPr>
      <w:bookmarkStart w:colFirst="0" w:colLast="0" w:name="_phq6c1t37fa0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vertAlign w:val="baseline"/>
          <w:rtl w:val="0"/>
        </w:rPr>
        <w:t xml:space="preserve">Métodos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2e4rj1nwgp2i" w:id="37"/>
      <w:bookmarkEnd w:id="37"/>
      <w:r w:rsidDel="00000000" w:rsidR="00000000" w:rsidRPr="00000000">
        <w:rPr>
          <w:vertAlign w:val="baseline"/>
          <w:rtl w:val="0"/>
        </w:rPr>
        <w:t xml:space="preserve">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firstLine="709"/>
        <w:jc w:val="both"/>
        <w:rPr>
          <w:rFonts w:ascii="Arial" w:cs="Arial" w:eastAsia="Arial" w:hAnsi="Arial"/>
          <w:i w:val="0"/>
          <w:iCs w:val="0"/>
          <w:color w:val="1f497d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t xml:space="preserve">Todos os documentos disponibilizados no repositório devem ser identificados baseados na seguinte nomenclatura:</w:t>
        <w:br w:type="textWrapping"/>
        <w:br w:type="textWrapping"/>
        <w:tab/>
        <w:tab/>
        <w:tab/>
        <w:t xml:space="preserve">&lt;ID_ARTEFATO&gt;-&lt;NOME_ARTEFATO&gt;</w:t>
        <w:br w:type="textWrapping"/>
        <w:br w:type="textWrapping"/>
        <w:t xml:space="preserve">Onde:</w:t>
        <w:br w:type="textWrapping"/>
        <w:br w:type="textWrapping"/>
        <w:t xml:space="preserve">• &lt;ID_ARTEFATO&gt;: Sigla padronizada do artefato conforme Tabela 4;</w:t>
        <w:br w:type="textWrapping"/>
        <w:br w:type="textWrapping"/>
        <w:t xml:space="preserve">• &lt;NOME_ARTEFATO&gt;: Nome descritivo do artefato.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1429" w:firstLine="0"/>
        <w:jc w:val="both"/>
        <w:rPr>
          <w:rFonts w:ascii="Arial" w:cs="Arial" w:eastAsia="Arial" w:hAnsi="Arial"/>
          <w:i w:val="0"/>
          <w:iCs w:val="0"/>
          <w:color w:val="1f497d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76.0" w:type="dxa"/>
        <w:jc w:val="left"/>
        <w:tblInd w:w="4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82"/>
        <w:gridCol w:w="6394"/>
        <w:tblGridChange w:id="0">
          <w:tblGrid>
            <w:gridCol w:w="2082"/>
            <w:gridCol w:w="639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ID_ARTEFATO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NOME_ARTEFATO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PPJ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Plano de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REQ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Documento de Requisitos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UCS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Documento de Casos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PBL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Product Backlog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TEA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Testes de Aceitação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PGC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Plano de Gerência de Configuração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PIT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Plano de Iteração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DRI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Documento de Riscos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Ata de Reunião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RAP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Relatório de Acompanhamento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BRD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Burndown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>
          <w:rFonts w:ascii="Arial" w:cs="Arial" w:eastAsia="Arial" w:hAnsi="Arial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  <w:color w:val="1f497d"/>
        </w:rPr>
      </w:pPr>
      <w:bookmarkStart w:colFirst="0" w:colLast="0" w:name="_diakpc98i769" w:id="38"/>
      <w:bookmarkEnd w:id="3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  <w:color w:val="1f497d"/>
        </w:rPr>
      </w:pPr>
      <w:bookmarkStart w:colFirst="0" w:colLast="0" w:name="_8yxje85d79i3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vertAlign w:val="baseline"/>
          <w:rtl w:val="0"/>
        </w:rPr>
        <w:t xml:space="preserve">Versionamento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projeto AlumiGest adota o versionamento semântico (Semantic Versioning) no formato MAJOR.MINOR.PATCH, onde: </w:t>
      </w:r>
    </w:p>
    <w:p w:rsidR="00000000" w:rsidDel="00000000" w:rsidP="00000000" w:rsidRDefault="00000000" w:rsidRPr="00000000" w14:paraId="000000CD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MAJOR indica mudanças incompatíveis ou releases completas (Release 1 = v1.0.0, Release 2 = v2.0.0, Release 3 = v3.0.0); 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MINOR indica novas funcionalidades compatíveis; 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PATCH indica correções de bugs.</w:t>
        <w:br w:type="textWrapping"/>
        <w:br w:type="textWrapping"/>
        <w:t xml:space="preserve"> As versões são registradas como tags Git no repositório GitHub. A documentação segue versionamento próprio, onde cada atualização incrementa o número da revisão registrado na tabela de revisões do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firstLine="576"/>
        <w:rPr>
          <w:rFonts w:ascii="Arial" w:cs="Arial" w:eastAsia="Arial" w:hAnsi="Arial"/>
          <w:i w:val="0"/>
          <w:iCs w:val="0"/>
          <w:color w:val="1f497d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  <w:i w:val="0"/>
          <w:iCs w:val="0"/>
          <w:color w:val="1f497d"/>
          <w:vertAlign w:val="baseline"/>
        </w:rPr>
      </w:pPr>
      <w:bookmarkStart w:colFirst="0" w:colLast="0" w:name="_k7wmia2vqm5a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vertAlign w:val="baseline"/>
          <w:rtl w:val="0"/>
        </w:rPr>
        <w:t xml:space="preserve">Baselines e Releases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firstLine="431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Sempre que houver uma versão estável do software para testes ou uma documentação aprovada, deve ser gerada uma baseline com o objetivo de recuperar o estado em que ficou o código e a documentação. O projeto utiliza tags Git no GitHub para marcar baselines e releases.</w:t>
      </w:r>
    </w:p>
    <w:p w:rsidR="00000000" w:rsidDel="00000000" w:rsidP="00000000" w:rsidRDefault="00000000" w:rsidRPr="00000000" w14:paraId="000000D5">
      <w:pPr>
        <w:ind w:firstLine="431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baselines devem seguir a seguinte nomenclatura:</w:t>
      </w:r>
    </w:p>
    <w:p w:rsidR="00000000" w:rsidDel="00000000" w:rsidP="00000000" w:rsidRDefault="00000000" w:rsidRPr="00000000" w14:paraId="000000D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B-ALG-v&lt;MAJOR&gt;.&lt;MINOR&gt;.&lt;PATCH&gt;-S&lt;SPRINT&gt;-&lt;SEQ&gt;</w:t>
      </w:r>
    </w:p>
    <w:p w:rsidR="00000000" w:rsidDel="00000000" w:rsidP="00000000" w:rsidRDefault="00000000" w:rsidRPr="00000000" w14:paraId="000000D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Onde: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MAJOR.MINOR.PATCH: O identificador da versão seguindo o versionamento semântico.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SPRINT: O número da sprint em que foi gerada a baseline.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SEQ: O número sequencial da baseline dentro da sprint. Exemplo: B-ALG-v1.0.0-S03-01</w:t>
      </w:r>
    </w:p>
    <w:p w:rsidR="00000000" w:rsidDel="00000000" w:rsidP="00000000" w:rsidRDefault="00000000" w:rsidRPr="00000000" w14:paraId="000000D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firstLine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releases de sprint devem seguir a seguinte nomenclatura:</w:t>
      </w:r>
    </w:p>
    <w:p w:rsidR="00000000" w:rsidDel="00000000" w:rsidP="00000000" w:rsidRDefault="00000000" w:rsidRPr="00000000" w14:paraId="000000DF">
      <w:pPr>
        <w:ind w:firstLine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R-ALG-v&lt;MAJOR&gt;.&lt;MINOR&gt;.&lt;PATCH&gt;</w:t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Onde: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MAJOR.MINOR.PATCH: O identificador da versão seguindo o versionamento semântico.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Exemplo: R-ALG-v1.0.0 (Release 1 do sistema AlumiGest).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left"/>
        <w:rPr>
          <w:rFonts w:ascii="Arial" w:cs="Arial" w:eastAsia="Arial" w:hAnsi="Arial"/>
          <w:vertAlign w:val="baseline"/>
        </w:rPr>
      </w:pPr>
      <w:bookmarkStart w:colFirst="0" w:colLast="0" w:name="_jnovgs4j2sjk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yg5bqt8tn5xn" w:id="42"/>
      <w:bookmarkEnd w:id="42"/>
      <w:r w:rsidDel="00000000" w:rsidR="00000000" w:rsidRPr="00000000">
        <w:rPr>
          <w:vertAlign w:val="baseline"/>
          <w:rtl w:val="0"/>
        </w:rPr>
        <w:t xml:space="preserve">Ambiente, Ferramentas e Infra-estrutura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vertAlign w:val="baseline"/>
          <w:rtl w:val="0"/>
        </w:rPr>
        <w:t xml:space="preserve">Plano de Software</w:t>
      </w:r>
      <w:r w:rsidDel="00000000" w:rsidR="00000000" w:rsidRPr="00000000">
        <w:rPr>
          <w:rtl w:val="0"/>
        </w:rPr>
      </w:r>
    </w:p>
    <w:tbl>
      <w:tblPr>
        <w:tblStyle w:val="Table5"/>
        <w:tblW w:w="9054.0" w:type="dxa"/>
        <w:jc w:val="left"/>
        <w:tblInd w:w="-108.0" w:type="dxa"/>
        <w:tblLayout w:type="fixed"/>
        <w:tblLook w:val="0000"/>
      </w:tblPr>
      <w:tblGrid>
        <w:gridCol w:w="1668"/>
        <w:gridCol w:w="2836"/>
        <w:gridCol w:w="2551"/>
        <w:gridCol w:w="1999"/>
        <w:tblGridChange w:id="0">
          <w:tblGrid>
            <w:gridCol w:w="1668"/>
            <w:gridCol w:w="2836"/>
            <w:gridCol w:w="2551"/>
            <w:gridCol w:w="1999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497d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497d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497d"/>
                <w:rtl w:val="0"/>
              </w:rPr>
              <w:t xml:space="preserve">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497d"/>
                <w:rtl w:val="0"/>
              </w:rPr>
              <w:t xml:space="preserve">Release/Versão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controle de versão distribuído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2.40+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Plataforma de hospedagem do repositório, Issues, Projects e 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IntelliJ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 principal para desenvolvimento Java/Spring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2024.x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 para desenvolvimento frontend TypeScript e documentação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1.90+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JDK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Kit de desenvolvimento para o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 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Spring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Framework para desenvolvimento do backend web e APIs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Runtime JavaScript para o frontend TypeScript/PWA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 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Linguagem para o desenvolvimento do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gerenciador de banco de dados relacional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Desenvolvimento /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Flyway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Ferramenta de migrações e versionamento do 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Containerização do ambiente de desenvolvimento e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MS Office / Google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Elaboração de documentos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Google Stitch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Prototipação e design de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rPr>
          <w:rFonts w:ascii="Arial" w:cs="Arial" w:eastAsia="Arial" w:hAnsi="Arial"/>
        </w:rPr>
      </w:pPr>
      <w:bookmarkStart w:colFirst="0" w:colLast="0" w:name="_b312i1sb4lou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vertAlign w:val="baseline"/>
          <w:rtl w:val="0"/>
        </w:rPr>
        <w:t xml:space="preserve">Estrutura de Branches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firstLine="709"/>
        <w:jc w:val="both"/>
        <w:rPr>
          <w:rFonts w:ascii="Arial" w:cs="Arial" w:eastAsia="Arial" w:hAnsi="Arial"/>
          <w:color w:val="1f497d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 projeto AlumiGest adota o modelo Git Flow adaptado, com as seguintes branches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97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rFonts w:ascii="Arial" w:cs="Arial" w:eastAsia="Arial" w:hAnsi="Arial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497d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color w:val="1f497d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— branch de produção, protegida. Contém apenas código aprovado e estável. Merges são feitos exclusivamente via Pull Request com aprovação obrigatória.</w:t>
      </w:r>
    </w:p>
    <w:p w:rsidR="00000000" w:rsidDel="00000000" w:rsidP="00000000" w:rsidRDefault="00000000" w:rsidRPr="00000000" w14:paraId="00000129">
      <w:pPr>
        <w:jc w:val="both"/>
        <w:rPr>
          <w:rFonts w:ascii="Arial" w:cs="Arial" w:eastAsia="Arial" w:hAnsi="Arial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rFonts w:ascii="Arial" w:cs="Arial" w:eastAsia="Arial" w:hAnsi="Arial"/>
          <w:i w:val="1"/>
          <w:iCs w:val="1"/>
          <w:color w:val="1f497d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497d"/>
          <w:rtl w:val="0"/>
        </w:rPr>
        <w:t xml:space="preserve">develop —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branch de integração contínua da sprint. Todo código finalizado é integrado aqui antes de ser promovido para release. Merges via Pull Request obrigatório.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497d"/>
          <w:rtl w:val="0"/>
        </w:rPr>
        <w:t xml:space="preserve">release/*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— branches de preparação de release. Criadas a partir de develop quando a sprint está completa. Permite ajustes finais e correções antes de ser integrada em 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1f497d"/>
          <w:rtl w:val="0"/>
        </w:rPr>
        <w:t xml:space="preserve">fix/*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- Commits do tipo fix indicam que seu trecho de código commitado está solucionando um problema (bug fix), (se relaciona com o PATCH do versionamento semântico).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12E">
      <w:pPr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497d"/>
          <w:rtl w:val="0"/>
        </w:rPr>
        <w:t xml:space="preserve">hotfix/*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— branches para correções urgentes em produção. Criadas a partir de main e integradas tanto em main quanto em develop após a correção.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1f497d"/>
          <w:rtl w:val="0"/>
        </w:rPr>
        <w:t xml:space="preserve">docs/*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- Commits do tipo docs indicam que houveram mudanças na documentação, como por exemplo no Readme do seu repositório. (Não inclui alterações em código).</w:t>
      </w:r>
    </w:p>
    <w:p w:rsidR="00000000" w:rsidDel="00000000" w:rsidP="00000000" w:rsidRDefault="00000000" w:rsidRPr="00000000" w14:paraId="0000012F">
      <w:pPr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497d"/>
          <w:rtl w:val="0"/>
        </w:rPr>
        <w:t xml:space="preserve">feat/*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- Commits do tipo feat indicam que seu trecho de código está incluindo um novo recurso (se relaciona com o MINOR do versionamento semântico).</w:t>
      </w:r>
    </w:p>
    <w:p w:rsidR="00000000" w:rsidDel="00000000" w:rsidP="00000000" w:rsidRDefault="00000000" w:rsidRPr="00000000" w14:paraId="00000131">
      <w:pPr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497d"/>
          <w:rtl w:val="0"/>
        </w:rPr>
        <w:t xml:space="preserve">refactor/*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- Commits do tipo refactor referem-se a mudanças devido a refatorações que não alterem sua funcionalidade, como por exemplo, uma alteração no formato como é processada determinada parte da tela, mas que manteve a mesma funcionalidade, ou melhorias de performance devido a um code review.</w:t>
      </w:r>
    </w:p>
    <w:p w:rsidR="00000000" w:rsidDel="00000000" w:rsidP="00000000" w:rsidRDefault="00000000" w:rsidRPr="00000000" w14:paraId="00000133">
      <w:pPr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497d"/>
          <w:rtl w:val="0"/>
        </w:rPr>
        <w:t xml:space="preserve">test/*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- Commits do tipo test são utilizados quando são realizadas alterações em testes, seja criando, alterando ou excluindo testes unitários. (Não inclui alterações em código)</w:t>
      </w:r>
    </w:p>
    <w:p w:rsidR="00000000" w:rsidDel="00000000" w:rsidP="00000000" w:rsidRDefault="00000000" w:rsidRPr="00000000" w14:paraId="00000135">
      <w:pPr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497d"/>
          <w:rtl w:val="0"/>
        </w:rPr>
        <w:t xml:space="preserve">chore/*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- Commits do tipo chore indicam atualizações de tarefas de build, configurações de administrador, pacotes... como por exemplo adicionar um pacote no gitignore. (Não inclui alterações em código)</w:t>
      </w:r>
    </w:p>
    <w:p w:rsidR="00000000" w:rsidDel="00000000" w:rsidP="00000000" w:rsidRDefault="00000000" w:rsidRPr="00000000" w14:paraId="0000013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497d"/>
          <w:rtl w:val="0"/>
        </w:rPr>
        <w:t xml:space="preserve">Regras de proteção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: merges em main e develop exigem Pull Request com pelo menos uma aprovação de revisão. Commits diretos nestas branches não são permitidos.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t xml:space="preserve">Referencia para gerir as Branches: </w:t>
      </w:r>
      <w:hyperlink r:id="rId8">
        <w:r w:rsidDel="00000000" w:rsidR="00000000" w:rsidRPr="00000000">
          <w:rPr>
            <w:rFonts w:ascii="Arial" w:cs="Arial" w:eastAsia="Arial" w:hAnsi="Arial"/>
            <w:color w:val="0000ff"/>
            <w:u w:val="single"/>
            <w:rtl w:val="0"/>
          </w:rPr>
          <w:t xml:space="preserve">https://nvie.com/posts/a-successful-git-branching-model/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rFonts w:ascii="Arial" w:cs="Arial" w:eastAsia="Arial" w:hAnsi="Arial"/>
          <w:i w:val="0"/>
          <w:iCs w:val="0"/>
          <w:color w:val="1f497d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Arial" w:cs="Arial" w:eastAsia="Arial" w:hAnsi="Arial"/>
          <w:i w:val="0"/>
          <w:iCs w:val="0"/>
          <w:color w:val="1f497d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259" w:top="1418" w:left="1701" w:right="1701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keepNext w:val="1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-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-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8978.0" w:type="dxa"/>
      <w:jc w:val="left"/>
      <w:tblInd w:w="-7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489"/>
      <w:gridCol w:w="4489"/>
      <w:tblGridChange w:id="0">
        <w:tblGrid>
          <w:gridCol w:w="4489"/>
          <w:gridCol w:w="4489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13D">
          <w:pPr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PGC – Plano de Gerência de Configuração</w:t>
          </w:r>
        </w:p>
      </w:tc>
      <w:tc>
        <w:tcPr>
          <w:vAlign w:val="top"/>
        </w:tcPr>
        <w:p w:rsidR="00000000" w:rsidDel="00000000" w:rsidP="00000000" w:rsidRDefault="00000000" w:rsidRPr="00000000" w14:paraId="0000013E">
          <w:pPr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Versão: 1.</w:t>
          </w:r>
          <w:r w:rsidDel="00000000" w:rsidR="00000000" w:rsidRPr="00000000">
            <w:rPr>
              <w:rtl w:val="0"/>
            </w:rPr>
            <w:t xml:space="preserve">0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13F">
          <w:pPr>
            <w:rPr>
              <w:vertAlign w:val="baseline"/>
            </w:rPr>
          </w:pPr>
          <w:r w:rsidDel="00000000" w:rsidR="00000000" w:rsidRPr="00000000">
            <w:rPr>
              <w:rtl w:val="0"/>
            </w:rPr>
            <w:t xml:space="preserve">ALG-AlumiGest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40">
          <w:pPr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Data/Hora: 03/08/20</w:t>
          </w:r>
          <w:r w:rsidDel="00000000" w:rsidR="00000000" w:rsidRPr="00000000">
            <w:rPr>
              <w:rtl w:val="0"/>
            </w:rPr>
            <w:t xml:space="preserve">26 - 17:28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1">
    <w:pPr>
      <w:keepNext w:val="1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keepNext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120" w:lineRule="auto"/>
      <w:ind w:left="431" w:hanging="431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120" w:before="120" w:lineRule="auto"/>
      <w:ind w:left="576" w:hanging="576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  <w:jc w:val="both"/>
    </w:pPr>
    <w:rPr>
      <w:b w:val="1"/>
      <w:bCs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keepNext w:val="1"/>
      <w:spacing w:after="60" w:before="240" w:lineRule="auto"/>
      <w:ind w:left="1152" w:hanging="1152"/>
    </w:pPr>
    <w:rPr>
      <w:b w:val="1"/>
      <w:b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28"/>
      <w:szCs w:val="28"/>
      <w:u w:val="singl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nvie.com/posts/a-successful-git-branching-model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