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666666"/>
  <w:body>
    <w:p w:rsidR="00000000" w:rsidDel="00000000" w:rsidP="00000000" w:rsidRDefault="00000000" w:rsidRPr="00000000">
      <w:pPr>
        <w:pStyle w:val="Title"/>
        <w:contextualSpacing w:val="0"/>
      </w:pPr>
      <w:bookmarkStart w:colFirst="0" w:colLast="0" w:name="h.andh1cexcog2" w:id="0"/>
      <w:bookmarkEnd w:id="0"/>
      <w:r w:rsidDel="00000000" w:rsidR="00000000" w:rsidRPr="00000000">
        <w:rPr>
          <w:rtl w:val="0"/>
        </w:rPr>
        <w:t xml:space="preserve">Dagsorden / Referat</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5095875</wp:posOffset>
            </wp:positionH>
            <wp:positionV relativeFrom="paragraph">
              <wp:posOffset>209550</wp:posOffset>
            </wp:positionV>
            <wp:extent cx="952500" cy="952500"/>
            <wp:effectExtent b="0" l="0" r="0" t="0"/>
            <wp:wrapSquare wrapText="bothSides" distB="114300" distT="114300" distL="114300" distR="114300"/>
            <wp:docPr descr="LogoFromScratch_s.png" id="1" name="image01.png"/>
            <a:graphic>
              <a:graphicData uri="http://schemas.openxmlformats.org/drawingml/2006/picture">
                <pic:pic>
                  <pic:nvPicPr>
                    <pic:cNvPr descr="LogoFromScratch_s.png" id="0" name="image01.png"/>
                    <pic:cNvPicPr preferRelativeResize="0"/>
                  </pic:nvPicPr>
                  <pic:blipFill>
                    <a:blip r:embed="rId5"/>
                    <a:srcRect b="0" l="0" r="0" t="0"/>
                    <a:stretch>
                      <a:fillRect/>
                    </a:stretch>
                  </pic:blipFill>
                  <pic:spPr>
                    <a:xfrm>
                      <a:off x="0" y="0"/>
                      <a:ext cx="952500" cy="952500"/>
                    </a:xfrm>
                    <a:prstGeom prst="rect"/>
                    <a:ln/>
                  </pic:spPr>
                </pic:pic>
              </a:graphicData>
            </a:graphic>
          </wp:anchor>
        </w:drawing>
      </w:r>
    </w:p>
    <w:p w:rsidR="00000000" w:rsidDel="00000000" w:rsidP="00000000" w:rsidRDefault="00000000" w:rsidRPr="00000000">
      <w:pPr>
        <w:pBdr>
          <w:top w:color="auto" w:space="1" w:sz="4" w:val="single"/>
        </w:pBdr>
      </w:pPr>
      <w:r w:rsidDel="00000000" w:rsidR="00000000" w:rsidRPr="00000000">
        <w:rPr>
          <w:rtl w:val="0"/>
        </w:rPr>
        <w:t xml:space="preserve">Mødedato: år/måned/dato</w:t>
      </w:r>
    </w:p>
    <w:p w:rsidR="00000000" w:rsidDel="00000000" w:rsidP="00000000" w:rsidRDefault="00000000" w:rsidRPr="00000000">
      <w:pPr>
        <w:pStyle w:val="Heading2"/>
        <w:contextualSpacing w:val="0"/>
      </w:pPr>
      <w:bookmarkStart w:colFirst="0" w:colLast="0" w:name="h.bnhcf8k1ameo" w:id="2"/>
      <w:bookmarkEnd w:id="2"/>
      <w:r w:rsidDel="00000000" w:rsidR="00000000" w:rsidRPr="00000000">
        <w:rPr>
          <w:rFonts w:ascii="Dosis" w:cs="Dosis" w:eastAsia="Dosis" w:hAnsi="Dosis"/>
          <w:b w:val="0"/>
          <w:sz w:val="36"/>
          <w:rtl w:val="0"/>
        </w:rPr>
        <w:t xml:space="preserve">Inviterede: </w:t>
      </w:r>
      <w:r w:rsidDel="00000000" w:rsidR="00000000" w:rsidRPr="00000000">
        <w:rPr>
          <w:rtl w:val="0"/>
        </w:rPr>
      </w:r>
    </w:p>
    <w:p w:rsidR="00000000" w:rsidDel="00000000" w:rsidP="00000000" w:rsidRDefault="00000000" w:rsidRPr="00000000">
      <w:pPr>
        <w:contextualSpacing w:val="0"/>
      </w:pPr>
      <w:r w:rsidDel="00000000" w:rsidR="00000000" w:rsidRPr="00000000">
        <w:rPr>
          <w:sz w:val="20"/>
          <w:rtl w:val="0"/>
        </w:rPr>
        <w:t xml:space="preserve">(*) Deltog</w:t>
      </w:r>
    </w:p>
    <w:tbl>
      <w:tblPr>
        <w:tblStyle w:val="Table1"/>
        <w:bidi w:val="0"/>
        <w:tblW w:w="9135.0" w:type="dxa"/>
        <w:jc w:val="left"/>
        <w:tblLayout w:type="fixed"/>
        <w:tblLook w:val="0600"/>
      </w:tblPr>
      <w:tblGrid>
        <w:gridCol w:w="4545"/>
        <w:gridCol w:w="4590"/>
        <w:tblGridChange w:id="0">
          <w:tblGrid>
            <w:gridCol w:w="4545"/>
            <w:gridCol w:w="4590"/>
          </w:tblGrid>
        </w:tblGridChange>
      </w:tblGrid>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z w:val="16"/>
                <w:rtl w:val="0"/>
              </w:rPr>
              <w:t xml:space="preserve">Jonas Christoffersen (jchri12@student.aau.dk) - 5.  DAT (*)</w:t>
            </w:r>
          </w:p>
          <w:p w:rsidR="00000000" w:rsidDel="00000000" w:rsidP="00000000" w:rsidRDefault="00000000" w:rsidRPr="00000000">
            <w:pPr>
              <w:contextualSpacing w:val="0"/>
              <w:rPr/>
            </w:pPr>
            <w:r w:rsidDel="00000000" w:rsidR="00000000" w:rsidRPr="00000000">
              <w:rPr>
                <w:sz w:val="16"/>
                <w:rtl w:val="0"/>
              </w:rPr>
              <w:t xml:space="preserve">Anders Trier Olesen (atol12@student.aau.dk) - 5.  DAT (*)</w:t>
            </w:r>
          </w:p>
          <w:p w:rsidR="00000000" w:rsidDel="00000000" w:rsidP="00000000" w:rsidRDefault="00000000" w:rsidRPr="00000000">
            <w:pPr>
              <w:contextualSpacing w:val="0"/>
              <w:rPr/>
            </w:pPr>
            <w:r w:rsidDel="00000000" w:rsidR="00000000" w:rsidRPr="00000000">
              <w:rPr>
                <w:sz w:val="16"/>
                <w:rtl w:val="0"/>
              </w:rPr>
              <w:t xml:space="preserve">Tina Andersen (ta12@student.aau.dk) - 5. DAT (*)</w:t>
            </w:r>
          </w:p>
          <w:p w:rsidR="00000000" w:rsidDel="00000000" w:rsidP="00000000" w:rsidRDefault="00000000" w:rsidRPr="00000000">
            <w:pPr>
              <w:contextualSpacing w:val="0"/>
              <w:rPr/>
            </w:pPr>
            <w:r w:rsidDel="00000000" w:rsidR="00000000" w:rsidRPr="00000000">
              <w:rPr>
                <w:sz w:val="16"/>
                <w:rtl w:val="0"/>
              </w:rPr>
              <w:t xml:space="preserve">Mads Æbeløe Madsen (madmad12@student.aau.dk) - 5. DAT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rtl w:val="0"/>
              </w:rPr>
              <w:t xml:space="preserve">Mikkel Bonde Christensen ( ) - 3. DAT(*)</w:t>
            </w:r>
          </w:p>
          <w:p w:rsidR="00000000" w:rsidDel="00000000" w:rsidP="00000000" w:rsidRDefault="00000000" w:rsidRPr="00000000">
            <w:pPr>
              <w:contextualSpacing w:val="0"/>
            </w:pPr>
            <w:r w:rsidDel="00000000" w:rsidR="00000000" w:rsidRPr="00000000">
              <w:rPr>
                <w:sz w:val="16"/>
                <w:rtl w:val="0"/>
              </w:rPr>
              <w:t xml:space="preserve">Jonas Madsen ( ) - 3. DAT(*)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sz w:val="16"/>
                <w:rtl w:val="0"/>
              </w:rPr>
              <w:t xml:space="preserve">Observatører</w:t>
            </w:r>
          </w:p>
        </w:tc>
      </w:tr>
    </w:tbl>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udcv41jan0x" w:id="3"/>
      <w:bookmarkEnd w:id="3"/>
      <w:r w:rsidDel="00000000" w:rsidR="00000000" w:rsidRPr="00000000">
        <w:rPr>
          <w:rtl w:val="0"/>
        </w:rPr>
        <w:t xml:space="preserve">Mødepunkter: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Arial" w:cs="Arial" w:eastAsia="Arial" w:hAnsi="Arial"/>
          <w:color w:val="f3f3f3"/>
          <w:sz w:val="22"/>
        </w:rPr>
      </w:pPr>
      <w:r w:rsidDel="00000000" w:rsidR="00000000" w:rsidRPr="00000000">
        <w:rPr>
          <w:rFonts w:ascii="Arial" w:cs="Arial" w:eastAsia="Arial" w:hAnsi="Arial"/>
          <w:color w:val="f3f3f3"/>
          <w:sz w:val="22"/>
          <w:rtl w:val="0"/>
        </w:rPr>
        <w:t xml:space="preserve">Valg af referent og ordstyrer </w:t>
      </w:r>
    </w:p>
    <w:p w:rsidR="00000000" w:rsidDel="00000000" w:rsidP="00000000" w:rsidRDefault="00000000" w:rsidRPr="00000000">
      <w:pPr>
        <w:numPr>
          <w:ilvl w:val="0"/>
          <w:numId w:val="1"/>
        </w:numPr>
        <w:ind w:left="720" w:hanging="360"/>
        <w:contextualSpacing w:val="1"/>
        <w:rPr>
          <w:rFonts w:ascii="Arial" w:cs="Arial" w:eastAsia="Arial" w:hAnsi="Arial"/>
          <w:color w:val="f3f3f3"/>
          <w:sz w:val="22"/>
        </w:rPr>
      </w:pPr>
      <w:r w:rsidDel="00000000" w:rsidR="00000000" w:rsidRPr="00000000">
        <w:rPr>
          <w:rFonts w:ascii="Arial" w:cs="Arial" w:eastAsia="Arial" w:hAnsi="Arial"/>
          <w:color w:val="f3f3f3"/>
          <w:sz w:val="22"/>
          <w:rtl w:val="0"/>
        </w:rPr>
        <w:t xml:space="preserve">Godkendelse af referat</w:t>
      </w:r>
    </w:p>
    <w:p w:rsidR="00000000" w:rsidDel="00000000" w:rsidP="00000000" w:rsidRDefault="00000000" w:rsidRPr="00000000">
      <w:pPr>
        <w:numPr>
          <w:ilvl w:val="0"/>
          <w:numId w:val="1"/>
        </w:numPr>
        <w:ind w:left="720" w:hanging="360"/>
        <w:contextualSpacing w:val="1"/>
        <w:rPr>
          <w:rFonts w:ascii="Arial" w:cs="Arial" w:eastAsia="Arial" w:hAnsi="Arial"/>
          <w:color w:val="f3f3f3"/>
          <w:sz w:val="22"/>
        </w:rPr>
      </w:pPr>
      <w:r w:rsidDel="00000000" w:rsidR="00000000" w:rsidRPr="00000000">
        <w:rPr>
          <w:rFonts w:ascii="Arial" w:cs="Arial" w:eastAsia="Arial" w:hAnsi="Arial"/>
          <w:color w:val="f3f3f3"/>
          <w:sz w:val="22"/>
          <w:rtl w:val="0"/>
        </w:rPr>
        <w:t xml:space="preserve">Godkendelse af dagsorden</w:t>
      </w:r>
    </w:p>
    <w:p w:rsidR="00000000" w:rsidDel="00000000" w:rsidP="00000000" w:rsidRDefault="00000000" w:rsidRPr="00000000">
      <w:pPr>
        <w:numPr>
          <w:ilvl w:val="0"/>
          <w:numId w:val="1"/>
        </w:numPr>
        <w:ind w:left="720" w:hanging="360"/>
        <w:contextualSpacing w:val="1"/>
        <w:rPr>
          <w:rFonts w:ascii="Arial" w:cs="Arial" w:eastAsia="Arial" w:hAnsi="Arial"/>
          <w:color w:val="f3f3f3"/>
          <w:sz w:val="22"/>
        </w:rPr>
      </w:pPr>
      <w:r w:rsidDel="00000000" w:rsidR="00000000" w:rsidRPr="00000000">
        <w:rPr>
          <w:rFonts w:ascii="Arial" w:cs="Arial" w:eastAsia="Arial" w:hAnsi="Arial"/>
          <w:color w:val="f3f3f3"/>
          <w:sz w:val="22"/>
          <w:rtl w:val="0"/>
        </w:rPr>
        <w:t xml:space="preserve">Nyt fra</w:t>
      </w:r>
    </w:p>
    <w:p w:rsidR="00000000" w:rsidDel="00000000" w:rsidP="00000000" w:rsidRDefault="00000000" w:rsidRPr="00000000">
      <w:pPr>
        <w:numPr>
          <w:ilvl w:val="1"/>
          <w:numId w:val="1"/>
        </w:numPr>
        <w:ind w:left="1440" w:hanging="360"/>
        <w:contextualSpacing w:val="1"/>
        <w:rPr>
          <w:rFonts w:ascii="Arial" w:cs="Arial" w:eastAsia="Arial" w:hAnsi="Arial"/>
          <w:color w:val="f3f3f3"/>
          <w:sz w:val="22"/>
        </w:rPr>
      </w:pPr>
      <w:r w:rsidDel="00000000" w:rsidR="00000000" w:rsidRPr="00000000">
        <w:rPr>
          <w:rFonts w:ascii="Arial" w:cs="Arial" w:eastAsia="Arial" w:hAnsi="Arial"/>
          <w:color w:val="f3f3f3"/>
          <w:sz w:val="22"/>
          <w:rtl w:val="0"/>
        </w:rPr>
        <w:t xml:space="preserve">formanden</w:t>
      </w:r>
    </w:p>
    <w:p w:rsidR="00000000" w:rsidDel="00000000" w:rsidP="00000000" w:rsidRDefault="00000000" w:rsidRPr="00000000">
      <w:pPr>
        <w:numPr>
          <w:ilvl w:val="1"/>
          <w:numId w:val="1"/>
        </w:numPr>
        <w:ind w:left="1440" w:hanging="360"/>
        <w:contextualSpacing w:val="1"/>
        <w:rPr>
          <w:rFonts w:ascii="Arial" w:cs="Arial" w:eastAsia="Arial" w:hAnsi="Arial"/>
          <w:color w:val="f3f3f3"/>
          <w:sz w:val="22"/>
        </w:rPr>
      </w:pPr>
      <w:r w:rsidDel="00000000" w:rsidR="00000000" w:rsidRPr="00000000">
        <w:rPr>
          <w:rFonts w:ascii="Arial" w:cs="Arial" w:eastAsia="Arial" w:hAnsi="Arial"/>
          <w:color w:val="f3f3f3"/>
          <w:sz w:val="22"/>
          <w:rtl w:val="0"/>
        </w:rPr>
        <w:t xml:space="preserve">kassereren</w:t>
      </w:r>
    </w:p>
    <w:p w:rsidR="00000000" w:rsidDel="00000000" w:rsidP="00000000" w:rsidRDefault="00000000" w:rsidRPr="00000000">
      <w:pPr>
        <w:numPr>
          <w:ilvl w:val="1"/>
          <w:numId w:val="1"/>
        </w:numPr>
        <w:ind w:left="1440" w:hanging="360"/>
        <w:contextualSpacing w:val="1"/>
        <w:rPr>
          <w:rFonts w:ascii="Arial" w:cs="Arial" w:eastAsia="Arial" w:hAnsi="Arial"/>
          <w:color w:val="f3f3f3"/>
          <w:sz w:val="22"/>
        </w:rPr>
      </w:pPr>
      <w:r w:rsidDel="00000000" w:rsidR="00000000" w:rsidRPr="00000000">
        <w:rPr>
          <w:rFonts w:ascii="Arial" w:cs="Arial" w:eastAsia="Arial" w:hAnsi="Arial"/>
          <w:color w:val="f3f3f3"/>
          <w:sz w:val="22"/>
          <w:rtl w:val="0"/>
        </w:rPr>
        <w:t xml:space="preserve">udvalg</w:t>
      </w:r>
    </w:p>
    <w:p w:rsidR="00000000" w:rsidDel="00000000" w:rsidP="00000000" w:rsidRDefault="00000000" w:rsidRPr="00000000">
      <w:pPr>
        <w:numPr>
          <w:ilvl w:val="2"/>
          <w:numId w:val="1"/>
        </w:numPr>
        <w:ind w:left="2160" w:hanging="360"/>
        <w:contextualSpacing w:val="1"/>
        <w:rPr>
          <w:rFonts w:ascii="Arial" w:cs="Arial" w:eastAsia="Arial" w:hAnsi="Arial"/>
          <w:color w:val="f3f3f3"/>
          <w:sz w:val="22"/>
          <w:u w:val="none"/>
        </w:rPr>
      </w:pPr>
      <w:r w:rsidDel="00000000" w:rsidR="00000000" w:rsidRPr="00000000">
        <w:rPr>
          <w:rFonts w:ascii="Arial" w:cs="Arial" w:eastAsia="Arial" w:hAnsi="Arial"/>
          <w:color w:val="f3f3f3"/>
          <w:sz w:val="22"/>
          <w:rtl w:val="0"/>
        </w:rPr>
        <w:t xml:space="preserve">Valg</w:t>
      </w:r>
    </w:p>
    <w:p w:rsidR="00000000" w:rsidDel="00000000" w:rsidP="00000000" w:rsidRDefault="00000000" w:rsidRPr="00000000">
      <w:pPr>
        <w:numPr>
          <w:ilvl w:val="3"/>
          <w:numId w:val="1"/>
        </w:numPr>
        <w:ind w:left="2880" w:hanging="360"/>
        <w:contextualSpacing w:val="1"/>
        <w:rPr>
          <w:rFonts w:ascii="Arial" w:cs="Arial" w:eastAsia="Arial" w:hAnsi="Arial"/>
          <w:color w:val="f3f3f3"/>
          <w:sz w:val="22"/>
          <w:u w:val="none"/>
        </w:rPr>
      </w:pPr>
      <w:r w:rsidDel="00000000" w:rsidR="00000000" w:rsidRPr="00000000">
        <w:rPr>
          <w:rFonts w:ascii="Arial" w:cs="Arial" w:eastAsia="Arial" w:hAnsi="Arial"/>
          <w:color w:val="f3f3f3"/>
          <w:sz w:val="22"/>
          <w:rtl w:val="0"/>
        </w:rPr>
        <w:t xml:space="preserve">Status på valg</w:t>
      </w:r>
    </w:p>
    <w:p w:rsidR="00000000" w:rsidDel="00000000" w:rsidP="00000000" w:rsidRDefault="00000000" w:rsidRPr="00000000">
      <w:pPr>
        <w:numPr>
          <w:ilvl w:val="2"/>
          <w:numId w:val="1"/>
        </w:numPr>
        <w:ind w:left="2160" w:hanging="360"/>
        <w:contextualSpacing w:val="1"/>
        <w:rPr>
          <w:rFonts w:ascii="Arial" w:cs="Arial" w:eastAsia="Arial" w:hAnsi="Arial"/>
          <w:color w:val="f3f3f3"/>
          <w:sz w:val="22"/>
          <w:u w:val="none"/>
        </w:rPr>
      </w:pPr>
      <w:r w:rsidDel="00000000" w:rsidR="00000000" w:rsidRPr="00000000">
        <w:rPr>
          <w:rFonts w:ascii="Arial" w:cs="Arial" w:eastAsia="Arial" w:hAnsi="Arial"/>
          <w:color w:val="f3f3f3"/>
          <w:sz w:val="22"/>
          <w:rtl w:val="0"/>
        </w:rPr>
        <w:t xml:space="preserve">Event</w:t>
      </w:r>
    </w:p>
    <w:p w:rsidR="00000000" w:rsidDel="00000000" w:rsidP="00000000" w:rsidRDefault="00000000" w:rsidRPr="00000000">
      <w:pPr>
        <w:numPr>
          <w:ilvl w:val="3"/>
          <w:numId w:val="1"/>
        </w:numPr>
        <w:ind w:left="2880" w:hanging="360"/>
        <w:contextualSpacing w:val="1"/>
        <w:rPr>
          <w:rFonts w:ascii="Arial" w:cs="Arial" w:eastAsia="Arial" w:hAnsi="Arial"/>
          <w:color w:val="f3f3f3"/>
          <w:sz w:val="22"/>
          <w:u w:val="none"/>
        </w:rPr>
      </w:pPr>
      <w:r w:rsidDel="00000000" w:rsidR="00000000" w:rsidRPr="00000000">
        <w:rPr>
          <w:rFonts w:ascii="Arial" w:cs="Arial" w:eastAsia="Arial" w:hAnsi="Arial"/>
          <w:color w:val="f3f3f3"/>
          <w:sz w:val="22"/>
          <w:rtl w:val="0"/>
        </w:rPr>
        <w:t xml:space="preserve">Evaluering på ADSL Bowler</w:t>
      </w:r>
    </w:p>
    <w:p w:rsidR="00000000" w:rsidDel="00000000" w:rsidP="00000000" w:rsidRDefault="00000000" w:rsidRPr="00000000">
      <w:pPr>
        <w:numPr>
          <w:ilvl w:val="3"/>
          <w:numId w:val="1"/>
        </w:numPr>
        <w:ind w:left="2880" w:hanging="360"/>
        <w:contextualSpacing w:val="1"/>
        <w:rPr>
          <w:rFonts w:ascii="Arial" w:cs="Arial" w:eastAsia="Arial" w:hAnsi="Arial"/>
          <w:color w:val="f3f3f3"/>
          <w:sz w:val="22"/>
          <w:u w:val="none"/>
        </w:rPr>
      </w:pPr>
      <w:r w:rsidDel="00000000" w:rsidR="00000000" w:rsidRPr="00000000">
        <w:rPr>
          <w:rFonts w:ascii="Arial" w:cs="Arial" w:eastAsia="Arial" w:hAnsi="Arial"/>
          <w:color w:val="f3f3f3"/>
          <w:sz w:val="22"/>
          <w:rtl w:val="0"/>
        </w:rPr>
        <w:t xml:space="preserve">Fremtidige events</w:t>
      </w:r>
    </w:p>
    <w:p w:rsidR="00000000" w:rsidDel="00000000" w:rsidP="00000000" w:rsidRDefault="00000000" w:rsidRPr="00000000">
      <w:pPr>
        <w:numPr>
          <w:ilvl w:val="2"/>
          <w:numId w:val="1"/>
        </w:numPr>
        <w:ind w:left="2160" w:hanging="360"/>
        <w:contextualSpacing w:val="1"/>
        <w:rPr>
          <w:rFonts w:ascii="Arial" w:cs="Arial" w:eastAsia="Arial" w:hAnsi="Arial"/>
          <w:color w:val="f3f3f3"/>
          <w:sz w:val="22"/>
          <w:u w:val="none"/>
        </w:rPr>
      </w:pPr>
      <w:r w:rsidDel="00000000" w:rsidR="00000000" w:rsidRPr="00000000">
        <w:rPr>
          <w:rFonts w:ascii="Arial" w:cs="Arial" w:eastAsia="Arial" w:hAnsi="Arial"/>
          <w:color w:val="f3f3f3"/>
          <w:sz w:val="22"/>
          <w:rtl w:val="0"/>
        </w:rPr>
        <w:t xml:space="preserve">IT</w:t>
      </w:r>
    </w:p>
    <w:p w:rsidR="00000000" w:rsidDel="00000000" w:rsidP="00000000" w:rsidRDefault="00000000" w:rsidRPr="00000000">
      <w:pPr>
        <w:numPr>
          <w:ilvl w:val="3"/>
          <w:numId w:val="1"/>
        </w:numPr>
        <w:ind w:left="2880" w:hanging="360"/>
        <w:contextualSpacing w:val="1"/>
        <w:rPr>
          <w:rFonts w:ascii="Arial" w:cs="Arial" w:eastAsia="Arial" w:hAnsi="Arial"/>
          <w:color w:val="f3f3f3"/>
          <w:sz w:val="22"/>
          <w:u w:val="none"/>
        </w:rPr>
      </w:pPr>
      <w:r w:rsidDel="00000000" w:rsidR="00000000" w:rsidRPr="00000000">
        <w:rPr>
          <w:rFonts w:ascii="Arial" w:cs="Arial" w:eastAsia="Arial" w:hAnsi="Arial"/>
          <w:color w:val="f3f3f3"/>
          <w:sz w:val="22"/>
          <w:rtl w:val="0"/>
        </w:rPr>
        <w:t xml:space="preserve">Status</w:t>
      </w:r>
    </w:p>
    <w:p w:rsidR="00000000" w:rsidDel="00000000" w:rsidP="00000000" w:rsidRDefault="00000000" w:rsidRPr="00000000">
      <w:pPr>
        <w:numPr>
          <w:ilvl w:val="2"/>
          <w:numId w:val="1"/>
        </w:numPr>
        <w:ind w:left="2160" w:hanging="360"/>
        <w:contextualSpacing w:val="1"/>
        <w:rPr>
          <w:rFonts w:ascii="Arial" w:cs="Arial" w:eastAsia="Arial" w:hAnsi="Arial"/>
          <w:color w:val="f3f3f3"/>
          <w:sz w:val="22"/>
          <w:u w:val="none"/>
        </w:rPr>
      </w:pPr>
      <w:r w:rsidDel="00000000" w:rsidR="00000000" w:rsidRPr="00000000">
        <w:rPr>
          <w:rFonts w:ascii="Arial" w:cs="Arial" w:eastAsia="Arial" w:hAnsi="Arial"/>
          <w:color w:val="f3f3f3"/>
          <w:sz w:val="22"/>
          <w:rtl w:val="0"/>
        </w:rPr>
        <w:t xml:space="preserve">PR</w:t>
      </w:r>
    </w:p>
    <w:p w:rsidR="00000000" w:rsidDel="00000000" w:rsidP="00000000" w:rsidRDefault="00000000" w:rsidRPr="00000000">
      <w:pPr>
        <w:numPr>
          <w:ilvl w:val="3"/>
          <w:numId w:val="1"/>
        </w:numPr>
        <w:ind w:left="2880" w:hanging="360"/>
        <w:contextualSpacing w:val="1"/>
        <w:rPr>
          <w:rFonts w:ascii="Arial" w:cs="Arial" w:eastAsia="Arial" w:hAnsi="Arial"/>
          <w:color w:val="f3f3f3"/>
          <w:sz w:val="22"/>
          <w:u w:val="none"/>
        </w:rPr>
      </w:pPr>
      <w:r w:rsidDel="00000000" w:rsidR="00000000" w:rsidRPr="00000000">
        <w:rPr>
          <w:rFonts w:ascii="Arial" w:cs="Arial" w:eastAsia="Arial" w:hAnsi="Arial"/>
          <w:color w:val="f3f3f3"/>
          <w:sz w:val="22"/>
          <w:rtl w:val="0"/>
        </w:rPr>
        <w:t xml:space="preserve">Status</w:t>
      </w:r>
    </w:p>
    <w:p w:rsidR="00000000" w:rsidDel="00000000" w:rsidP="00000000" w:rsidRDefault="00000000" w:rsidRPr="00000000">
      <w:pPr>
        <w:numPr>
          <w:ilvl w:val="0"/>
          <w:numId w:val="3"/>
        </w:numPr>
        <w:ind w:left="720" w:hanging="360"/>
        <w:contextualSpacing w:val="1"/>
        <w:rPr>
          <w:rFonts w:ascii="Arial" w:cs="Arial" w:eastAsia="Arial" w:hAnsi="Arial"/>
          <w:color w:val="f3f3f3"/>
          <w:sz w:val="22"/>
        </w:rPr>
      </w:pPr>
      <w:r w:rsidDel="00000000" w:rsidR="00000000" w:rsidRPr="00000000">
        <w:rPr>
          <w:rFonts w:ascii="Arial" w:cs="Arial" w:eastAsia="Arial" w:hAnsi="Arial"/>
          <w:color w:val="f3f3f3"/>
          <w:sz w:val="22"/>
          <w:rtl w:val="0"/>
        </w:rPr>
        <w:t xml:space="preserve">Behandling af ansøgninger</w:t>
      </w:r>
    </w:p>
    <w:p w:rsidR="00000000" w:rsidDel="00000000" w:rsidP="00000000" w:rsidRDefault="00000000" w:rsidRPr="00000000">
      <w:pPr>
        <w:numPr>
          <w:ilvl w:val="0"/>
          <w:numId w:val="3"/>
        </w:numPr>
        <w:ind w:left="720" w:hanging="360"/>
        <w:contextualSpacing w:val="1"/>
        <w:rPr>
          <w:rFonts w:ascii="Arial" w:cs="Arial" w:eastAsia="Arial" w:hAnsi="Arial"/>
          <w:color w:val="f3f3f3"/>
          <w:sz w:val="22"/>
          <w:u w:val="none"/>
        </w:rPr>
      </w:pPr>
      <w:r w:rsidDel="00000000" w:rsidR="00000000" w:rsidRPr="00000000">
        <w:rPr>
          <w:rFonts w:ascii="Arial" w:cs="Arial" w:eastAsia="Arial" w:hAnsi="Arial"/>
          <w:color w:val="f3f3f3"/>
          <w:sz w:val="22"/>
          <w:rtl w:val="0"/>
        </w:rPr>
        <w:t xml:space="preserve">Samarbejdsaftale med F-Klubben</w:t>
      </w:r>
    </w:p>
    <w:p w:rsidR="00000000" w:rsidDel="00000000" w:rsidP="00000000" w:rsidRDefault="00000000" w:rsidRPr="00000000">
      <w:pPr>
        <w:numPr>
          <w:ilvl w:val="0"/>
          <w:numId w:val="3"/>
        </w:numPr>
        <w:ind w:left="720" w:hanging="360"/>
        <w:contextualSpacing w:val="1"/>
        <w:rPr>
          <w:rFonts w:ascii="Arial" w:cs="Arial" w:eastAsia="Arial" w:hAnsi="Arial"/>
          <w:color w:val="f3f3f3"/>
          <w:sz w:val="22"/>
          <w:u w:val="none"/>
        </w:rPr>
      </w:pPr>
      <w:r w:rsidDel="00000000" w:rsidR="00000000" w:rsidRPr="00000000">
        <w:rPr>
          <w:rFonts w:ascii="Arial" w:cs="Arial" w:eastAsia="Arial" w:hAnsi="Arial"/>
          <w:color w:val="f3f3f3"/>
          <w:sz w:val="22"/>
          <w:rtl w:val="0"/>
        </w:rPr>
        <w:t xml:space="preserve">Foråret 2015 - Hvad skal der ske?</w:t>
      </w:r>
    </w:p>
    <w:p w:rsidR="00000000" w:rsidDel="00000000" w:rsidP="00000000" w:rsidRDefault="00000000" w:rsidRPr="00000000">
      <w:pPr>
        <w:numPr>
          <w:ilvl w:val="1"/>
          <w:numId w:val="3"/>
        </w:numPr>
        <w:ind w:left="1440" w:hanging="360"/>
        <w:contextualSpacing w:val="1"/>
        <w:rPr>
          <w:rFonts w:ascii="Arial" w:cs="Arial" w:eastAsia="Arial" w:hAnsi="Arial"/>
          <w:color w:val="f3f3f3"/>
          <w:sz w:val="22"/>
          <w:u w:val="none"/>
        </w:rPr>
      </w:pPr>
      <w:r w:rsidDel="00000000" w:rsidR="00000000" w:rsidRPr="00000000">
        <w:rPr>
          <w:rFonts w:ascii="Arial" w:cs="Arial" w:eastAsia="Arial" w:hAnsi="Arial"/>
          <w:color w:val="f3f3f3"/>
          <w:sz w:val="22"/>
          <w:rtl w:val="0"/>
        </w:rPr>
        <w:t xml:space="preserve">Grupperumsdebat</w:t>
      </w:r>
    </w:p>
    <w:p w:rsidR="00000000" w:rsidDel="00000000" w:rsidP="00000000" w:rsidRDefault="00000000" w:rsidRPr="00000000">
      <w:pPr>
        <w:numPr>
          <w:ilvl w:val="0"/>
          <w:numId w:val="3"/>
        </w:numPr>
        <w:ind w:left="720" w:hanging="360"/>
        <w:contextualSpacing w:val="1"/>
        <w:rPr>
          <w:rFonts w:ascii="Arial" w:cs="Arial" w:eastAsia="Arial" w:hAnsi="Arial"/>
          <w:color w:val="f3f3f3"/>
          <w:sz w:val="22"/>
        </w:rPr>
      </w:pPr>
      <w:r w:rsidDel="00000000" w:rsidR="00000000" w:rsidRPr="00000000">
        <w:rPr>
          <w:rFonts w:ascii="Arial" w:cs="Arial" w:eastAsia="Arial" w:hAnsi="Arial"/>
          <w:color w:val="f3f3f3"/>
          <w:sz w:val="22"/>
          <w:rtl w:val="0"/>
        </w:rPr>
        <w:t xml:space="preserve">Evt.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w4ehuff4ecug" w:id="4"/>
      <w:bookmarkEnd w:id="4"/>
      <w:r w:rsidDel="00000000" w:rsidR="00000000" w:rsidRPr="00000000">
        <w:rPr>
          <w:rtl w:val="0"/>
        </w:rPr>
        <w:t xml:space="preserve">Referat:</w:t>
      </w:r>
    </w:p>
    <w:p w:rsidR="00000000" w:rsidDel="00000000" w:rsidP="00000000" w:rsidRDefault="00000000" w:rsidRPr="00000000">
      <w:pPr>
        <w:pStyle w:val="Heading2"/>
        <w:contextualSpacing w:val="0"/>
      </w:pPr>
      <w:bookmarkStart w:colFirst="0" w:colLast="0" w:name="h.v2obh5obudos" w:id="5"/>
      <w:bookmarkEnd w:id="5"/>
      <w:r w:rsidDel="00000000" w:rsidR="00000000" w:rsidRPr="00000000">
        <w:rPr>
          <w:rtl w:val="0"/>
        </w:rPr>
        <w:t xml:space="preserve">4.1. Mads er ikke længere med i F-Klubbens bestyrelse. </w:t>
      </w:r>
    </w:p>
    <w:p w:rsidR="00000000" w:rsidDel="00000000" w:rsidP="00000000" w:rsidRDefault="00000000" w:rsidRPr="00000000">
      <w:pPr>
        <w:contextualSpacing w:val="0"/>
      </w:pPr>
      <w:r w:rsidDel="00000000" w:rsidR="00000000" w:rsidRPr="00000000">
        <w:rPr>
          <w:rtl w:val="0"/>
        </w:rPr>
        <w:t xml:space="preserve">4.2 Ingen udestående betalinger. Der mangler dog betaling af kørsel (Morten) og Fjulefrokost (F-Klubben. Disse betales når kasseren modtager kvitteringer. Udtag til røgalarmer er betalt, instituttet betalte røgalarmer.</w:t>
      </w:r>
    </w:p>
    <w:p w:rsidR="00000000" w:rsidDel="00000000" w:rsidP="00000000" w:rsidRDefault="00000000" w:rsidRPr="00000000">
      <w:pPr>
        <w:contextualSpacing w:val="0"/>
      </w:pPr>
      <w:r w:rsidDel="00000000" w:rsidR="00000000" w:rsidRPr="00000000">
        <w:rPr>
          <w:rtl w:val="0"/>
        </w:rPr>
        <w:t xml:space="preserve">4.3.1. Valget gik godt, men vi kunne godt have ønsket bedre valgdeltagelse.</w:t>
      </w:r>
    </w:p>
    <w:p w:rsidR="00000000" w:rsidDel="00000000" w:rsidP="00000000" w:rsidRDefault="00000000" w:rsidRPr="00000000">
      <w:pPr>
        <w:contextualSpacing w:val="0"/>
      </w:pPr>
      <w:r w:rsidDel="00000000" w:rsidR="00000000" w:rsidRPr="00000000">
        <w:rPr>
          <w:rtl w:val="0"/>
        </w:rPr>
        <w:t xml:space="preserve">4.3.2. ADSL Bowler gik godt. ADSL Event har indkaldt til møde om brainstorm af næste event.</w:t>
      </w:r>
    </w:p>
    <w:p w:rsidR="00000000" w:rsidDel="00000000" w:rsidP="00000000" w:rsidRDefault="00000000" w:rsidRPr="00000000">
      <w:pPr>
        <w:contextualSpacing w:val="0"/>
      </w:pPr>
      <w:r w:rsidDel="00000000" w:rsidR="00000000" w:rsidRPr="00000000">
        <w:rPr>
          <w:rtl w:val="0"/>
        </w:rPr>
        <w:t xml:space="preserve">4.3.3. Anders fortæller at web og mail kører mere stabilt nu. Der er dog et problem med vores kontaktformular på hjemmesiden, der gør at nogle bestyrelsesmedlemmer ikke for mailsene. Hertil slåes det fast at det er Mads’ (formand) opgave at svare på forespørgsler.</w:t>
      </w:r>
    </w:p>
    <w:p w:rsidR="00000000" w:rsidDel="00000000" w:rsidP="00000000" w:rsidRDefault="00000000" w:rsidRPr="00000000">
      <w:pPr>
        <w:contextualSpacing w:val="0"/>
      </w:pPr>
      <w:r w:rsidDel="00000000" w:rsidR="00000000" w:rsidRPr="00000000">
        <w:rPr>
          <w:rtl w:val="0"/>
        </w:rPr>
        <w:t xml:space="preserve">4.3.4. Det går fint.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Ingen indkomne ansøgning</w:t>
      </w:r>
    </w:p>
    <w:p w:rsidR="00000000" w:rsidDel="00000000" w:rsidP="00000000" w:rsidRDefault="00000000" w:rsidRPr="00000000">
      <w:pPr>
        <w:contextualSpacing w:val="0"/>
      </w:pPr>
      <w:r w:rsidDel="00000000" w:rsidR="00000000" w:rsidRPr="00000000">
        <w:rPr>
          <w:rtl w:val="0"/>
        </w:rPr>
        <w:t xml:space="preserve">6. Oversigten/guiden godkendes. Tina sender denne til F-Klubben. Anders (it) ligger den på hjemmesiden. Mads (formand) vælges som kontaktperson for ADSL til F-Klubben.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Grupperumsdebatten tages op igen efter jul. Budgettet for instituttet er modtaget, dette kigges igennem for “mærkelige ting”. </w:t>
      </w:r>
    </w:p>
    <w:p w:rsidR="00000000" w:rsidDel="00000000" w:rsidP="00000000" w:rsidRDefault="00000000" w:rsidRPr="00000000">
      <w:pPr>
        <w:contextualSpacing w:val="0"/>
      </w:pPr>
      <w:r w:rsidDel="00000000" w:rsidR="00000000" w:rsidRPr="00000000">
        <w:rPr>
          <w:rtl w:val="0"/>
        </w:rPr>
        <w:t xml:space="preserve">Der kan evt. kigges mere på virksomhedssamarbejde.</w:t>
      </w:r>
    </w:p>
    <w:p w:rsidR="00000000" w:rsidDel="00000000" w:rsidP="00000000" w:rsidRDefault="00000000" w:rsidRPr="00000000">
      <w:pPr>
        <w:contextualSpacing w:val="0"/>
      </w:pPr>
      <w:r w:rsidDel="00000000" w:rsidR="00000000" w:rsidRPr="00000000">
        <w:rPr>
          <w:rtl w:val="0"/>
        </w:rPr>
        <w:t xml:space="preserve">Pre-møder indføres igen efter jul.</w:t>
      </w:r>
    </w:p>
    <w:p w:rsidR="00000000" w:rsidDel="00000000" w:rsidP="00000000" w:rsidRDefault="00000000" w:rsidRPr="00000000">
      <w:pPr>
        <w:contextualSpacing w:val="0"/>
      </w:pPr>
      <w:r w:rsidDel="00000000" w:rsidR="00000000" w:rsidRPr="00000000">
        <w:rPr>
          <w:rtl w:val="0"/>
        </w:rPr>
        <w:t xml:space="preserve">Spil-uddannelsen lukkes formentlig - dette tages 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8.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7" w:w="11905"/>
      <w:pgMar w:bottom="1133.8582677165355" w:top="1133.8582677165355" w:left="1133.8582677165355"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Dosi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osis" w:cs="Dosis" w:eastAsia="Dosis" w:hAnsi="Dosis"/>
        <w:b w:val="0"/>
        <w:i w:val="0"/>
        <w:smallCaps w:val="0"/>
        <w:strike w:val="0"/>
        <w:color w:val="ffffff"/>
        <w:sz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0"/>
      <w:keepLines w:val="0"/>
      <w:spacing w:before="200" w:lineRule="auto"/>
      <w:contextualSpacing w:val="1"/>
    </w:pPr>
    <w:rPr>
      <w:sz w:val="22"/>
    </w:rPr>
  </w:style>
  <w:style w:type="paragraph" w:styleId="Heading3">
    <w:name w:val="heading 3"/>
    <w:basedOn w:val="Normal"/>
    <w:next w:val="Normal"/>
    <w:pPr>
      <w:keepNext w:val="0"/>
      <w:keepLines w:val="0"/>
      <w:spacing w:after="0" w:before="160" w:lineRule="auto"/>
      <w:contextualSpacing w:val="1"/>
    </w:pPr>
    <w:rPr>
      <w:rFonts w:ascii="Trebuchet MS" w:cs="Trebuchet MS" w:eastAsia="Trebuchet MS" w:hAnsi="Trebuchet MS"/>
      <w:b w:val="0"/>
      <w:color w:val="666666"/>
      <w:sz w:val="24"/>
    </w:rPr>
  </w:style>
  <w:style w:type="paragraph" w:styleId="Heading4">
    <w:name w:val="heading 4"/>
    <w:basedOn w:val="Normal"/>
    <w:next w:val="Normal"/>
    <w:pPr>
      <w:keepNext w:val="0"/>
      <w:keepLines w:val="0"/>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0"/>
      <w:keepLines w:val="0"/>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0"/>
      <w:keepLines w:val="0"/>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0"/>
      <w:keepLines w:val="0"/>
      <w:contextualSpacing w:val="1"/>
    </w:pPr>
    <w:rPr>
      <w:rFonts w:ascii="Dosis" w:cs="Dosis" w:eastAsia="Dosis" w:hAnsi="Dosis"/>
      <w:color w:val="ffffff"/>
      <w:sz w:val="48"/>
    </w:rPr>
  </w:style>
  <w:style w:type="paragraph" w:styleId="Subtitle">
    <w:name w:val="Subtitle"/>
    <w:basedOn w:val="Normal"/>
    <w:next w:val="Normal"/>
    <w:pPr>
      <w:keepNext w:val="0"/>
      <w:keepLines w:val="0"/>
      <w:spacing w:after="200" w:lineRule="auto"/>
      <w:contextualSpacing w:val="1"/>
    </w:pPr>
    <w:rPr>
      <w:rFonts w:ascii="Dosis" w:cs="Dosis" w:eastAsia="Dosis" w:hAnsi="Dosis"/>
      <w:color w:val="ffffff"/>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png"/></Relationships>
</file>