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666666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andh1cexcog2" w:id="0"/>
      <w:bookmarkEnd w:id="0"/>
      <w:r w:rsidDel="00000000" w:rsidR="00000000" w:rsidRPr="00000000">
        <w:rPr>
          <w:rtl w:val="0"/>
        </w:rPr>
        <w:t xml:space="preserve">Dagsorden / Referat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5095875</wp:posOffset>
            </wp:positionH>
            <wp:positionV relativeFrom="paragraph">
              <wp:posOffset>209550</wp:posOffset>
            </wp:positionV>
            <wp:extent cx="952500" cy="952500"/>
            <wp:effectExtent b="0" l="0" r="0" t="0"/>
            <wp:wrapSquare wrapText="bothSides" distB="114300" distT="114300" distL="114300" distR="114300"/>
            <wp:docPr descr="LogoFromScratch_s.png" id="1" name="image01.png"/>
            <a:graphic>
              <a:graphicData uri="http://schemas.openxmlformats.org/drawingml/2006/picture">
                <pic:pic>
                  <pic:nvPicPr>
                    <pic:cNvPr descr="LogoFromScratch_s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Mødedato: 2014/12/18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nhcf8k1ameo" w:id="2"/>
      <w:bookmarkEnd w:id="2"/>
      <w:r w:rsidDel="00000000" w:rsidR="00000000" w:rsidRPr="00000000">
        <w:rPr>
          <w:rFonts w:ascii="Dosis" w:cs="Dosis" w:eastAsia="Dosis" w:hAnsi="Dosis"/>
          <w:b w:val="0"/>
          <w:sz w:val="36"/>
          <w:rtl w:val="0"/>
        </w:rPr>
        <w:t xml:space="preserve">Inviterede: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(*) Deltog</w:t>
      </w:r>
    </w:p>
    <w:tbl>
      <w:tblPr>
        <w:tblStyle w:val="Table1"/>
        <w:bidi w:val="0"/>
        <w:tblW w:w="9135.0" w:type="dxa"/>
        <w:jc w:val="left"/>
        <w:tblLayout w:type="fixed"/>
        <w:tblLook w:val="0600"/>
      </w:tblPr>
      <w:tblGrid>
        <w:gridCol w:w="4545"/>
        <w:gridCol w:w="4590"/>
        <w:tblGridChange w:id="0">
          <w:tblGrid>
            <w:gridCol w:w="4545"/>
            <w:gridCol w:w="45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Jonas Christoffersen (jchri12@student.aau.dk) - 5.  DAT (*)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Anders Trier Olesen (atol12@student.aau.dk) - 5.  DAT (*)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Tina Andersen (ta12@student.aau.dk) - 5. DAT (*)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Mads Æbeløe Madsen (madmad12@student.aau.dk) - 5. DAT (*)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rtl w:val="0"/>
              </w:rPr>
              <w:t xml:space="preserve">Mikkel Bonde Christensen ( ) - 3. DAT(*)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rtl w:val="0"/>
              </w:rPr>
              <w:t xml:space="preserve">Jonas Madsen ( ) - 3. DAT(*)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Observatører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udcv41jan0x" w:id="3"/>
      <w:bookmarkEnd w:id="3"/>
      <w:r w:rsidDel="00000000" w:rsidR="00000000" w:rsidRPr="00000000">
        <w:rPr>
          <w:rtl w:val="0"/>
        </w:rPr>
        <w:t xml:space="preserve">Mødepunkter: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Valg af referent og ordstyrer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Godkendelse af referat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Godkendelse af dagsorden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Nyt fra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formanden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Arial" w:cs="Arial" w:eastAsia="Arial" w:hAnsi="Arial"/>
          <w:color w:val="f3f3f3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Opsummering fra møde med F-Klubben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kassereren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udvalg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Arial" w:cs="Arial" w:eastAsia="Arial" w:hAnsi="Arial"/>
          <w:color w:val="f3f3f3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Event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Arial" w:cs="Arial" w:eastAsia="Arial" w:hAnsi="Arial"/>
          <w:color w:val="f3f3f3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Evaluering på ADSL Spiser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Behandling af ansøgninger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FLAN ansøgning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Evt.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c4pyzam0cl8" w:id="4"/>
      <w:bookmarkEnd w:id="4"/>
      <w:r w:rsidDel="00000000" w:rsidR="00000000" w:rsidRPr="00000000">
        <w:rPr>
          <w:rtl w:val="0"/>
        </w:rPr>
        <w:t xml:space="preserve">Referat: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4.1.1 Mads har haft møde med F-Klubben, vi tilstræber at sponsorere specifikke 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4.2 ikke nogen udestående udbetalinger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4.3.1.1  Gik godt, ikke meget mad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Mads starter mail til Flemming om at vi forventer mere mad næste gang,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Bede folk om at tilmelde sig på facebook inden eventet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5.1 Ja til 3500 kr. til vagt, vi forventer at se en kvittering på at vagten er betalt. </w:t>
      </w:r>
      <w:r w:rsidDel="00000000" w:rsidR="00000000" w:rsidRPr="00000000">
        <w:rPr>
          <w:rtl w:val="0"/>
        </w:rPr>
      </w:r>
    </w:p>
    <w:sectPr>
      <w:pgSz w:h="16837" w:w="11905"/>
      <w:pgMar w:bottom="1133.8582677165355" w:top="1133.8582677165355" w:left="1133.8582677165355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Dosi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Dosis" w:cs="Dosis" w:eastAsia="Dosis" w:hAnsi="Dosis"/>
        <w:b w:val="0"/>
        <w:i w:val="0"/>
        <w:smallCaps w:val="0"/>
        <w:strike w:val="0"/>
        <w:color w:val="ffffff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rFonts w:ascii="Dosis" w:cs="Dosis" w:eastAsia="Dosis" w:hAnsi="Dosis"/>
      <w:color w:val="ffffff"/>
      <w:sz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  <w:contextualSpacing w:val="1"/>
    </w:pPr>
    <w:rPr>
      <w:rFonts w:ascii="Dosis" w:cs="Dosis" w:eastAsia="Dosis" w:hAnsi="Dosis"/>
      <w:color w:val="ffffff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