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66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5210175</wp:posOffset>
            </wp:positionH>
            <wp:positionV relativeFrom="paragraph">
              <wp:posOffset>323850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1.png"/>
            <a:graphic>
              <a:graphicData uri="http://schemas.openxmlformats.org/drawingml/2006/picture">
                <pic:pic>
                  <pic:nvPicPr>
                    <pic:cNvPr descr="LogoFromScratch_s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Mødedato: 2015/05/01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Fonts w:ascii="Dosis" w:cs="Dosis" w:eastAsia="Dosis" w:hAnsi="Dosis"/>
          <w:b w:val="0"/>
          <w:sz w:val="36"/>
          <w:szCs w:val="36"/>
          <w:rtl w:val="0"/>
        </w:rPr>
        <w:t xml:space="preserve">Inviterede: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0"/>
          <w:szCs w:val="20"/>
          <w:rtl w:val="0"/>
        </w:rPr>
        <w:t xml:space="preserve">(*) Deltog</w:t>
      </w: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0.0" w:type="dxa"/>
        <w:tblLayout w:type="fixed"/>
        <w:tblLook w:val="0600"/>
      </w:tblPr>
      <w:tblGrid>
        <w:gridCol w:w="4545"/>
        <w:gridCol w:w="4590"/>
        <w:tblGridChange w:id="0">
          <w:tblGrid>
            <w:gridCol w:w="4545"/>
            <w:gridCol w:w="4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Jonas Christoffersen (jchri12@student.aau.dk) - 6.  DAT 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Anders Trier Olesen (atol12@student.aau.dk) - 6.  DAT 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Tina Andersen (ta12@student.aau.dk) - 6. DAT 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Mads Æbeløe Madsen (madmad12@student.aau.dk) - 6. DAT 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Mikkel Bonde Christensen ( ) -()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Jonas Madsen ( ) - 4. SW(*)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Observatører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Valg af referent og ordstyrer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Godkendelse af referat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Godkendelse af dagsorden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Nyt fra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formanden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160" w:hanging="45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Status på samarbejde med F-klubben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kassereren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udvalg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160" w:hanging="45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Eventmøde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Behandling af ansøgninger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Hjemmesiden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Referat-skrivning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15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Forslag: Tilføj “opfølgning på arbejdsopgaver” til dagsordenen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Evt.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firstLine="108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Bordtennisbat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108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Fire på stribe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1asprvunh2l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mup2f3n5x0x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xd0xipo8w89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osis" w:cs="Dosis" w:eastAsia="Dosis" w:hAnsi="Dosis"/>
          <w:b w:val="0"/>
          <w:i w:val="0"/>
          <w:smallCaps w:val="0"/>
          <w:strike w:val="0"/>
          <w:color w:val="ffffff"/>
          <w:sz w:val="36"/>
          <w:szCs w:val="36"/>
          <w:u w:val="none"/>
          <w:vertAlign w:val="baseline"/>
        </w:rPr>
      </w:pPr>
      <w:bookmarkStart w:colFirst="0" w:colLast="0" w:name="_3znysh7" w:id="6"/>
      <w:bookmarkEnd w:id="6"/>
      <w:r w:rsidDel="00000000" w:rsidR="00000000" w:rsidRPr="00000000">
        <w:rPr>
          <w:rtl w:val="0"/>
        </w:rPr>
        <w:t xml:space="preserve">Referat: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Valg af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Ordstyrer: Mads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Referent: Anders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Godkendelse af referat fra sidste bestyrelsesmøde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Godkendt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Godkendelse af dagsorden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Godkendt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Nyt fra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  Formanden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Intet nyt.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4.2 Kassereren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Intet nyt.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4.3 Event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Bowling gik som forventet.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 laver ADSL spiser, og har allerede 40 tilmeldte.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 vil lave et fri fadøl arrangement. Vi skal huske at komme ud til andre uddannelser end datalogi og software!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Ingen ansøgninger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Hjemmesiden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Til info: Alt der skal være offentligt, er offenligt. Dvs det hele er i orden, og referater og vedtægter er tilgængelige på hjemmesiden.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Forslag: Tilføj “opfølgning på arbejdsopgaver” til dagsordenen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Det gør vi.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8.1 Bordtennisbat: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Godkendt 1000 kr til bordtennisbat.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8.1 Fire på stribe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Godkendt 500 kr til fire på stribe.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Forslag: Købe et stort 4. på stribe spil, 1,5m x 1,5m. Pris: 2000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Ikke godkendt.</w:t>
      </w:r>
    </w:p>
    <w:sectPr>
      <w:pgSz w:h="16837" w:w="11905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Dosi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osis" w:cs="Dosis" w:eastAsia="Dosis" w:hAnsi="Dosis"/>
        <w:color w:val="fffff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ffffff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26"/>
      <w:szCs w:val="26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