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Referat fra ekstraordinær generalforsamling i ADSL d. 14/05-14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Fremmødte: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Martin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Daniel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Johannes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Valg af ordstyrer og dirigent</w:t>
      </w:r>
    </w:p>
    <w:p w:rsidR="00000000" w:rsidDel="00000000" w:rsidP="00000000" w:rsidRDefault="00000000" w:rsidRPr="00000000">
      <w:pPr>
        <w:contextualSpacing w:val="0"/>
      </w:pPr>
      <w:r w:rsidDel="00000000" w:rsidR="00000000" w:rsidRPr="00000000">
        <w:rPr>
          <w:rtl w:val="0"/>
        </w:rPr>
        <w:t xml:space="preserve">Daniel er valgt som dirigent, Tina skriver referat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Godkendelse af dagsordenen</w:t>
      </w:r>
    </w:p>
    <w:p w:rsidR="00000000" w:rsidDel="00000000" w:rsidP="00000000" w:rsidRDefault="00000000" w:rsidRPr="00000000">
      <w:pPr>
        <w:contextualSpacing w:val="0"/>
      </w:pPr>
      <w:r w:rsidDel="00000000" w:rsidR="00000000" w:rsidRPr="00000000">
        <w:rPr>
          <w:rtl w:val="0"/>
        </w:rPr>
        <w:t xml:space="preserve">Punkt 3 + 4 ændres til orienteringspunkter, 6+7 bortfalder, den kritiske revisors ord fremlægges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Orientering om årsbereting:</w:t>
      </w:r>
    </w:p>
    <w:p w:rsidR="00000000" w:rsidDel="00000000" w:rsidP="00000000" w:rsidRDefault="00000000" w:rsidRPr="00000000">
      <w:pPr>
        <w:contextualSpacing w:val="0"/>
      </w:pPr>
      <w:r w:rsidDel="00000000" w:rsidR="00000000" w:rsidRPr="00000000">
        <w:rPr>
          <w:rtl w:val="0"/>
        </w:rPr>
        <w:t xml:space="preserve">Mads orienterer: Overdragelsen er gået godt, dog blev overdragelsesweekenden ikke til noget. Vi har derudover arbejdet for at studerende på 3. semester der dumpede reeksamen, fik den bedst mulige hjælp op til reeksamen. Yderligere har vi sat meget fokus på BaIT/INF problematikken.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Orientering om budget + regnskab:</w:t>
      </w:r>
    </w:p>
    <w:p w:rsidR="00000000" w:rsidDel="00000000" w:rsidP="00000000" w:rsidRDefault="00000000" w:rsidRPr="00000000">
      <w:pPr>
        <w:contextualSpacing w:val="0"/>
      </w:pPr>
      <w:r w:rsidDel="00000000" w:rsidR="00000000" w:rsidRPr="00000000">
        <w:rPr>
          <w:rtl w:val="0"/>
        </w:rPr>
        <w:t xml:space="preserve">Mads fremlægger budgettet og regnskab. Vi følger budgettet fint. Det forventes at vi ender med overskud efter valgperioden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Forslag til vedtægtsændringer:</w:t>
      </w:r>
    </w:p>
    <w:p w:rsidR="00000000" w:rsidDel="00000000" w:rsidP="00000000" w:rsidRDefault="00000000" w:rsidRPr="00000000">
      <w:pPr>
        <w:contextualSpacing w:val="0"/>
      </w:pPr>
      <w:r w:rsidDel="00000000" w:rsidR="00000000" w:rsidRPr="00000000">
        <w:rPr>
          <w:rtl w:val="0"/>
        </w:rPr>
        <w:t xml:space="preserve">Der er stillet en række forslag til vedtægtsændringer af Mads og Tina.</w:t>
      </w:r>
    </w:p>
    <w:p w:rsidR="00000000" w:rsidDel="00000000" w:rsidP="00000000" w:rsidRDefault="00000000" w:rsidRPr="00000000">
      <w:pPr>
        <w:contextualSpacing w:val="0"/>
      </w:pPr>
      <w:r w:rsidDel="00000000" w:rsidR="00000000" w:rsidRPr="00000000">
        <w:rPr>
          <w:rtl w:val="0"/>
        </w:rPr>
        <w:t xml:space="preserve">Mads motiverer for ændringsforslag: mange af forslagene er blot for at ændre paragraf opstillingen samt ordlyden.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blev besluttet ikke at tage referat af diskussionerne, samt afstemningerne af forslagene. De nye vedtægter bliver renskrevet og lagt på hjemmesiden.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Eventuelt</w:t>
      </w:r>
    </w:p>
    <w:p w:rsidR="00000000" w:rsidDel="00000000" w:rsidP="00000000" w:rsidRDefault="00000000" w:rsidRPr="00000000">
      <w:pPr>
        <w:contextualSpacing w:val="0"/>
      </w:pPr>
      <w:r w:rsidDel="00000000" w:rsidR="00000000" w:rsidRPr="00000000">
        <w:rPr>
          <w:rtl w:val="0"/>
        </w:rPr>
        <w:t xml:space="preserve">Ingen havde noget til punktet.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