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1. Dagsorden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Hartvigsen byder velkommen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Nikolaj Ljørring og Spang er med online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12 er til stede i alt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Arthur er valgt som referent </w:t>
        <w:br w:type="textWrapping"/>
        <w:tab/>
        <w:t xml:space="preserve">Hartvigsen er ordstyrer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2. Årsberetning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ADSL snakker sociale arrangementer og valg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Elisabeth snakker om hvad studienævnet at gøre. Behandling af diverse ansøgninger,  corona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Clara fortæller om institutrådet og akademisk råd. Institutråd er studiemiljøet og andre ting på instituttet. Akademisk råd er rådgivning af dekanen, godkendelse af PhD’er samt studiemiljø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ADSL har støttet 3. semesters rusperiode.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Regnskab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Spang gennemgår regnskabet som kritisk revisor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Der er overskydende penge fra 3. semesters rustur. Disse penge skal ikke regnes med som overskud i ADSL. ADSL havde et overskud på ca 12000 i år.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ab/>
        <w:t xml:space="preserve">Indtægter og udgifter er ellers som forventet.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Vedtægtsændringer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Regnskabsåret skiftes fra år til år til at løbe fra oktober til oktober, så det passer med generalforsamlinger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5. Valg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Valg af </w:t>
      </w:r>
      <w:r w:rsidDel="00000000" w:rsidR="00000000" w:rsidRPr="00000000">
        <w:rPr>
          <w:b w:val="1"/>
          <w:rtl w:val="0"/>
        </w:rPr>
        <w:t xml:space="preserve">Formand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Nikolaj Rossander er ny formand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Valg af </w:t>
      </w:r>
      <w:r w:rsidDel="00000000" w:rsidR="00000000" w:rsidRPr="00000000">
        <w:rPr>
          <w:b w:val="1"/>
          <w:rtl w:val="0"/>
        </w:rPr>
        <w:t xml:space="preserve">Næstformand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Arthur Osnes Gottlieb er ny næstformand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Valg af </w:t>
      </w:r>
      <w:r w:rsidDel="00000000" w:rsidR="00000000" w:rsidRPr="00000000">
        <w:rPr>
          <w:b w:val="1"/>
          <w:rtl w:val="0"/>
        </w:rPr>
        <w:t xml:space="preserve">Kasserer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Christian Hartvigsen er valgt som ny kasserer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Valg af </w:t>
      </w:r>
      <w:r w:rsidDel="00000000" w:rsidR="00000000" w:rsidRPr="00000000">
        <w:rPr>
          <w:b w:val="1"/>
          <w:rtl w:val="0"/>
        </w:rPr>
        <w:t xml:space="preserve">Bestyrelsesmedlemmer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Jakob, Aaen, Elisabeth og Viktor</w:t>
        <w:br w:type="textWrapping"/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Bestyrelsen er hermed fuldtallig.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Valg af kritisk revisor: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Frederik Spang Thomsen er valgt som kritisk revisor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E-mails List til bestyrelsen: </w:t>
        <w:br w:type="textWrapping"/>
        <w:t xml:space="preserve">Formand Nikolaj: Rossander Kristensen: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nrkr20@student.aau.dk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Næstformand: Arthur Osnes Gottlieb: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agottl20@student.aau.dk</w:t>
        </w:r>
      </w:hyperlink>
      <w:r w:rsidDel="00000000" w:rsidR="00000000" w:rsidRPr="00000000">
        <w:rPr>
          <w:rtl w:val="0"/>
        </w:rPr>
        <w:br w:type="textWrapping"/>
        <w:t xml:space="preserve">Kasserer Christian Hartvigsen: Chartv17@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student.aau.dk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Viktor Platz: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vplatz21@student.aau.dk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Jakob Topholt Jensen: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jtje20@student.aau.dk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Anders Aaen Springborg: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asprin18@student.aau.dk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Elisabeth Niemeyer Laursen: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elaurs17@student.aau.dk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8.Eventuelt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Events i det forgangne år bliver gennemgået.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Ønsker til brætspil indsamles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Azul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De nye Hint spil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6 mands partners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Ønsker fra København skal indsamles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sprin18@student.aau.dk" TargetMode="External"/><Relationship Id="rId10" Type="http://schemas.openxmlformats.org/officeDocument/2006/relationships/hyperlink" Target="mailto:jtje20@student.aau.dk" TargetMode="External"/><Relationship Id="rId12" Type="http://schemas.openxmlformats.org/officeDocument/2006/relationships/hyperlink" Target="mailto:elaurs17@student.aau.dk" TargetMode="External"/><Relationship Id="rId9" Type="http://schemas.openxmlformats.org/officeDocument/2006/relationships/hyperlink" Target="mailto:vplatz21@student.aau.dk" TargetMode="External"/><Relationship Id="rId5" Type="http://schemas.openxmlformats.org/officeDocument/2006/relationships/styles" Target="styles.xml"/><Relationship Id="rId6" Type="http://schemas.openxmlformats.org/officeDocument/2006/relationships/hyperlink" Target="mailto:nrkr20@student.aau.dk" TargetMode="External"/><Relationship Id="rId7" Type="http://schemas.openxmlformats.org/officeDocument/2006/relationships/hyperlink" Target="mailto:agottl20@student.aau.dk" TargetMode="External"/><Relationship Id="rId8" Type="http://schemas.openxmlformats.org/officeDocument/2006/relationships/hyperlink" Target="mailto:agottl20@student.aa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