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  <w:jc w:val="center"/>
      </w:pPr>
      <w:bookmarkStart w:colFirst="0" w:colLast="0" w:name="h.uweq8e8djutf" w:id="0"/>
      <w:bookmarkEnd w:id="0"/>
      <w:r w:rsidDel="00000000" w:rsidR="00000000" w:rsidRPr="00000000">
        <w:rPr>
          <w:rtl w:val="0"/>
        </w:rPr>
        <w:t xml:space="preserve">Vedtægter for: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line="240" w:lineRule="auto"/>
        <w:contextualSpacing w:val="0"/>
        <w:jc w:val="center"/>
      </w:pPr>
      <w:bookmarkStart w:colFirst="0" w:colLast="0" w:name="h.786v2gkpq75c" w:id="1"/>
      <w:bookmarkEnd w:id="1"/>
      <w:r w:rsidDel="00000000" w:rsidR="00000000" w:rsidRPr="00000000">
        <w:rPr>
          <w:rtl w:val="0"/>
        </w:rPr>
        <w:t xml:space="preserve">”ADSL”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line="240" w:lineRule="auto"/>
        <w:contextualSpacing w:val="0"/>
        <w:jc w:val="center"/>
      </w:pPr>
      <w:bookmarkStart w:colFirst="0" w:colLast="0" w:name="h.nay7zqpnpz05" w:id="2"/>
      <w:bookmarkEnd w:id="2"/>
      <w:r w:rsidDel="00000000" w:rsidR="00000000" w:rsidRPr="00000000">
        <w:rPr>
          <w:rtl w:val="0"/>
        </w:rPr>
        <w:t xml:space="preserve">Aalborgs Datalogiske StudenterLaug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§ 1. Navn og tilhørsforhold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1.1 Foreningens navn er: ”ADSL” - Aalborgs Datalogiske StudenterLaug.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1.2 Foreningens hjemsted er Aalborg.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§ 2. Formål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2.1 Foreningens formål er at styrke de it-studerendes position </w:t>
      </w:r>
      <w:r w:rsidDel="00000000" w:rsidR="00000000" w:rsidRPr="00000000">
        <w:rPr>
          <w:rtl w:val="0"/>
        </w:rPr>
        <w:t xml:space="preserve">ved</w:t>
      </w:r>
      <w:r w:rsidDel="00000000" w:rsidR="00000000" w:rsidRPr="00000000">
        <w:rPr>
          <w:rtl w:val="0"/>
        </w:rPr>
        <w:t xml:space="preserve"> de styrende organer </w:t>
      </w:r>
      <w:r w:rsidDel="00000000" w:rsidR="00000000" w:rsidRPr="00000000">
        <w:rPr>
          <w:rtl w:val="0"/>
        </w:rPr>
        <w:t xml:space="preserve">ved</w:t>
      </w:r>
      <w:r w:rsidDel="00000000" w:rsidR="00000000" w:rsidRPr="00000000">
        <w:rPr>
          <w:rtl w:val="0"/>
        </w:rPr>
        <w:t xml:space="preserve"> Aalborg Universitet.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§ 3. Medlemskab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3.1 Foreningen optager som medlem enhver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som aktivt ønsker tilknytning til studenterpolitisk arbejde, er studerende ved Aalborg Universitet, er studerende under Studienævn for Datalogi og som tilslutter sig foreningens formål.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§ 4. Generalforsamlingen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4.1 Generalforsamlingen er foreningens øverste myndighed.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4.2 Bestyrelsen </w:t>
      </w:r>
      <w:r w:rsidDel="00000000" w:rsidR="00000000" w:rsidRPr="00000000">
        <w:rPr>
          <w:rtl w:val="0"/>
        </w:rPr>
        <w:t xml:space="preserve">indkalder</w:t>
      </w:r>
      <w:r w:rsidDel="00000000" w:rsidR="00000000" w:rsidRPr="00000000">
        <w:rPr>
          <w:rtl w:val="0"/>
        </w:rPr>
        <w:t xml:space="preserve"> via mail og opslag til generalforsamlingen med mindst 14 dages varsel. Ordinær generalforsamling afholdes hvert år senest i 10. måned (Oktober).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4.3 Dagsorden for ordinær generalforsamling skal som minimum indeholde følgende: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1. Valg af dirigent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2. Årsberetning samt godkendelse heraf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3. Fremlæggelse af regnskab, budget, samt godkendelse heraf.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4. Indkomne forslag.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880" w:firstLine="0"/>
        <w:contextualSpacing w:val="0"/>
      </w:pPr>
      <w:r w:rsidDel="00000000" w:rsidR="00000000" w:rsidRPr="00000000">
        <w:rPr>
          <w:rtl w:val="0"/>
        </w:rPr>
        <w:t xml:space="preserve">Forslag skal være indkommet senest en uge før generalforsamlingen.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5. Valg af bestyrelse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6. Valg af revisor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7. Eventuelt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4.4 Alle beslutninger på en generalforsamling træffes ved almindelig </w:t>
      </w:r>
      <w:r w:rsidDel="00000000" w:rsidR="00000000" w:rsidRPr="00000000">
        <w:rPr>
          <w:rtl w:val="0"/>
        </w:rPr>
        <w:t xml:space="preserve">stemmeflertal</w:t>
      </w:r>
      <w:r w:rsidDel="00000000" w:rsidR="00000000" w:rsidRPr="00000000">
        <w:rPr>
          <w:rtl w:val="0"/>
        </w:rPr>
        <w:t xml:space="preserve"> med </w:t>
      </w:r>
      <w:r w:rsidDel="00000000" w:rsidR="00000000" w:rsidRPr="00000000">
        <w:rPr>
          <w:rtl w:val="0"/>
        </w:rPr>
        <w:t xml:space="preserve">undtagelse af vedtægtsændringer og beslutning om foreningens opløsning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4.4.1 Ved almindelig stemmeflertal skal min. halvdelen af de fremmødte medlemmer give accept til fremstillede forslag.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§ 4.5 Alle medlemmer har stemmeret.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§ 5. Foreningens bestyrelse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§ 5.1 Foreningens ledelse forestås af bestyrelsen, som vælges af generalforsamlingen.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§ 5.2 Bestyrelsen består af 5-9 medlemmer.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§ 5.3 Foreningens bestyrelse er på valg hvert år.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§ 5.4 Bestyrelsen konstituerer sig selv med formand, næstformand og </w:t>
      </w:r>
      <w:r w:rsidDel="00000000" w:rsidR="00000000" w:rsidRPr="00000000">
        <w:rPr>
          <w:rtl w:val="0"/>
        </w:rPr>
        <w:t xml:space="preserve">kasserer</w:t>
      </w:r>
      <w:r w:rsidDel="00000000" w:rsidR="00000000" w:rsidRPr="00000000">
        <w:rPr>
          <w:rtl w:val="0"/>
        </w:rPr>
        <w:t xml:space="preserve"> og fastsætter selv sin forretningsorden.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$ 5.5 Formanden rekommenderes til at opstille som næstformand i Studienævn for Datalogi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§ 5.6 Bestyrelsen kan nedsætte arbejdsgrupper mm.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§ 6. Tegningsret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6.1 Foreningen tegnes af formanden og kassereren for bestyrelsen i foreningen eller ved en af disses forfald af formanden eller kassereren i foreningen med 2 bestyrelses- medlemmer.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6.2 Ved køb, pantsætning eller salg af fast ejendom kræves dog underskrift af den samlede bestyrelse.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§ 6.3 Ved beløb under 1.000 kr. kan kassereren alene underskrive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§ 7. Kontingent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§ 7.1 Foreningen opkræver ikke kontingent, da denne er for frivillige inden for de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studenterpolitiske organer.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§ 8. Vedtægtsændringer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§ 8.1 Vedtægtsændringer kræver et flertal på 2/3 af generalforsamlingens fremmødte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medlemmer.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§ 9. Ekstraordinær generalforsamling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§ 9.1 Indkaldelse sker, hvis et flertal af bestyrelsen ønsker det, eller hvis 1/3 af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medlemmerne ønsker det.  Indkaldelse med dagsorden sker med mindst to ugers varsel og senest fire uger efter, at der er indgået ønske om det.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§ 10. Regnskab og økonomi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§ 10.1 Regnskabsår er fra 1-1 til 31-12.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10.2 Det reviderede regnskab med kommende års budget skal være </w:t>
      </w:r>
      <w:r w:rsidDel="00000000" w:rsidR="00000000" w:rsidRPr="00000000">
        <w:rPr>
          <w:rtl w:val="0"/>
        </w:rPr>
        <w:t xml:space="preserve">fremsendt til medlemmerne</w:t>
      </w:r>
      <w:r w:rsidDel="00000000" w:rsidR="00000000" w:rsidRPr="00000000">
        <w:rPr>
          <w:rtl w:val="0"/>
        </w:rPr>
        <w:t xml:space="preserve"> via mail senest 7 dage før den ordinære generalforsamling.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§ 10.3 Revision finder sted én gang årligt efter regnskabsårets afslutning. Uanmeldt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kasseeftersyn kan finde sted, når revisoren ønsker det.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10.4 Foreningen hæfter kun for sine forpligtelser med den af foreningen til enhver tid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tilhørende formue. Der påhviler ikke foreningens medlemmer eller bestyrelsen nogen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personlig hæftelse.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§ 11. Opløsning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11.1 Opløsning af foreningen kræver et flertal på 2/3 af generalforsamlingens eller den ekstraordinære generalforsamlings fremmødte medlemmer. Opløsningen skal herefter godkendes på en efterfølgende ekstraordinær generalforsamling.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§ 11.2 Ved opløsning af foreningen skal foreningens midler overdrages til almennyttige formål.</w:t>
      </w:r>
    </w:p>
    <w:sectPr>
      <w:pgSz w:h="16837" w:w="11905"/>
      <w:pgMar w:bottom="566.9291338582677" w:top="566.9291338582677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